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ascii="方正小标宋简体" w:eastAsia="方正小标宋简体"/>
          <w:sz w:val="44"/>
          <w:szCs w:val="44"/>
        </w:rPr>
      </w:pPr>
      <w:r>
        <w:rPr>
          <w:rFonts w:hint="eastAsia" w:ascii="方正小标宋简体" w:eastAsia="方正小标宋简体"/>
          <w:sz w:val="44"/>
          <w:szCs w:val="44"/>
        </w:rPr>
        <w:t>太白县第四次全国经济普查公报（第三号）</w:t>
      </w:r>
    </w:p>
    <w:p>
      <w:pPr>
        <w:widowControl/>
        <w:spacing w:line="375" w:lineRule="atLeast"/>
        <w:jc w:val="center"/>
        <w:rPr>
          <w:rFonts w:ascii="宋体" w:hAnsi="宋体" w:cs="宋体"/>
          <w:color w:val="333333"/>
          <w:kern w:val="0"/>
          <w:sz w:val="32"/>
          <w:szCs w:val="32"/>
        </w:rPr>
      </w:pPr>
      <w:r>
        <w:rPr>
          <w:rFonts w:hint="eastAsia" w:ascii="方正小标宋简体" w:hAnsi="宋体" w:eastAsia="方正小标宋简体" w:cs="宋体"/>
          <w:bCs/>
          <w:color w:val="333333"/>
          <w:kern w:val="0"/>
          <w:sz w:val="32"/>
          <w:szCs w:val="32"/>
        </w:rPr>
        <w:t>——第二产业基本情况</w:t>
      </w:r>
    </w:p>
    <w:p>
      <w:pPr>
        <w:widowControl/>
        <w:spacing w:line="375" w:lineRule="atLeast"/>
        <w:jc w:val="left"/>
        <w:rPr>
          <w:rFonts w:ascii="宋体" w:hAnsi="宋体" w:cs="宋体"/>
          <w:color w:val="333333"/>
          <w:kern w:val="0"/>
          <w:sz w:val="24"/>
        </w:rPr>
      </w:pPr>
      <w:r>
        <w:rPr>
          <w:color w:val="333333"/>
          <w:kern w:val="0"/>
          <w:sz w:val="24"/>
        </w:rPr>
        <w:t> </w:t>
      </w:r>
    </w:p>
    <w:p>
      <w:pPr>
        <w:jc w:val="center"/>
        <w:rPr>
          <w:rFonts w:ascii="楷体" w:hAnsi="楷体" w:eastAsia="楷体"/>
          <w:sz w:val="32"/>
          <w:szCs w:val="32"/>
        </w:rPr>
      </w:pPr>
      <w:r>
        <w:rPr>
          <w:rFonts w:hint="eastAsia" w:ascii="楷体" w:hAnsi="楷体" w:eastAsia="楷体"/>
          <w:sz w:val="32"/>
          <w:szCs w:val="32"/>
        </w:rPr>
        <w:t>太白县统计局</w:t>
      </w:r>
    </w:p>
    <w:p>
      <w:pPr>
        <w:jc w:val="center"/>
        <w:rPr>
          <w:rFonts w:ascii="楷体" w:hAnsi="楷体" w:eastAsia="楷体"/>
          <w:sz w:val="32"/>
          <w:szCs w:val="32"/>
        </w:rPr>
      </w:pPr>
      <w:r>
        <w:rPr>
          <w:rFonts w:hint="eastAsia" w:ascii="楷体" w:hAnsi="楷体" w:eastAsia="楷体"/>
          <w:sz w:val="32"/>
          <w:szCs w:val="32"/>
        </w:rPr>
        <w:t>太白县第四次全国经济普查领导小组办公室</w:t>
      </w:r>
    </w:p>
    <w:p>
      <w:pPr>
        <w:jc w:val="center"/>
        <w:rPr>
          <w:rFonts w:ascii="楷体" w:hAnsi="楷体" w:eastAsia="楷体"/>
          <w:sz w:val="32"/>
          <w:szCs w:val="32"/>
        </w:rPr>
      </w:pPr>
      <w:r>
        <w:rPr>
          <w:rFonts w:hint="eastAsia" w:ascii="楷体" w:hAnsi="楷体" w:eastAsia="楷体"/>
          <w:sz w:val="32"/>
          <w:szCs w:val="32"/>
        </w:rPr>
        <w:t>2020年</w:t>
      </w:r>
      <w:r>
        <w:rPr>
          <w:rFonts w:hint="eastAsia" w:ascii="楷体" w:hAnsi="楷体" w:eastAsia="楷体"/>
          <w:sz w:val="32"/>
          <w:szCs w:val="32"/>
          <w:lang w:val="en-US" w:eastAsia="zh-CN"/>
        </w:rPr>
        <w:t>10</w:t>
      </w:r>
      <w:r>
        <w:rPr>
          <w:rFonts w:hint="eastAsia" w:ascii="楷体" w:hAnsi="楷体" w:eastAsia="楷体"/>
          <w:sz w:val="32"/>
          <w:szCs w:val="32"/>
        </w:rPr>
        <w:t>月</w:t>
      </w:r>
      <w:r>
        <w:rPr>
          <w:rFonts w:hint="eastAsia" w:ascii="楷体" w:hAnsi="楷体" w:eastAsia="楷体"/>
          <w:sz w:val="32"/>
          <w:szCs w:val="32"/>
          <w:lang w:val="en-US" w:eastAsia="zh-CN"/>
        </w:rPr>
        <w:t>12</w:t>
      </w:r>
      <w:bookmarkStart w:id="0" w:name="_GoBack"/>
      <w:bookmarkEnd w:id="0"/>
      <w:r>
        <w:rPr>
          <w:rFonts w:hint="eastAsia" w:ascii="楷体" w:hAnsi="楷体" w:eastAsia="楷体"/>
          <w:sz w:val="32"/>
          <w:szCs w:val="32"/>
        </w:rPr>
        <w:t>日</w:t>
      </w:r>
    </w:p>
    <w:p>
      <w:pPr>
        <w:widowControl/>
        <w:spacing w:line="400" w:lineRule="exact"/>
        <w:jc w:val="center"/>
        <w:rPr>
          <w:rFonts w:ascii="楷体_GB2312" w:hAnsi="楷体" w:eastAsia="楷体_GB2312" w:cs="宋体"/>
          <w:color w:val="333333"/>
          <w:kern w:val="0"/>
          <w:sz w:val="32"/>
          <w:szCs w:val="32"/>
        </w:rPr>
      </w:pPr>
    </w:p>
    <w:p>
      <w:pPr>
        <w:widowControl/>
        <w:spacing w:line="375" w:lineRule="atLeast"/>
        <w:jc w:val="left"/>
        <w:rPr>
          <w:rFonts w:ascii="仿宋" w:hAnsi="仿宋" w:eastAsia="仿宋" w:cs="宋体"/>
          <w:color w:val="333333"/>
          <w:kern w:val="0"/>
          <w:sz w:val="32"/>
          <w:szCs w:val="32"/>
        </w:rPr>
      </w:pPr>
      <w:r>
        <w:rPr>
          <w:rFonts w:hint="eastAsia" w:ascii="宋体" w:hAnsi="宋体" w:cs="宋体"/>
          <w:color w:val="333333"/>
          <w:kern w:val="0"/>
          <w:sz w:val="24"/>
        </w:rPr>
        <w:t>　　</w:t>
      </w:r>
      <w:r>
        <w:rPr>
          <w:rFonts w:hint="eastAsia" w:ascii="仿宋" w:hAnsi="仿宋" w:eastAsia="仿宋" w:cs="宋体"/>
          <w:color w:val="333333"/>
          <w:kern w:val="0"/>
          <w:sz w:val="24"/>
        </w:rPr>
        <w:t xml:space="preserve"> </w:t>
      </w:r>
      <w:r>
        <w:rPr>
          <w:rFonts w:hint="eastAsia" w:ascii="仿宋" w:hAnsi="仿宋" w:eastAsia="仿宋" w:cs="宋体"/>
          <w:kern w:val="0"/>
          <w:sz w:val="32"/>
          <w:szCs w:val="32"/>
        </w:rPr>
        <w:t>根据第四次全国经济普查结果，现将我县工业和建筑业的主要数据公布如下：</w:t>
      </w:r>
    </w:p>
    <w:p>
      <w:pPr>
        <w:widowControl/>
        <w:spacing w:line="375" w:lineRule="atLeast"/>
        <w:jc w:val="left"/>
        <w:rPr>
          <w:rFonts w:ascii="黑体" w:hAnsi="黑体" w:eastAsia="黑体"/>
          <w:sz w:val="32"/>
          <w:szCs w:val="32"/>
        </w:rPr>
      </w:pPr>
      <w:r>
        <w:rPr>
          <w:rFonts w:hint="eastAsia" w:ascii="仿宋_GB2312" w:hAnsi="宋体" w:eastAsia="仿宋_GB2312" w:cs="宋体"/>
          <w:b/>
          <w:bCs/>
          <w:color w:val="333333"/>
          <w:kern w:val="0"/>
          <w:sz w:val="32"/>
          <w:szCs w:val="32"/>
        </w:rPr>
        <w:t>　　</w:t>
      </w:r>
      <w:r>
        <w:rPr>
          <w:rFonts w:hint="eastAsia" w:ascii="黑体" w:hAnsi="黑体" w:eastAsia="黑体"/>
          <w:sz w:val="32"/>
          <w:szCs w:val="32"/>
        </w:rPr>
        <w:t>一、工业</w:t>
      </w:r>
    </w:p>
    <w:p>
      <w:pPr>
        <w:widowControl/>
        <w:spacing w:line="375" w:lineRule="atLeast"/>
        <w:jc w:val="left"/>
        <w:rPr>
          <w:rFonts w:ascii="楷体" w:hAnsi="楷体" w:eastAsia="楷体" w:cs="宋体"/>
          <w:b/>
          <w:color w:val="333333"/>
          <w:kern w:val="0"/>
          <w:sz w:val="32"/>
          <w:szCs w:val="32"/>
        </w:rPr>
      </w:pPr>
      <w:r>
        <w:rPr>
          <w:rFonts w:hint="eastAsia" w:eastAsia="仿宋_GB2312"/>
          <w:b/>
          <w:bCs/>
          <w:color w:val="333333"/>
          <w:kern w:val="0"/>
          <w:sz w:val="32"/>
          <w:szCs w:val="32"/>
        </w:rPr>
        <w:t> </w:t>
      </w:r>
      <w:r>
        <w:rPr>
          <w:rFonts w:hint="eastAsia" w:ascii="仿宋_GB2312" w:hAnsi="宋体" w:eastAsia="仿宋_GB2312" w:cs="宋体"/>
          <w:color w:val="333333"/>
          <w:kern w:val="0"/>
          <w:sz w:val="32"/>
          <w:szCs w:val="32"/>
        </w:rPr>
        <w:t>　　</w:t>
      </w:r>
      <w:r>
        <w:rPr>
          <w:rFonts w:hint="eastAsia" w:ascii="楷体" w:hAnsi="楷体" w:eastAsia="楷体" w:cs="宋体"/>
          <w:b/>
          <w:color w:val="333333"/>
          <w:kern w:val="0"/>
          <w:sz w:val="32"/>
          <w:szCs w:val="32"/>
        </w:rPr>
        <w:t>（一）企业法人单位数和从业人员</w:t>
      </w:r>
    </w:p>
    <w:p>
      <w:pPr>
        <w:widowControl/>
        <w:spacing w:line="720" w:lineRule="exact"/>
        <w:jc w:val="left"/>
        <w:rPr>
          <w:rFonts w:ascii="仿宋" w:hAnsi="仿宋" w:eastAsia="仿宋" w:cs="宋体"/>
          <w:kern w:val="0"/>
          <w:sz w:val="32"/>
          <w:szCs w:val="32"/>
        </w:rPr>
      </w:pPr>
      <w:r>
        <w:rPr>
          <w:rFonts w:hint="eastAsia" w:eastAsia="仿宋_GB2312"/>
          <w:color w:val="333333"/>
          <w:kern w:val="0"/>
          <w:sz w:val="32"/>
          <w:szCs w:val="32"/>
        </w:rPr>
        <w:t> </w:t>
      </w:r>
      <w:r>
        <w:rPr>
          <w:rFonts w:hint="eastAsia" w:ascii="仿宋_GB2312" w:hAnsi="宋体" w:eastAsia="仿宋_GB2312" w:cs="宋体"/>
          <w:color w:val="333333"/>
          <w:kern w:val="0"/>
          <w:sz w:val="32"/>
          <w:szCs w:val="32"/>
        </w:rPr>
        <w:t>　　</w:t>
      </w:r>
      <w:r>
        <w:rPr>
          <w:rFonts w:hint="eastAsia" w:ascii="仿宋" w:hAnsi="仿宋" w:eastAsia="仿宋" w:cs="宋体"/>
          <w:kern w:val="0"/>
          <w:sz w:val="32"/>
          <w:szCs w:val="32"/>
        </w:rPr>
        <w:t>2018年末，全县共有工业企业法人单位55个，比2013年末下降22.5%；从业人员3000人，比2013年末下降30.5%。</w:t>
      </w:r>
    </w:p>
    <w:p>
      <w:pPr>
        <w:widowControl/>
        <w:spacing w:line="7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在工业企业法人单位中，内资企业55个，占100%。内资企业中，国有企业1个，占全部企业的1.8%；集体企业1个，占1.8%；私营企业23个，占41.8%。</w:t>
      </w:r>
    </w:p>
    <w:p>
      <w:pPr>
        <w:widowControl/>
        <w:spacing w:line="72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在工业企业法人单位从业人员中，内资企业占100%。内资企业中，有限责任公司从业人员占全部企业从业人员的36.8%，股份有限公司占54.7%，私营企业占8.0%（详见表3-1）。</w:t>
      </w:r>
    </w:p>
    <w:p>
      <w:pPr>
        <w:widowControl/>
        <w:spacing w:line="720" w:lineRule="exact"/>
        <w:ind w:firstLine="480"/>
        <w:jc w:val="left"/>
        <w:rPr>
          <w:rFonts w:ascii="仿宋" w:hAnsi="仿宋" w:eastAsia="仿宋" w:cs="宋体"/>
          <w:color w:val="333333"/>
          <w:kern w:val="0"/>
          <w:sz w:val="32"/>
          <w:szCs w:val="32"/>
        </w:rPr>
      </w:pPr>
    </w:p>
    <w:p>
      <w:pPr>
        <w:widowControl/>
        <w:spacing w:line="375" w:lineRule="atLeast"/>
        <w:jc w:val="center"/>
        <w:rPr>
          <w:rFonts w:ascii="宋体" w:hAnsi="宋体" w:cs="宋体"/>
          <w:b/>
          <w:bCs/>
          <w:color w:val="333333"/>
          <w:kern w:val="0"/>
          <w:sz w:val="24"/>
        </w:rPr>
      </w:pPr>
      <w:r>
        <w:rPr>
          <w:rFonts w:hint="eastAsia" w:ascii="宋体" w:hAnsi="宋体" w:cs="宋体"/>
          <w:b/>
          <w:bCs/>
          <w:color w:val="333333"/>
          <w:kern w:val="0"/>
          <w:sz w:val="24"/>
        </w:rPr>
        <w:t>表</w:t>
      </w:r>
      <w:r>
        <w:rPr>
          <w:rFonts w:ascii="宋体" w:hAnsi="宋体"/>
          <w:b/>
          <w:bCs/>
          <w:color w:val="333333"/>
          <w:kern w:val="0"/>
          <w:sz w:val="24"/>
        </w:rPr>
        <w:t>3-1</w:t>
      </w:r>
      <w:r>
        <w:rPr>
          <w:rFonts w:hint="eastAsia" w:ascii="宋体" w:hAnsi="宋体" w:cs="宋体"/>
          <w:b/>
          <w:bCs/>
          <w:color w:val="333333"/>
          <w:kern w:val="0"/>
          <w:sz w:val="24"/>
        </w:rPr>
        <w:t>　按登记注册类型分组的工业企业法人单位和从业人员</w:t>
      </w:r>
    </w:p>
    <w:tbl>
      <w:tblPr>
        <w:tblStyle w:val="20"/>
        <w:tblW w:w="7005" w:type="dxa"/>
        <w:jc w:val="center"/>
        <w:tblLayout w:type="autofit"/>
        <w:tblCellMar>
          <w:top w:w="0" w:type="dxa"/>
          <w:left w:w="108" w:type="dxa"/>
          <w:bottom w:w="0" w:type="dxa"/>
          <w:right w:w="108" w:type="dxa"/>
        </w:tblCellMar>
      </w:tblPr>
      <w:tblGrid>
        <w:gridCol w:w="3220"/>
        <w:gridCol w:w="1943"/>
        <w:gridCol w:w="1842"/>
      </w:tblGrid>
      <w:tr>
        <w:tblPrEx>
          <w:tblCellMar>
            <w:top w:w="0" w:type="dxa"/>
            <w:left w:w="108" w:type="dxa"/>
            <w:bottom w:w="0" w:type="dxa"/>
            <w:right w:w="108" w:type="dxa"/>
          </w:tblCellMar>
        </w:tblPrEx>
        <w:trPr>
          <w:trHeight w:val="360" w:hRule="atLeast"/>
          <w:jc w:val="center"/>
        </w:trPr>
        <w:tc>
          <w:tcPr>
            <w:tcW w:w="3220" w:type="dxa"/>
            <w:vMerge w:val="restart"/>
            <w:tcBorders>
              <w:top w:val="single" w:color="000000" w:sz="12" w:space="0"/>
              <w:left w:val="nil"/>
              <w:bottom w:val="single" w:color="000000" w:sz="8" w:space="0"/>
              <w:right w:val="single" w:color="000000" w:sz="8" w:space="0"/>
            </w:tcBorders>
            <w:shd w:val="clear" w:color="auto" w:fill="auto"/>
            <w:vAlign w:val="center"/>
          </w:tcPr>
          <w:p>
            <w:pPr>
              <w:widowControl/>
              <w:spacing w:line="240" w:lineRule="atLeast"/>
              <w:jc w:val="center"/>
              <w:rPr>
                <w:rFonts w:ascii="宋体" w:hAnsi="宋体" w:cs="宋体"/>
                <w:color w:val="000000"/>
                <w:kern w:val="0"/>
                <w:szCs w:val="21"/>
              </w:rPr>
            </w:pPr>
            <w:r>
              <w:rPr>
                <w:rFonts w:ascii="宋体" w:hAnsi="宋体"/>
                <w:color w:val="333333"/>
                <w:kern w:val="0"/>
                <w:szCs w:val="21"/>
              </w:rPr>
              <w:t> </w:t>
            </w:r>
            <w:r>
              <w:rPr>
                <w:rFonts w:hint="eastAsia" w:ascii="宋体" w:hAnsi="宋体" w:cs="宋体"/>
                <w:color w:val="000000"/>
                <w:kern w:val="0"/>
                <w:szCs w:val="21"/>
              </w:rPr>
              <w:t>　</w:t>
            </w:r>
          </w:p>
        </w:tc>
        <w:tc>
          <w:tcPr>
            <w:tcW w:w="1943" w:type="dxa"/>
            <w:tcBorders>
              <w:top w:val="single" w:color="000000" w:sz="12" w:space="0"/>
              <w:left w:val="nil"/>
              <w:bottom w:val="nil"/>
              <w:right w:val="single" w:color="000000" w:sz="8"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企业法人单位</w:t>
            </w:r>
          </w:p>
        </w:tc>
        <w:tc>
          <w:tcPr>
            <w:tcW w:w="1842" w:type="dxa"/>
            <w:tcBorders>
              <w:top w:val="single" w:color="000000" w:sz="12" w:space="0"/>
              <w:left w:val="nil"/>
              <w:bottom w:val="nil"/>
              <w:right w:val="nil"/>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从业人员</w:t>
            </w:r>
          </w:p>
        </w:tc>
      </w:tr>
      <w:tr>
        <w:tblPrEx>
          <w:tblCellMar>
            <w:top w:w="0" w:type="dxa"/>
            <w:left w:w="108" w:type="dxa"/>
            <w:bottom w:w="0" w:type="dxa"/>
            <w:right w:w="108" w:type="dxa"/>
          </w:tblCellMar>
        </w:tblPrEx>
        <w:trPr>
          <w:trHeight w:val="360" w:hRule="atLeast"/>
          <w:jc w:val="center"/>
        </w:trPr>
        <w:tc>
          <w:tcPr>
            <w:tcW w:w="3220" w:type="dxa"/>
            <w:vMerge w:val="continue"/>
            <w:tcBorders>
              <w:top w:val="single" w:color="000000" w:sz="12" w:space="0"/>
              <w:left w:val="nil"/>
              <w:bottom w:val="single" w:color="000000" w:sz="8" w:space="0"/>
              <w:right w:val="single" w:color="000000" w:sz="8" w:space="0"/>
            </w:tcBorders>
            <w:vAlign w:val="center"/>
          </w:tcPr>
          <w:p>
            <w:pPr>
              <w:widowControl/>
              <w:spacing w:line="240" w:lineRule="atLeast"/>
              <w:jc w:val="left"/>
              <w:rPr>
                <w:rFonts w:ascii="宋体" w:hAnsi="宋体" w:cs="宋体"/>
                <w:color w:val="000000"/>
                <w:kern w:val="0"/>
                <w:szCs w:val="21"/>
              </w:rPr>
            </w:pPr>
          </w:p>
        </w:tc>
        <w:tc>
          <w:tcPr>
            <w:tcW w:w="1943" w:type="dxa"/>
            <w:tcBorders>
              <w:top w:val="nil"/>
              <w:left w:val="nil"/>
              <w:bottom w:val="single" w:color="000000" w:sz="8" w:space="0"/>
              <w:right w:val="single" w:color="000000" w:sz="8" w:space="0"/>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（个）</w:t>
            </w:r>
          </w:p>
        </w:tc>
        <w:tc>
          <w:tcPr>
            <w:tcW w:w="1842" w:type="dxa"/>
            <w:tcBorders>
              <w:top w:val="nil"/>
              <w:left w:val="nil"/>
              <w:bottom w:val="single" w:color="000000" w:sz="8" w:space="0"/>
              <w:right w:val="nil"/>
            </w:tcBorders>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（人）</w:t>
            </w:r>
          </w:p>
        </w:tc>
      </w:tr>
      <w:tr>
        <w:tblPrEx>
          <w:tblCellMar>
            <w:top w:w="0" w:type="dxa"/>
            <w:left w:w="108" w:type="dxa"/>
            <w:bottom w:w="0" w:type="dxa"/>
            <w:right w:w="108" w:type="dxa"/>
          </w:tblCellMar>
        </w:tblPrEx>
        <w:trPr>
          <w:trHeight w:val="360" w:hRule="atLeast"/>
          <w:jc w:val="center"/>
        </w:trPr>
        <w:tc>
          <w:tcPr>
            <w:tcW w:w="3220" w:type="dxa"/>
            <w:tcBorders>
              <w:top w:val="single" w:color="000000" w:sz="8" w:space="0"/>
              <w:left w:val="nil"/>
              <w:bottom w:val="nil"/>
              <w:right w:val="single" w:color="000000" w:sz="8" w:space="0"/>
            </w:tcBorders>
            <w:shd w:val="clear" w:color="auto" w:fill="auto"/>
            <w:vAlign w:val="center"/>
          </w:tcPr>
          <w:p>
            <w:pPr>
              <w:widowControl/>
              <w:spacing w:line="240" w:lineRule="atLeast"/>
              <w:jc w:val="center"/>
              <w:rPr>
                <w:rFonts w:ascii="宋体" w:hAnsi="宋体" w:cs="宋体"/>
                <w:b/>
                <w:bCs/>
                <w:color w:val="000000"/>
                <w:kern w:val="0"/>
                <w:szCs w:val="21"/>
              </w:rPr>
            </w:pPr>
            <w:r>
              <w:rPr>
                <w:rFonts w:hint="eastAsia" w:ascii="宋体" w:hAnsi="宋体" w:cs="宋体"/>
                <w:b/>
                <w:bCs/>
                <w:color w:val="000000"/>
                <w:kern w:val="0"/>
                <w:szCs w:val="21"/>
              </w:rPr>
              <w:t>合　计</w:t>
            </w:r>
          </w:p>
        </w:tc>
        <w:tc>
          <w:tcPr>
            <w:tcW w:w="1943" w:type="dxa"/>
            <w:tcBorders>
              <w:top w:val="single" w:color="000000" w:sz="8" w:space="0"/>
              <w:left w:val="nil"/>
              <w:bottom w:val="nil"/>
              <w:right w:val="single" w:color="000000" w:sz="8" w:space="0"/>
            </w:tcBorders>
            <w:shd w:val="clear" w:color="auto" w:fill="auto"/>
            <w:vAlign w:val="center"/>
          </w:tcPr>
          <w:p>
            <w:pPr>
              <w:widowControl/>
              <w:spacing w:line="240" w:lineRule="atLeast"/>
              <w:jc w:val="right"/>
              <w:rPr>
                <w:rFonts w:ascii="宋体" w:hAnsi="宋体" w:cs="宋体"/>
                <w:b/>
                <w:bCs/>
                <w:color w:val="000000"/>
                <w:kern w:val="0"/>
                <w:szCs w:val="21"/>
              </w:rPr>
            </w:pPr>
            <w:r>
              <w:rPr>
                <w:rFonts w:hint="eastAsia" w:ascii="宋体" w:hAnsi="宋体" w:cs="宋体"/>
                <w:b/>
                <w:bCs/>
                <w:color w:val="000000"/>
                <w:kern w:val="0"/>
                <w:szCs w:val="21"/>
              </w:rPr>
              <w:t>55</w:t>
            </w:r>
          </w:p>
        </w:tc>
        <w:tc>
          <w:tcPr>
            <w:tcW w:w="1842" w:type="dxa"/>
            <w:tcBorders>
              <w:top w:val="single" w:color="000000" w:sz="8" w:space="0"/>
              <w:left w:val="nil"/>
              <w:bottom w:val="nil"/>
              <w:right w:val="nil"/>
            </w:tcBorders>
            <w:shd w:val="clear" w:color="auto" w:fill="auto"/>
            <w:vAlign w:val="center"/>
          </w:tcPr>
          <w:p>
            <w:pPr>
              <w:widowControl/>
              <w:spacing w:line="240" w:lineRule="atLeast"/>
              <w:jc w:val="right"/>
              <w:rPr>
                <w:rFonts w:ascii="宋体" w:hAnsi="宋体" w:cs="宋体"/>
                <w:b/>
                <w:bCs/>
                <w:color w:val="000000"/>
                <w:kern w:val="0"/>
                <w:szCs w:val="21"/>
              </w:rPr>
            </w:pPr>
            <w:r>
              <w:rPr>
                <w:rFonts w:hint="eastAsia" w:ascii="宋体" w:hAnsi="宋体" w:cs="宋体"/>
                <w:b/>
                <w:bCs/>
                <w:color w:val="000000"/>
                <w:kern w:val="0"/>
                <w:szCs w:val="21"/>
              </w:rPr>
              <w:t>3000</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b/>
                <w:bCs/>
                <w:color w:val="000000"/>
                <w:kern w:val="0"/>
                <w:szCs w:val="21"/>
              </w:rPr>
            </w:pPr>
            <w:r>
              <w:rPr>
                <w:rFonts w:hint="eastAsia" w:ascii="宋体" w:hAnsi="宋体" w:cs="宋体"/>
                <w:b/>
                <w:bCs/>
                <w:color w:val="000000"/>
                <w:kern w:val="0"/>
                <w:szCs w:val="21"/>
              </w:rPr>
              <w:t>内资企业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b/>
                <w:bCs/>
                <w:color w:val="000000"/>
                <w:kern w:val="0"/>
                <w:szCs w:val="21"/>
              </w:rPr>
            </w:pPr>
            <w:r>
              <w:rPr>
                <w:rFonts w:hint="eastAsia" w:ascii="宋体" w:hAnsi="宋体" w:cs="宋体"/>
                <w:b/>
                <w:bCs/>
                <w:color w:val="000000"/>
                <w:kern w:val="0"/>
                <w:szCs w:val="21"/>
              </w:rPr>
              <w:t>55</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b/>
                <w:bCs/>
                <w:color w:val="000000"/>
                <w:kern w:val="0"/>
                <w:szCs w:val="21"/>
              </w:rPr>
            </w:pPr>
            <w:r>
              <w:rPr>
                <w:rFonts w:hint="eastAsia" w:ascii="宋体" w:hAnsi="宋体" w:cs="宋体"/>
                <w:b/>
                <w:bCs/>
                <w:color w:val="000000"/>
                <w:kern w:val="0"/>
                <w:szCs w:val="21"/>
              </w:rPr>
              <w:t>3000</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国有企业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1</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集体企业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1</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股份合作企业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0</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联营企业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0</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有限责任公司</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24</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1105</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股份有限公司</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3</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1642</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私营企业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23</w:t>
            </w: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r>
              <w:rPr>
                <w:rFonts w:hint="eastAsia" w:ascii="宋体" w:hAnsi="宋体" w:cs="宋体"/>
                <w:color w:val="000000"/>
                <w:kern w:val="0"/>
                <w:szCs w:val="21"/>
              </w:rPr>
              <w:t>241</w:t>
            </w: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其他企业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color w:val="000000"/>
                <w:kern w:val="0"/>
                <w:szCs w:val="21"/>
              </w:rPr>
            </w:pP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color w:val="000000"/>
                <w:kern w:val="0"/>
                <w:szCs w:val="21"/>
              </w:rPr>
            </w:pP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nil"/>
              <w:right w:val="single" w:color="000000" w:sz="8" w:space="0"/>
            </w:tcBorders>
            <w:shd w:val="clear" w:color="auto" w:fill="auto"/>
            <w:vAlign w:val="center"/>
          </w:tcPr>
          <w:p>
            <w:pPr>
              <w:widowControl/>
              <w:spacing w:line="240" w:lineRule="atLeast"/>
              <w:jc w:val="left"/>
              <w:rPr>
                <w:rFonts w:ascii="宋体" w:hAnsi="宋体" w:cs="宋体"/>
                <w:b/>
                <w:bCs/>
                <w:color w:val="000000"/>
                <w:kern w:val="0"/>
                <w:szCs w:val="21"/>
              </w:rPr>
            </w:pPr>
            <w:r>
              <w:rPr>
                <w:rFonts w:hint="eastAsia" w:ascii="宋体" w:hAnsi="宋体" w:cs="宋体"/>
                <w:b/>
                <w:bCs/>
                <w:color w:val="000000"/>
                <w:kern w:val="0"/>
                <w:szCs w:val="21"/>
              </w:rPr>
              <w:t>港、澳、台商投资企业</w:t>
            </w:r>
          </w:p>
        </w:tc>
        <w:tc>
          <w:tcPr>
            <w:tcW w:w="1943" w:type="dxa"/>
            <w:tcBorders>
              <w:top w:val="nil"/>
              <w:left w:val="nil"/>
              <w:bottom w:val="nil"/>
              <w:right w:val="single" w:color="000000" w:sz="8" w:space="0"/>
            </w:tcBorders>
            <w:shd w:val="clear" w:color="auto" w:fill="auto"/>
            <w:vAlign w:val="center"/>
          </w:tcPr>
          <w:p>
            <w:pPr>
              <w:widowControl/>
              <w:spacing w:line="240" w:lineRule="atLeast"/>
              <w:jc w:val="right"/>
              <w:rPr>
                <w:rFonts w:ascii="宋体" w:hAnsi="宋体" w:cs="宋体"/>
                <w:b/>
                <w:bCs/>
                <w:color w:val="000000"/>
                <w:kern w:val="0"/>
                <w:szCs w:val="21"/>
              </w:rPr>
            </w:pPr>
          </w:p>
        </w:tc>
        <w:tc>
          <w:tcPr>
            <w:tcW w:w="1842" w:type="dxa"/>
            <w:tcBorders>
              <w:top w:val="nil"/>
              <w:left w:val="nil"/>
              <w:bottom w:val="nil"/>
              <w:right w:val="nil"/>
            </w:tcBorders>
            <w:shd w:val="clear" w:color="auto" w:fill="auto"/>
            <w:vAlign w:val="center"/>
          </w:tcPr>
          <w:p>
            <w:pPr>
              <w:widowControl/>
              <w:spacing w:line="240" w:lineRule="atLeast"/>
              <w:jc w:val="right"/>
              <w:rPr>
                <w:rFonts w:ascii="宋体" w:hAnsi="宋体" w:cs="宋体"/>
                <w:b/>
                <w:bCs/>
                <w:color w:val="000000"/>
                <w:kern w:val="0"/>
                <w:szCs w:val="21"/>
              </w:rPr>
            </w:pPr>
          </w:p>
        </w:tc>
      </w:tr>
      <w:tr>
        <w:tblPrEx>
          <w:tblCellMar>
            <w:top w:w="0" w:type="dxa"/>
            <w:left w:w="108" w:type="dxa"/>
            <w:bottom w:w="0" w:type="dxa"/>
            <w:right w:w="108" w:type="dxa"/>
          </w:tblCellMar>
        </w:tblPrEx>
        <w:trPr>
          <w:trHeight w:val="360" w:hRule="atLeast"/>
          <w:jc w:val="center"/>
        </w:trPr>
        <w:tc>
          <w:tcPr>
            <w:tcW w:w="3220" w:type="dxa"/>
            <w:tcBorders>
              <w:top w:val="nil"/>
              <w:left w:val="nil"/>
              <w:bottom w:val="single" w:color="000000" w:sz="12" w:space="0"/>
              <w:right w:val="single" w:color="000000" w:sz="8" w:space="0"/>
            </w:tcBorders>
            <w:shd w:val="clear" w:color="auto" w:fill="auto"/>
            <w:vAlign w:val="center"/>
          </w:tcPr>
          <w:p>
            <w:pPr>
              <w:widowControl/>
              <w:spacing w:line="240" w:lineRule="atLeast"/>
              <w:jc w:val="left"/>
              <w:rPr>
                <w:rFonts w:ascii="宋体" w:hAnsi="宋体" w:cs="宋体"/>
                <w:b/>
                <w:bCs/>
                <w:color w:val="000000"/>
                <w:kern w:val="0"/>
                <w:szCs w:val="21"/>
              </w:rPr>
            </w:pPr>
            <w:r>
              <w:rPr>
                <w:rFonts w:hint="eastAsia" w:ascii="宋体" w:hAnsi="宋体" w:cs="宋体"/>
                <w:b/>
                <w:bCs/>
                <w:color w:val="000000"/>
                <w:kern w:val="0"/>
                <w:szCs w:val="21"/>
              </w:rPr>
              <w:t>外商投资企业</w:t>
            </w:r>
          </w:p>
        </w:tc>
        <w:tc>
          <w:tcPr>
            <w:tcW w:w="1943" w:type="dxa"/>
            <w:tcBorders>
              <w:top w:val="nil"/>
              <w:left w:val="nil"/>
              <w:bottom w:val="single" w:color="000000" w:sz="12" w:space="0"/>
              <w:right w:val="single" w:color="000000" w:sz="8" w:space="0"/>
            </w:tcBorders>
            <w:shd w:val="clear" w:color="auto" w:fill="auto"/>
            <w:vAlign w:val="center"/>
          </w:tcPr>
          <w:p>
            <w:pPr>
              <w:widowControl/>
              <w:spacing w:line="240" w:lineRule="atLeast"/>
              <w:jc w:val="right"/>
              <w:rPr>
                <w:rFonts w:ascii="宋体" w:hAnsi="宋体" w:cs="宋体"/>
                <w:b/>
                <w:bCs/>
                <w:color w:val="000000"/>
                <w:kern w:val="0"/>
                <w:szCs w:val="21"/>
              </w:rPr>
            </w:pPr>
          </w:p>
        </w:tc>
        <w:tc>
          <w:tcPr>
            <w:tcW w:w="1842" w:type="dxa"/>
            <w:tcBorders>
              <w:top w:val="nil"/>
              <w:left w:val="nil"/>
              <w:bottom w:val="single" w:color="000000" w:sz="12" w:space="0"/>
              <w:right w:val="nil"/>
            </w:tcBorders>
            <w:shd w:val="clear" w:color="auto" w:fill="auto"/>
            <w:vAlign w:val="center"/>
          </w:tcPr>
          <w:p>
            <w:pPr>
              <w:widowControl/>
              <w:spacing w:line="240" w:lineRule="atLeast"/>
              <w:jc w:val="right"/>
              <w:rPr>
                <w:rFonts w:ascii="宋体" w:hAnsi="宋体" w:cs="宋体"/>
                <w:b/>
                <w:bCs/>
                <w:color w:val="000000"/>
                <w:kern w:val="0"/>
                <w:szCs w:val="21"/>
              </w:rPr>
            </w:pPr>
          </w:p>
        </w:tc>
      </w:tr>
    </w:tbl>
    <w:p>
      <w:pPr>
        <w:widowControl/>
        <w:spacing w:line="375" w:lineRule="atLeast"/>
        <w:jc w:val="left"/>
        <w:rPr>
          <w:rFonts w:ascii="宋体" w:hAnsi="宋体" w:cs="宋体"/>
          <w:color w:val="333333"/>
          <w:kern w:val="0"/>
          <w:sz w:val="24"/>
        </w:rPr>
      </w:pPr>
      <w:r>
        <w:rPr>
          <w:rFonts w:hint="eastAsia" w:ascii="宋体" w:hAnsi="宋体" w:cs="宋体"/>
          <w:color w:val="333333"/>
          <w:kern w:val="0"/>
          <w:sz w:val="24"/>
        </w:rPr>
        <w:t>　　</w:t>
      </w:r>
    </w:p>
    <w:p>
      <w:pPr>
        <w:widowControl/>
        <w:snapToGrid w:val="0"/>
        <w:spacing w:line="800" w:lineRule="exact"/>
        <w:jc w:val="left"/>
        <w:rPr>
          <w:rFonts w:ascii="仿宋" w:hAnsi="仿宋" w:eastAsia="仿宋" w:cs="宋体"/>
          <w:kern w:val="0"/>
          <w:sz w:val="32"/>
          <w:szCs w:val="32"/>
        </w:rPr>
      </w:pPr>
      <w:r>
        <w:rPr>
          <w:rFonts w:hint="eastAsia" w:ascii="仿宋_GB2312" w:hAnsi="宋体" w:eastAsia="仿宋_GB2312" w:cs="宋体"/>
          <w:color w:val="333333"/>
          <w:kern w:val="0"/>
          <w:sz w:val="32"/>
          <w:szCs w:val="32"/>
        </w:rPr>
        <w:t xml:space="preserve">    </w:t>
      </w:r>
      <w:r>
        <w:rPr>
          <w:rFonts w:hint="eastAsia" w:ascii="仿宋" w:hAnsi="仿宋" w:eastAsia="仿宋" w:cs="宋体"/>
          <w:kern w:val="0"/>
          <w:sz w:val="32"/>
          <w:szCs w:val="32"/>
        </w:rPr>
        <w:t>在工业企业法人单位中，采矿业8个，制造业21个，电力、热力、燃气及水生产和供应业26个，分别占14.5%、38.2%和47.3%。在工业行业大类中，电力、热力、燃气及水生产和供应业、非金属矿物制品业和医药制造业企业法人单位数位居前三位，分别占47.3%、9.1%和9.1%。</w:t>
      </w:r>
    </w:p>
    <w:p>
      <w:pPr>
        <w:widowControl/>
        <w:snapToGrid w:val="0"/>
        <w:spacing w:line="800" w:lineRule="exact"/>
        <w:jc w:val="left"/>
        <w:rPr>
          <w:rFonts w:ascii="仿宋" w:hAnsi="仿宋" w:eastAsia="仿宋" w:cs="宋体"/>
          <w:color w:val="333333"/>
          <w:kern w:val="0"/>
          <w:sz w:val="32"/>
          <w:szCs w:val="32"/>
        </w:rPr>
      </w:pPr>
      <w:r>
        <w:rPr>
          <w:rFonts w:hint="eastAsia" w:ascii="仿宋" w:hAnsi="宋体" w:eastAsia="仿宋" w:cs="宋体"/>
          <w:kern w:val="0"/>
          <w:sz w:val="32"/>
          <w:szCs w:val="32"/>
        </w:rPr>
        <w:t> </w:t>
      </w:r>
      <w:r>
        <w:rPr>
          <w:rFonts w:hint="eastAsia" w:ascii="仿宋" w:hAnsi="仿宋" w:eastAsia="仿宋" w:cs="宋体"/>
          <w:kern w:val="0"/>
          <w:sz w:val="32"/>
          <w:szCs w:val="32"/>
        </w:rPr>
        <w:t>　在工业企业法人单位从业人员中，采矿业占56.8%，制造业占36%，电力、热力、燃气及水生产和供应业占7.2%。在工业行业大类中，有色金属矿采选业、医药制造业和电力热力生产供应业从业人员数位居前三位，分别占54.3%、25.1%和6.4%（详见表3-2）。</w:t>
      </w:r>
    </w:p>
    <w:p>
      <w:pPr>
        <w:widowControl/>
        <w:spacing w:line="375" w:lineRule="atLeast"/>
        <w:jc w:val="center"/>
        <w:rPr>
          <w:rFonts w:ascii="宋体" w:hAnsi="宋体" w:cs="宋体"/>
          <w:color w:val="333333"/>
          <w:kern w:val="0"/>
          <w:sz w:val="24"/>
        </w:rPr>
      </w:pPr>
      <w:r>
        <w:rPr>
          <w:rFonts w:hint="eastAsia" w:ascii="宋体" w:hAnsi="宋体" w:cs="宋体"/>
          <w:b/>
          <w:bCs/>
          <w:color w:val="333333"/>
          <w:kern w:val="0"/>
          <w:sz w:val="24"/>
        </w:rPr>
        <w:t>表</w:t>
      </w:r>
      <w:r>
        <w:rPr>
          <w:rFonts w:ascii="宋体" w:hAnsi="宋体"/>
          <w:b/>
          <w:bCs/>
          <w:color w:val="333333"/>
          <w:kern w:val="0"/>
          <w:sz w:val="24"/>
        </w:rPr>
        <w:t>3-2</w:t>
      </w:r>
      <w:r>
        <w:rPr>
          <w:rFonts w:hint="eastAsia" w:ascii="宋体" w:hAnsi="宋体" w:cs="宋体"/>
          <w:b/>
          <w:bCs/>
          <w:color w:val="333333"/>
          <w:kern w:val="0"/>
          <w:sz w:val="24"/>
        </w:rPr>
        <w:t>　按行业大类分组的工业企业法人单位和从业人员</w:t>
      </w:r>
    </w:p>
    <w:tbl>
      <w:tblPr>
        <w:tblStyle w:val="20"/>
        <w:tblW w:w="0" w:type="auto"/>
        <w:jc w:val="center"/>
        <w:tblLayout w:type="autofit"/>
        <w:tblCellMar>
          <w:top w:w="0" w:type="dxa"/>
          <w:left w:w="0" w:type="dxa"/>
          <w:bottom w:w="0" w:type="dxa"/>
          <w:right w:w="0" w:type="dxa"/>
        </w:tblCellMar>
      </w:tblPr>
      <w:tblGrid>
        <w:gridCol w:w="5062"/>
        <w:gridCol w:w="1856"/>
        <w:gridCol w:w="1388"/>
      </w:tblGrid>
      <w:tr>
        <w:tblPrEx>
          <w:tblCellMar>
            <w:top w:w="0" w:type="dxa"/>
            <w:left w:w="0" w:type="dxa"/>
            <w:bottom w:w="0" w:type="dxa"/>
            <w:right w:w="0" w:type="dxa"/>
          </w:tblCellMar>
        </w:tblPrEx>
        <w:trPr>
          <w:trHeight w:val="567" w:hRule="atLeast"/>
          <w:jc w:val="center"/>
        </w:trPr>
        <w:tc>
          <w:tcPr>
            <w:tcW w:w="5062" w:type="dxa"/>
            <w:tcBorders>
              <w:top w:val="single" w:color="000000" w:sz="12" w:space="0"/>
              <w:left w:val="nil"/>
              <w:bottom w:val="single" w:color="000000" w:sz="8" w:space="0"/>
              <w:right w:val="single" w:color="000000" w:sz="8" w:space="0"/>
            </w:tcBorders>
            <w:vAlign w:val="center"/>
          </w:tcPr>
          <w:p>
            <w:pPr>
              <w:widowControl/>
              <w:spacing w:line="320" w:lineRule="exact"/>
              <w:ind w:left="57" w:right="57"/>
              <w:jc w:val="center"/>
              <w:rPr>
                <w:rFonts w:ascii="宋体" w:hAnsi="宋体" w:cs="宋体"/>
                <w:kern w:val="0"/>
                <w:szCs w:val="21"/>
              </w:rPr>
            </w:pPr>
            <w:r>
              <w:rPr>
                <w:rFonts w:ascii="宋体" w:hAnsi="宋体"/>
                <w:color w:val="333333"/>
                <w:kern w:val="0"/>
                <w:szCs w:val="21"/>
              </w:rPr>
              <w:t> </w:t>
            </w:r>
            <w:r>
              <w:rPr>
                <w:rFonts w:hint="eastAsia" w:ascii="宋体" w:hAnsi="宋体" w:cs="宋体"/>
                <w:kern w:val="0"/>
                <w:szCs w:val="21"/>
              </w:rPr>
              <w:t>　</w:t>
            </w:r>
          </w:p>
        </w:tc>
        <w:tc>
          <w:tcPr>
            <w:tcW w:w="1856" w:type="dxa"/>
            <w:tcBorders>
              <w:top w:val="single" w:color="000000" w:sz="12" w:space="0"/>
              <w:left w:val="nil"/>
              <w:bottom w:val="single" w:color="000000" w:sz="8" w:space="0"/>
              <w:right w:val="single" w:color="000000" w:sz="8" w:space="0"/>
            </w:tcBorders>
            <w:vAlign w:val="center"/>
          </w:tcPr>
          <w:p>
            <w:pPr>
              <w:widowControl/>
              <w:spacing w:line="320" w:lineRule="exact"/>
              <w:ind w:left="57" w:right="57"/>
              <w:jc w:val="center"/>
              <w:rPr>
                <w:rFonts w:ascii="宋体" w:hAnsi="宋体" w:cs="宋体"/>
                <w:color w:val="000000"/>
                <w:kern w:val="0"/>
                <w:szCs w:val="21"/>
              </w:rPr>
            </w:pPr>
            <w:r>
              <w:rPr>
                <w:rFonts w:hint="eastAsia" w:ascii="宋体" w:hAnsi="宋体" w:cs="宋体"/>
                <w:color w:val="000000"/>
                <w:kern w:val="0"/>
                <w:szCs w:val="21"/>
              </w:rPr>
              <w:t>企业法人单位</w:t>
            </w:r>
          </w:p>
          <w:p>
            <w:pPr>
              <w:widowControl/>
              <w:spacing w:line="320" w:lineRule="exact"/>
              <w:ind w:left="57" w:right="57"/>
              <w:jc w:val="center"/>
              <w:rPr>
                <w:rFonts w:ascii="宋体" w:hAnsi="宋体" w:cs="宋体"/>
                <w:color w:val="000000"/>
                <w:kern w:val="0"/>
                <w:szCs w:val="21"/>
              </w:rPr>
            </w:pPr>
            <w:r>
              <w:rPr>
                <w:rFonts w:hint="eastAsia" w:ascii="宋体" w:hAnsi="宋体" w:cs="宋体"/>
                <w:color w:val="000000"/>
                <w:kern w:val="0"/>
                <w:szCs w:val="21"/>
              </w:rPr>
              <w:t>（个）</w:t>
            </w:r>
          </w:p>
        </w:tc>
        <w:tc>
          <w:tcPr>
            <w:tcW w:w="1388" w:type="dxa"/>
            <w:tcBorders>
              <w:top w:val="single" w:color="000000" w:sz="12" w:space="0"/>
              <w:left w:val="nil"/>
              <w:bottom w:val="single" w:color="000000" w:sz="8" w:space="0"/>
              <w:right w:val="nil"/>
            </w:tcBorders>
            <w:vAlign w:val="center"/>
          </w:tcPr>
          <w:p>
            <w:pPr>
              <w:widowControl/>
              <w:spacing w:line="320" w:lineRule="exact"/>
              <w:ind w:left="57" w:right="5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320" w:lineRule="exact"/>
              <w:ind w:left="57" w:right="57"/>
              <w:jc w:val="center"/>
              <w:rPr>
                <w:rFonts w:ascii="宋体" w:hAnsi="宋体" w:cs="宋体"/>
                <w:color w:val="000000"/>
                <w:kern w:val="0"/>
                <w:szCs w:val="21"/>
              </w:rPr>
            </w:pPr>
            <w:r>
              <w:rPr>
                <w:rFonts w:hint="eastAsia" w:ascii="宋体" w:hAnsi="宋体" w:cs="宋体"/>
                <w:color w:val="000000"/>
                <w:kern w:val="0"/>
                <w:szCs w:val="21"/>
              </w:rPr>
              <w:t>（人）</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320" w:lineRule="exact"/>
              <w:ind w:left="57" w:right="57"/>
              <w:jc w:val="center"/>
              <w:rPr>
                <w:rFonts w:ascii="宋体" w:hAnsi="宋体" w:cs="宋体"/>
                <w:kern w:val="0"/>
                <w:szCs w:val="21"/>
              </w:rPr>
            </w:pPr>
            <w:r>
              <w:rPr>
                <w:rFonts w:hint="eastAsia" w:ascii="宋体" w:hAnsi="宋体" w:cs="宋体"/>
                <w:b/>
                <w:bCs/>
                <w:kern w:val="0"/>
                <w:szCs w:val="21"/>
              </w:rPr>
              <w:t>合　计</w:t>
            </w:r>
          </w:p>
        </w:tc>
        <w:tc>
          <w:tcPr>
            <w:tcW w:w="1856" w:type="dxa"/>
            <w:tcBorders>
              <w:top w:val="nil"/>
              <w:left w:val="nil"/>
              <w:bottom w:val="nil"/>
              <w:right w:val="single" w:color="000000" w:sz="8" w:space="0"/>
            </w:tcBorders>
            <w:vAlign w:val="center"/>
          </w:tcPr>
          <w:p>
            <w:pPr>
              <w:widowControl/>
              <w:spacing w:line="320" w:lineRule="exact"/>
              <w:jc w:val="right"/>
              <w:textAlignment w:val="center"/>
              <w:rPr>
                <w:rFonts w:ascii="宋体" w:hAnsi="宋体" w:cs="宋体"/>
                <w:b/>
                <w:kern w:val="0"/>
                <w:szCs w:val="21"/>
              </w:rPr>
            </w:pPr>
            <w:r>
              <w:rPr>
                <w:rFonts w:hint="eastAsia" w:ascii="宋体" w:hAnsi="宋体" w:cs="等线"/>
                <w:b/>
                <w:color w:val="000000"/>
                <w:kern w:val="0"/>
                <w:szCs w:val="21"/>
              </w:rPr>
              <w:t>55</w:t>
            </w:r>
          </w:p>
        </w:tc>
        <w:tc>
          <w:tcPr>
            <w:tcW w:w="1388" w:type="dxa"/>
            <w:tcBorders>
              <w:top w:val="nil"/>
              <w:left w:val="nil"/>
              <w:bottom w:val="nil"/>
              <w:right w:val="nil"/>
            </w:tcBorders>
            <w:vAlign w:val="center"/>
          </w:tcPr>
          <w:p>
            <w:pPr>
              <w:widowControl/>
              <w:spacing w:line="320" w:lineRule="exact"/>
              <w:jc w:val="right"/>
              <w:textAlignment w:val="center"/>
              <w:rPr>
                <w:rFonts w:ascii="宋体" w:hAnsi="宋体" w:cs="宋体"/>
                <w:b/>
                <w:kern w:val="0"/>
                <w:szCs w:val="21"/>
              </w:rPr>
            </w:pPr>
            <w:r>
              <w:rPr>
                <w:rFonts w:hint="eastAsia" w:ascii="宋体" w:hAnsi="宋体" w:cs="等线"/>
                <w:b/>
                <w:color w:val="000000"/>
                <w:kern w:val="0"/>
                <w:szCs w:val="21"/>
              </w:rPr>
              <w:t>3000</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煤炭开采和洗选业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石油和天然气开采业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ascii="宋体" w:hAnsi="宋体"/>
                <w:kern w:val="0"/>
                <w:sz w:val="24"/>
              </w:rPr>
              <w:t>-</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ascii="宋体" w:hAnsi="宋体"/>
                <w:kern w:val="0"/>
                <w:sz w:val="24"/>
              </w:rPr>
              <w:t>-</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黑色金属矿采选业</w:t>
            </w:r>
          </w:p>
        </w:tc>
        <w:tc>
          <w:tcPr>
            <w:tcW w:w="1856" w:type="dxa"/>
            <w:tcBorders>
              <w:top w:val="nil"/>
              <w:left w:val="nil"/>
              <w:bottom w:val="nil"/>
              <w:right w:val="single" w:color="000000" w:sz="8" w:space="0"/>
            </w:tcBorders>
            <w:vAlign w:val="center"/>
          </w:tcPr>
          <w:p>
            <w:pPr>
              <w:spacing w:line="280" w:lineRule="exact"/>
              <w:jc w:val="right"/>
              <w:rPr>
                <w:rFonts w:ascii="宋体" w:hAnsi="宋体" w:cs="宋体"/>
                <w:color w:val="000000"/>
                <w:kern w:val="0"/>
                <w:szCs w:val="21"/>
              </w:rPr>
            </w:pPr>
            <w:r>
              <w:rPr>
                <w:rFonts w:ascii="宋体" w:hAnsi="宋体"/>
                <w:kern w:val="0"/>
                <w:sz w:val="24"/>
              </w:rPr>
              <w:t>-</w:t>
            </w:r>
          </w:p>
        </w:tc>
        <w:tc>
          <w:tcPr>
            <w:tcW w:w="1388" w:type="dxa"/>
            <w:tcBorders>
              <w:top w:val="nil"/>
              <w:left w:val="nil"/>
              <w:bottom w:val="nil"/>
              <w:right w:val="nil"/>
            </w:tcBorders>
            <w:vAlign w:val="center"/>
          </w:tcPr>
          <w:p>
            <w:pPr>
              <w:spacing w:line="280" w:lineRule="exact"/>
              <w:jc w:val="right"/>
              <w:rPr>
                <w:rFonts w:ascii="宋体" w:hAnsi="宋体" w:cs="宋体"/>
                <w:color w:val="000000"/>
                <w:kern w:val="0"/>
                <w:szCs w:val="21"/>
              </w:rPr>
            </w:pPr>
            <w:r>
              <w:rPr>
                <w:rFonts w:ascii="宋体" w:hAnsi="宋体"/>
                <w:kern w:val="0"/>
                <w:sz w:val="24"/>
              </w:rPr>
              <w:t>-</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有色金属矿采选业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1630</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非金属矿采选业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5</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75</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开采专业及辅助性活动</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其他采矿业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农副食品加工业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24</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食品制造业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11</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酒、饮料和精制茶制造业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4</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134</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印刷和记录媒介复制业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医药制造业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5</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754</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非金属矿物制品业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4</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23</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有色金属冶炼和压延加工业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130</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专用设备制造业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电力、热力生产和供应业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24</w:t>
            </w: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192</w:t>
            </w:r>
          </w:p>
        </w:tc>
      </w:tr>
      <w:tr>
        <w:tblPrEx>
          <w:tblCellMar>
            <w:top w:w="0" w:type="dxa"/>
            <w:left w:w="0" w:type="dxa"/>
            <w:bottom w:w="0" w:type="dxa"/>
            <w:right w:w="0" w:type="dxa"/>
          </w:tblCellMar>
        </w:tblPrEx>
        <w:trPr>
          <w:trHeight w:val="283" w:hRule="atLeast"/>
          <w:jc w:val="center"/>
        </w:trPr>
        <w:tc>
          <w:tcPr>
            <w:tcW w:w="5062" w:type="dxa"/>
            <w:tcBorders>
              <w:top w:val="nil"/>
              <w:left w:val="nil"/>
              <w:bottom w:val="nil"/>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燃气生产和供应业</w:t>
            </w:r>
          </w:p>
        </w:tc>
        <w:tc>
          <w:tcPr>
            <w:tcW w:w="1856" w:type="dxa"/>
            <w:tcBorders>
              <w:top w:val="nil"/>
              <w:left w:val="nil"/>
              <w:bottom w:val="nil"/>
              <w:right w:val="single" w:color="000000" w:sz="8" w:space="0"/>
            </w:tcBorders>
            <w:vAlign w:val="center"/>
          </w:tcPr>
          <w:p>
            <w:pPr>
              <w:widowControl/>
              <w:spacing w:line="280" w:lineRule="exact"/>
              <w:jc w:val="right"/>
              <w:textAlignment w:val="center"/>
              <w:rPr>
                <w:rFonts w:ascii="宋体" w:hAnsi="宋体" w:cs="宋体"/>
                <w:color w:val="000000"/>
                <w:kern w:val="0"/>
                <w:szCs w:val="21"/>
              </w:rPr>
            </w:pPr>
          </w:p>
        </w:tc>
        <w:tc>
          <w:tcPr>
            <w:tcW w:w="1388" w:type="dxa"/>
            <w:tcBorders>
              <w:top w:val="nil"/>
              <w:left w:val="nil"/>
              <w:bottom w:val="nil"/>
              <w:right w:val="nil"/>
            </w:tcBorders>
            <w:vAlign w:val="center"/>
          </w:tcPr>
          <w:p>
            <w:pPr>
              <w:widowControl/>
              <w:spacing w:line="280" w:lineRule="exact"/>
              <w:jc w:val="right"/>
              <w:textAlignment w:val="center"/>
              <w:rPr>
                <w:rFonts w:ascii="宋体" w:hAnsi="宋体" w:cs="宋体"/>
                <w:color w:val="000000"/>
                <w:kern w:val="0"/>
                <w:szCs w:val="21"/>
              </w:rPr>
            </w:pPr>
          </w:p>
        </w:tc>
      </w:tr>
      <w:tr>
        <w:tblPrEx>
          <w:tblCellMar>
            <w:top w:w="0" w:type="dxa"/>
            <w:left w:w="0" w:type="dxa"/>
            <w:bottom w:w="0" w:type="dxa"/>
            <w:right w:w="0" w:type="dxa"/>
          </w:tblCellMar>
        </w:tblPrEx>
        <w:trPr>
          <w:trHeight w:val="283" w:hRule="atLeast"/>
          <w:jc w:val="center"/>
        </w:trPr>
        <w:tc>
          <w:tcPr>
            <w:tcW w:w="5062" w:type="dxa"/>
            <w:tcBorders>
              <w:top w:val="nil"/>
              <w:left w:val="nil"/>
              <w:bottom w:val="single" w:color="000000" w:sz="12" w:space="0"/>
              <w:right w:val="single" w:color="000000" w:sz="8" w:space="0"/>
            </w:tcBorders>
            <w:vAlign w:val="center"/>
          </w:tcPr>
          <w:p>
            <w:pPr>
              <w:widowControl/>
              <w:spacing w:line="280" w:lineRule="exact"/>
              <w:ind w:left="57" w:right="57"/>
              <w:jc w:val="left"/>
              <w:rPr>
                <w:rFonts w:ascii="宋体" w:hAnsi="宋体" w:cs="宋体"/>
                <w:color w:val="000000"/>
                <w:kern w:val="0"/>
                <w:szCs w:val="21"/>
              </w:rPr>
            </w:pPr>
            <w:r>
              <w:rPr>
                <w:rFonts w:hint="eastAsia" w:ascii="宋体" w:hAnsi="宋体" w:cs="宋体"/>
                <w:color w:val="000000"/>
                <w:kern w:val="0"/>
                <w:szCs w:val="21"/>
              </w:rPr>
              <w:t>水的生产和供应业</w:t>
            </w:r>
          </w:p>
        </w:tc>
        <w:tc>
          <w:tcPr>
            <w:tcW w:w="1856" w:type="dxa"/>
            <w:tcBorders>
              <w:top w:val="nil"/>
              <w:left w:val="nil"/>
              <w:bottom w:val="single" w:color="000000" w:sz="12" w:space="0"/>
              <w:right w:val="single" w:color="000000" w:sz="8" w:space="0"/>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w:t>
            </w:r>
          </w:p>
        </w:tc>
        <w:tc>
          <w:tcPr>
            <w:tcW w:w="1388" w:type="dxa"/>
            <w:tcBorders>
              <w:top w:val="nil"/>
              <w:left w:val="nil"/>
              <w:bottom w:val="single" w:color="000000" w:sz="12" w:space="0"/>
              <w:right w:val="nil"/>
            </w:tcBorders>
            <w:vAlign w:val="center"/>
          </w:tcPr>
          <w:p>
            <w:pPr>
              <w:widowControl/>
              <w:spacing w:line="280" w:lineRule="exact"/>
              <w:jc w:val="right"/>
              <w:textAlignment w:val="center"/>
              <w:rPr>
                <w:rFonts w:ascii="宋体" w:hAnsi="宋体" w:cs="宋体"/>
                <w:color w:val="000000"/>
                <w:kern w:val="0"/>
                <w:szCs w:val="21"/>
              </w:rPr>
            </w:pPr>
            <w:r>
              <w:rPr>
                <w:rFonts w:hint="eastAsia" w:ascii="宋体" w:hAnsi="宋体" w:cs="宋体"/>
                <w:color w:val="000000"/>
                <w:kern w:val="0"/>
                <w:szCs w:val="21"/>
              </w:rPr>
              <w:t>24</w:t>
            </w:r>
          </w:p>
        </w:tc>
      </w:tr>
    </w:tbl>
    <w:p>
      <w:pPr>
        <w:widowControl/>
        <w:spacing w:line="375" w:lineRule="atLeast"/>
        <w:jc w:val="left"/>
        <w:rPr>
          <w:color w:val="333333"/>
          <w:kern w:val="0"/>
          <w:sz w:val="24"/>
        </w:rPr>
      </w:pPr>
      <w:r>
        <w:rPr>
          <w:color w:val="333333"/>
          <w:kern w:val="0"/>
          <w:sz w:val="24"/>
        </w:rPr>
        <w:t> </w:t>
      </w:r>
    </w:p>
    <w:p>
      <w:pPr>
        <w:widowControl/>
        <w:spacing w:line="375" w:lineRule="atLeast"/>
        <w:jc w:val="left"/>
        <w:rPr>
          <w:rFonts w:ascii="宋体" w:hAnsi="宋体" w:cs="宋体"/>
          <w:color w:val="333333"/>
          <w:kern w:val="0"/>
          <w:sz w:val="24"/>
        </w:rPr>
      </w:pPr>
    </w:p>
    <w:p>
      <w:pPr>
        <w:widowControl/>
        <w:spacing w:line="375" w:lineRule="atLeast"/>
        <w:jc w:val="center"/>
        <w:rPr>
          <w:rFonts w:ascii="宋体" w:hAnsi="宋体" w:cs="宋体"/>
          <w:color w:val="333333"/>
          <w:kern w:val="0"/>
          <w:sz w:val="24"/>
        </w:rPr>
      </w:pPr>
      <w:r>
        <w:rPr>
          <w:rFonts w:hint="eastAsia" w:ascii="宋体" w:hAnsi="宋体" w:cs="宋体"/>
          <w:b/>
          <w:bCs/>
          <w:color w:val="333333"/>
          <w:kern w:val="0"/>
          <w:sz w:val="24"/>
        </w:rPr>
        <w:t>表</w:t>
      </w:r>
      <w:r>
        <w:rPr>
          <w:rFonts w:ascii="宋体" w:hAnsi="宋体"/>
          <w:b/>
          <w:bCs/>
          <w:color w:val="333333"/>
          <w:kern w:val="0"/>
          <w:sz w:val="24"/>
        </w:rPr>
        <w:t>3-3</w:t>
      </w:r>
      <w:r>
        <w:rPr>
          <w:rFonts w:hint="eastAsia" w:ascii="宋体" w:hAnsi="宋体" w:cs="宋体"/>
          <w:b/>
          <w:bCs/>
          <w:color w:val="333333"/>
          <w:kern w:val="0"/>
          <w:sz w:val="24"/>
        </w:rPr>
        <w:t>　按行业大类分组的工业企业法人单位主要经济指标</w:t>
      </w:r>
    </w:p>
    <w:tbl>
      <w:tblPr>
        <w:tblStyle w:val="20"/>
        <w:tblW w:w="8337" w:type="dxa"/>
        <w:jc w:val="center"/>
        <w:tblLayout w:type="autofit"/>
        <w:tblCellMar>
          <w:top w:w="0" w:type="dxa"/>
          <w:left w:w="0" w:type="dxa"/>
          <w:bottom w:w="0" w:type="dxa"/>
          <w:right w:w="0" w:type="dxa"/>
        </w:tblCellMar>
      </w:tblPr>
      <w:tblGrid>
        <w:gridCol w:w="4510"/>
        <w:gridCol w:w="1275"/>
        <w:gridCol w:w="1276"/>
        <w:gridCol w:w="1276"/>
      </w:tblGrid>
      <w:tr>
        <w:tblPrEx>
          <w:tblCellMar>
            <w:top w:w="0" w:type="dxa"/>
            <w:left w:w="0" w:type="dxa"/>
            <w:bottom w:w="0" w:type="dxa"/>
            <w:right w:w="0" w:type="dxa"/>
          </w:tblCellMar>
        </w:tblPrEx>
        <w:trPr>
          <w:trHeight w:val="567" w:hRule="atLeast"/>
          <w:jc w:val="center"/>
        </w:trPr>
        <w:tc>
          <w:tcPr>
            <w:tcW w:w="4510" w:type="dxa"/>
            <w:tcBorders>
              <w:top w:val="single" w:color="000000" w:sz="12" w:space="0"/>
              <w:left w:val="nil"/>
              <w:bottom w:val="single" w:color="000000" w:sz="8" w:space="0"/>
              <w:right w:val="single" w:color="000000" w:sz="8" w:space="0"/>
            </w:tcBorders>
            <w:vAlign w:val="center"/>
          </w:tcPr>
          <w:p>
            <w:pPr>
              <w:widowControl/>
              <w:spacing w:line="240" w:lineRule="exact"/>
              <w:ind w:left="57" w:right="57"/>
              <w:jc w:val="center"/>
              <w:rPr>
                <w:rFonts w:ascii="宋体" w:hAnsi="宋体" w:cs="宋体"/>
                <w:kern w:val="0"/>
                <w:szCs w:val="21"/>
              </w:rPr>
            </w:pPr>
            <w:r>
              <w:rPr>
                <w:rFonts w:ascii="宋体" w:hAnsi="宋体"/>
                <w:b/>
                <w:bCs/>
                <w:color w:val="333333"/>
                <w:kern w:val="0"/>
                <w:szCs w:val="21"/>
              </w:rPr>
              <w:t> </w:t>
            </w:r>
            <w:r>
              <w:rPr>
                <w:rFonts w:ascii="宋体" w:hAnsi="宋体"/>
                <w:kern w:val="0"/>
                <w:szCs w:val="21"/>
              </w:rPr>
              <w:t> </w:t>
            </w:r>
          </w:p>
        </w:tc>
        <w:tc>
          <w:tcPr>
            <w:tcW w:w="1275" w:type="dxa"/>
            <w:tcBorders>
              <w:top w:val="single" w:color="000000" w:sz="12" w:space="0"/>
              <w:left w:val="nil"/>
              <w:bottom w:val="single" w:color="000000" w:sz="8" w:space="0"/>
              <w:right w:val="single" w:color="000000" w:sz="8" w:space="0"/>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kern w:val="0"/>
                <w:szCs w:val="21"/>
              </w:rPr>
              <w:t>资产总计</w:t>
            </w:r>
          </w:p>
          <w:p>
            <w:pPr>
              <w:widowControl/>
              <w:spacing w:line="240" w:lineRule="exact"/>
              <w:ind w:left="57" w:right="57"/>
              <w:jc w:val="center"/>
              <w:rPr>
                <w:rFonts w:ascii="宋体" w:hAnsi="宋体" w:cs="宋体"/>
                <w:kern w:val="0"/>
                <w:szCs w:val="21"/>
              </w:rPr>
            </w:pPr>
            <w:r>
              <w:rPr>
                <w:rFonts w:hint="eastAsia" w:ascii="宋体" w:hAnsi="宋体" w:cs="宋体"/>
                <w:kern w:val="0"/>
                <w:szCs w:val="21"/>
              </w:rPr>
              <w:t>（万元）</w:t>
            </w:r>
          </w:p>
        </w:tc>
        <w:tc>
          <w:tcPr>
            <w:tcW w:w="1276" w:type="dxa"/>
            <w:tcBorders>
              <w:top w:val="single" w:color="000000" w:sz="12" w:space="0"/>
              <w:left w:val="nil"/>
              <w:bottom w:val="single" w:color="000000" w:sz="8" w:space="0"/>
              <w:right w:val="single" w:color="000000" w:sz="8" w:space="0"/>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kern w:val="0"/>
                <w:szCs w:val="21"/>
              </w:rPr>
              <w:t>负债合计</w:t>
            </w:r>
          </w:p>
          <w:p>
            <w:pPr>
              <w:widowControl/>
              <w:spacing w:line="240" w:lineRule="exact"/>
              <w:ind w:left="57" w:right="57"/>
              <w:jc w:val="center"/>
              <w:rPr>
                <w:rFonts w:ascii="宋体" w:hAnsi="宋体" w:cs="宋体"/>
                <w:kern w:val="0"/>
                <w:szCs w:val="21"/>
              </w:rPr>
            </w:pPr>
            <w:r>
              <w:rPr>
                <w:rFonts w:hint="eastAsia" w:ascii="宋体" w:hAnsi="宋体" w:cs="宋体"/>
                <w:kern w:val="0"/>
                <w:szCs w:val="21"/>
              </w:rPr>
              <w:t>（万元）</w:t>
            </w:r>
          </w:p>
        </w:tc>
        <w:tc>
          <w:tcPr>
            <w:tcW w:w="1276" w:type="dxa"/>
            <w:tcBorders>
              <w:top w:val="single" w:color="000000" w:sz="12" w:space="0"/>
              <w:left w:val="nil"/>
              <w:bottom w:val="single" w:color="000000" w:sz="8" w:space="0"/>
              <w:right w:val="nil"/>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kern w:val="0"/>
                <w:szCs w:val="21"/>
              </w:rPr>
              <w:t>营业收入</w:t>
            </w:r>
          </w:p>
          <w:p>
            <w:pPr>
              <w:widowControl/>
              <w:spacing w:line="240" w:lineRule="exact"/>
              <w:ind w:left="57" w:right="57"/>
              <w:jc w:val="center"/>
              <w:rPr>
                <w:rFonts w:ascii="宋体" w:hAnsi="宋体" w:cs="宋体"/>
                <w:kern w:val="0"/>
                <w:szCs w:val="21"/>
              </w:rPr>
            </w:pPr>
            <w:r>
              <w:rPr>
                <w:rFonts w:hint="eastAsia" w:ascii="宋体" w:hAnsi="宋体" w:cs="宋体"/>
                <w:kern w:val="0"/>
                <w:szCs w:val="21"/>
              </w:rPr>
              <w:t>（万元）</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b/>
                <w:bCs/>
                <w:kern w:val="0"/>
                <w:szCs w:val="21"/>
              </w:rPr>
              <w:t>合　计</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b/>
                <w:kern w:val="0"/>
                <w:szCs w:val="21"/>
              </w:rPr>
            </w:pPr>
            <w:r>
              <w:rPr>
                <w:rFonts w:hint="eastAsia" w:ascii="宋体" w:hAnsi="宋体" w:cs="等线"/>
                <w:b/>
                <w:color w:val="000000"/>
                <w:kern w:val="0"/>
                <w:szCs w:val="21"/>
              </w:rPr>
              <w:t xml:space="preserve">252202.1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b/>
                <w:kern w:val="0"/>
                <w:szCs w:val="21"/>
              </w:rPr>
            </w:pPr>
            <w:r>
              <w:rPr>
                <w:rFonts w:hint="eastAsia" w:ascii="宋体" w:hAnsi="宋体" w:cs="等线"/>
                <w:b/>
                <w:color w:val="000000"/>
                <w:kern w:val="0"/>
                <w:szCs w:val="21"/>
              </w:rPr>
              <w:t xml:space="preserve">164864.0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b/>
                <w:kern w:val="0"/>
                <w:szCs w:val="21"/>
              </w:rPr>
            </w:pPr>
            <w:r>
              <w:rPr>
                <w:rFonts w:hint="eastAsia" w:ascii="宋体" w:hAnsi="宋体" w:cs="等线"/>
                <w:b/>
                <w:color w:val="000000"/>
                <w:kern w:val="0"/>
                <w:szCs w:val="21"/>
              </w:rPr>
              <w:t xml:space="preserve">251331.4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煤炭开采和洗选业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bottom"/>
          </w:tcPr>
          <w:p>
            <w:pPr>
              <w:rPr>
                <w:rFonts w:ascii="宋体" w:hAnsi="宋体" w:cs="Arial"/>
                <w:szCs w:val="21"/>
              </w:rPr>
            </w:pPr>
            <w:r>
              <w:rPr>
                <w:rFonts w:hint="eastAsia" w:cs="Arial"/>
                <w:szCs w:val="21"/>
              </w:rPr>
              <w:t>石油和天然气开采业</w:t>
            </w:r>
          </w:p>
        </w:tc>
        <w:tc>
          <w:tcPr>
            <w:tcW w:w="1275" w:type="dxa"/>
            <w:tcBorders>
              <w:top w:val="nil"/>
              <w:left w:val="nil"/>
              <w:bottom w:val="nil"/>
              <w:right w:val="single" w:color="000000" w:sz="8" w:space="0"/>
            </w:tcBorders>
            <w:vAlign w:val="center"/>
          </w:tcPr>
          <w:p>
            <w:pPr>
              <w:jc w:val="right"/>
              <w:rPr>
                <w:rFonts w:ascii="宋体" w:hAnsi="宋体" w:cs="Arial"/>
                <w:szCs w:val="21"/>
              </w:rPr>
            </w:pPr>
            <w:r>
              <w:rPr>
                <w:rFonts w:ascii="宋体" w:hAnsi="宋体"/>
                <w:kern w:val="0"/>
                <w:sz w:val="24"/>
              </w:rPr>
              <w:t>-</w:t>
            </w:r>
          </w:p>
        </w:tc>
        <w:tc>
          <w:tcPr>
            <w:tcW w:w="1276" w:type="dxa"/>
            <w:tcBorders>
              <w:top w:val="nil"/>
              <w:left w:val="nil"/>
              <w:bottom w:val="nil"/>
              <w:right w:val="single" w:color="000000" w:sz="8" w:space="0"/>
            </w:tcBorders>
            <w:vAlign w:val="bottom"/>
          </w:tcPr>
          <w:p>
            <w:pPr>
              <w:jc w:val="right"/>
              <w:rPr>
                <w:rFonts w:ascii="宋体" w:hAnsi="宋体" w:cs="Arial"/>
                <w:sz w:val="24"/>
              </w:rPr>
            </w:pPr>
            <w:r>
              <w:rPr>
                <w:rFonts w:ascii="宋体" w:hAnsi="宋体"/>
                <w:kern w:val="0"/>
                <w:sz w:val="24"/>
              </w:rPr>
              <w:t>-</w:t>
            </w:r>
          </w:p>
        </w:tc>
        <w:tc>
          <w:tcPr>
            <w:tcW w:w="1276" w:type="dxa"/>
            <w:tcBorders>
              <w:top w:val="nil"/>
              <w:left w:val="nil"/>
              <w:bottom w:val="nil"/>
              <w:right w:val="nil"/>
            </w:tcBorders>
            <w:vAlign w:val="center"/>
          </w:tcPr>
          <w:p>
            <w:pPr>
              <w:jc w:val="right"/>
              <w:rPr>
                <w:rFonts w:ascii="宋体" w:hAnsi="宋体" w:cs="Arial"/>
                <w:szCs w:val="21"/>
              </w:rPr>
            </w:pPr>
            <w:r>
              <w:rPr>
                <w:rFonts w:ascii="宋体" w:hAnsi="宋体"/>
                <w:kern w:val="0"/>
                <w:sz w:val="24"/>
              </w:rPr>
              <w:t>-</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黑色金属矿采选业</w:t>
            </w:r>
          </w:p>
        </w:tc>
        <w:tc>
          <w:tcPr>
            <w:tcW w:w="1275" w:type="dxa"/>
            <w:tcBorders>
              <w:top w:val="nil"/>
              <w:left w:val="nil"/>
              <w:bottom w:val="nil"/>
              <w:right w:val="single" w:color="000000" w:sz="8" w:space="0"/>
            </w:tcBorders>
            <w:vAlign w:val="center"/>
          </w:tcPr>
          <w:p>
            <w:pPr>
              <w:spacing w:line="240" w:lineRule="exact"/>
              <w:jc w:val="right"/>
              <w:rPr>
                <w:rFonts w:ascii="宋体" w:hAnsi="宋体" w:cs="宋体"/>
                <w:kern w:val="0"/>
                <w:szCs w:val="21"/>
              </w:rPr>
            </w:pPr>
            <w:r>
              <w:rPr>
                <w:rFonts w:ascii="宋体" w:hAnsi="宋体"/>
                <w:kern w:val="0"/>
                <w:sz w:val="24"/>
              </w:rPr>
              <w:t>-</w:t>
            </w:r>
          </w:p>
        </w:tc>
        <w:tc>
          <w:tcPr>
            <w:tcW w:w="1276" w:type="dxa"/>
            <w:tcBorders>
              <w:top w:val="nil"/>
              <w:left w:val="nil"/>
              <w:bottom w:val="nil"/>
              <w:right w:val="single" w:color="000000" w:sz="8" w:space="0"/>
            </w:tcBorders>
            <w:vAlign w:val="center"/>
          </w:tcPr>
          <w:p>
            <w:pPr>
              <w:spacing w:line="240" w:lineRule="exact"/>
              <w:jc w:val="right"/>
              <w:rPr>
                <w:rFonts w:ascii="宋体" w:hAnsi="宋体" w:cs="宋体"/>
                <w:kern w:val="0"/>
                <w:szCs w:val="21"/>
              </w:rPr>
            </w:pPr>
            <w:r>
              <w:rPr>
                <w:rFonts w:ascii="宋体" w:hAnsi="宋体"/>
                <w:kern w:val="0"/>
                <w:sz w:val="24"/>
              </w:rPr>
              <w:t>-</w:t>
            </w:r>
          </w:p>
        </w:tc>
        <w:tc>
          <w:tcPr>
            <w:tcW w:w="1276" w:type="dxa"/>
            <w:tcBorders>
              <w:top w:val="nil"/>
              <w:left w:val="nil"/>
              <w:bottom w:val="nil"/>
              <w:right w:val="nil"/>
            </w:tcBorders>
            <w:vAlign w:val="center"/>
          </w:tcPr>
          <w:p>
            <w:pPr>
              <w:spacing w:line="240" w:lineRule="exact"/>
              <w:jc w:val="right"/>
              <w:rPr>
                <w:rFonts w:ascii="宋体" w:hAnsi="宋体" w:cs="宋体"/>
                <w:kern w:val="0"/>
                <w:szCs w:val="21"/>
              </w:rPr>
            </w:pPr>
            <w:r>
              <w:rPr>
                <w:rFonts w:ascii="宋体" w:hAnsi="宋体"/>
                <w:kern w:val="0"/>
                <w:sz w:val="24"/>
              </w:rPr>
              <w:t>-</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有色金属矿采选业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138692.2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111750.6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127768.6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非金属矿采选业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5964.5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766.3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5203.9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开采专业及辅助性活动</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其他采矿业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农副食品加工业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170.0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241.0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食品制造业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660.0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227.3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105.0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酒、饮料和精制茶制造业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3595.2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23.4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6913.1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印刷和记录媒介复制业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15.0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24.0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医药制造业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28745.3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12079.0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55421.3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非金属矿物制品业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211.06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60.3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92.74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有色金属冶炼和压延加工业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7461.4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3337.9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46026.2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电力、热力生产和供应业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59878.6 </w:t>
            </w: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3622.2 </w:t>
            </w: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911.8 </w:t>
            </w:r>
          </w:p>
        </w:tc>
      </w:tr>
      <w:tr>
        <w:tblPrEx>
          <w:tblCellMar>
            <w:top w:w="0" w:type="dxa"/>
            <w:left w:w="0" w:type="dxa"/>
            <w:bottom w:w="0" w:type="dxa"/>
            <w:right w:w="0" w:type="dxa"/>
          </w:tblCellMar>
        </w:tblPrEx>
        <w:trPr>
          <w:trHeight w:val="283" w:hRule="atLeast"/>
          <w:jc w:val="center"/>
        </w:trPr>
        <w:tc>
          <w:tcPr>
            <w:tcW w:w="4510" w:type="dxa"/>
            <w:tcBorders>
              <w:top w:val="nil"/>
              <w:left w:val="nil"/>
              <w:bottom w:val="nil"/>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燃气生产和供应业</w:t>
            </w:r>
          </w:p>
        </w:tc>
        <w:tc>
          <w:tcPr>
            <w:tcW w:w="1275"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single" w:color="000000" w:sz="8" w:space="0"/>
            </w:tcBorders>
            <w:vAlign w:val="center"/>
          </w:tcPr>
          <w:p>
            <w:pPr>
              <w:widowControl/>
              <w:spacing w:line="240" w:lineRule="exact"/>
              <w:jc w:val="right"/>
              <w:textAlignment w:val="center"/>
              <w:rPr>
                <w:rFonts w:ascii="宋体" w:hAnsi="宋体" w:cs="宋体"/>
                <w:kern w:val="0"/>
                <w:szCs w:val="21"/>
              </w:rPr>
            </w:pPr>
          </w:p>
        </w:tc>
        <w:tc>
          <w:tcPr>
            <w:tcW w:w="1276" w:type="dxa"/>
            <w:tcBorders>
              <w:top w:val="nil"/>
              <w:left w:val="nil"/>
              <w:bottom w:val="nil"/>
              <w:right w:val="nil"/>
            </w:tcBorders>
            <w:vAlign w:val="center"/>
          </w:tcPr>
          <w:p>
            <w:pPr>
              <w:widowControl/>
              <w:spacing w:line="240" w:lineRule="exact"/>
              <w:jc w:val="right"/>
              <w:textAlignment w:val="center"/>
              <w:rPr>
                <w:rFonts w:ascii="宋体" w:hAnsi="宋体" w:cs="宋体"/>
                <w:kern w:val="0"/>
                <w:szCs w:val="21"/>
              </w:rPr>
            </w:pPr>
          </w:p>
        </w:tc>
      </w:tr>
      <w:tr>
        <w:tblPrEx>
          <w:tblCellMar>
            <w:top w:w="0" w:type="dxa"/>
            <w:left w:w="0" w:type="dxa"/>
            <w:bottom w:w="0" w:type="dxa"/>
            <w:right w:w="0" w:type="dxa"/>
          </w:tblCellMar>
        </w:tblPrEx>
        <w:trPr>
          <w:trHeight w:val="283" w:hRule="atLeast"/>
          <w:jc w:val="center"/>
        </w:trPr>
        <w:tc>
          <w:tcPr>
            <w:tcW w:w="4510" w:type="dxa"/>
            <w:tcBorders>
              <w:top w:val="nil"/>
              <w:left w:val="nil"/>
              <w:bottom w:val="single" w:color="000000" w:sz="12" w:space="0"/>
              <w:right w:val="single" w:color="000000" w:sz="8" w:space="0"/>
            </w:tcBorders>
            <w:vAlign w:val="center"/>
          </w:tcPr>
          <w:p>
            <w:pPr>
              <w:widowControl/>
              <w:spacing w:line="240" w:lineRule="exact"/>
              <w:ind w:left="57" w:right="57"/>
              <w:jc w:val="left"/>
              <w:rPr>
                <w:rFonts w:ascii="宋体" w:hAnsi="宋体" w:cs="宋体"/>
                <w:kern w:val="0"/>
                <w:szCs w:val="21"/>
              </w:rPr>
            </w:pPr>
            <w:r>
              <w:rPr>
                <w:rFonts w:hint="eastAsia" w:ascii="宋体" w:hAnsi="宋体" w:cs="宋体"/>
                <w:kern w:val="0"/>
                <w:szCs w:val="21"/>
              </w:rPr>
              <w:t>水的生产和供应业</w:t>
            </w:r>
          </w:p>
        </w:tc>
        <w:tc>
          <w:tcPr>
            <w:tcW w:w="1275" w:type="dxa"/>
            <w:tcBorders>
              <w:top w:val="nil"/>
              <w:left w:val="nil"/>
              <w:bottom w:val="single" w:color="000000" w:sz="12" w:space="0"/>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6828.8 </w:t>
            </w:r>
          </w:p>
        </w:tc>
        <w:tc>
          <w:tcPr>
            <w:tcW w:w="1276" w:type="dxa"/>
            <w:tcBorders>
              <w:top w:val="nil"/>
              <w:left w:val="nil"/>
              <w:bottom w:val="single" w:color="000000" w:sz="12" w:space="0"/>
              <w:right w:val="single" w:color="000000" w:sz="8" w:space="0"/>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3.0 </w:t>
            </w:r>
          </w:p>
        </w:tc>
        <w:tc>
          <w:tcPr>
            <w:tcW w:w="1276" w:type="dxa"/>
            <w:tcBorders>
              <w:top w:val="nil"/>
              <w:left w:val="nil"/>
              <w:bottom w:val="single" w:color="000000" w:sz="12" w:space="0"/>
              <w:right w:val="nil"/>
            </w:tcBorders>
            <w:vAlign w:val="center"/>
          </w:tcPr>
          <w:p>
            <w:pPr>
              <w:widowControl/>
              <w:spacing w:line="240" w:lineRule="exact"/>
              <w:jc w:val="right"/>
              <w:textAlignment w:val="center"/>
              <w:rPr>
                <w:rFonts w:ascii="宋体" w:hAnsi="宋体" w:cs="宋体"/>
                <w:kern w:val="0"/>
                <w:szCs w:val="21"/>
              </w:rPr>
            </w:pPr>
            <w:r>
              <w:rPr>
                <w:rFonts w:hint="eastAsia" w:ascii="宋体" w:hAnsi="宋体" w:cs="等线"/>
                <w:color w:val="000000"/>
                <w:kern w:val="0"/>
                <w:szCs w:val="21"/>
              </w:rPr>
              <w:t xml:space="preserve">422.71 </w:t>
            </w:r>
          </w:p>
        </w:tc>
      </w:tr>
    </w:tbl>
    <w:p>
      <w:pPr>
        <w:widowControl/>
        <w:spacing w:line="375" w:lineRule="atLeast"/>
        <w:jc w:val="left"/>
        <w:rPr>
          <w:rFonts w:ascii="宋体" w:hAnsi="宋体" w:cs="宋体"/>
          <w:color w:val="333333"/>
          <w:kern w:val="0"/>
          <w:sz w:val="24"/>
        </w:rPr>
      </w:pPr>
      <w:r>
        <w:rPr>
          <w:color w:val="333333"/>
          <w:kern w:val="0"/>
          <w:sz w:val="24"/>
        </w:rPr>
        <w:t> </w:t>
      </w:r>
    </w:p>
    <w:p>
      <w:pPr>
        <w:spacing w:line="375" w:lineRule="atLeast"/>
        <w:jc w:val="left"/>
        <w:rPr>
          <w:rFonts w:ascii="楷体" w:hAnsi="楷体" w:eastAsia="楷体" w:cs="宋体"/>
          <w:b/>
          <w:color w:val="333333"/>
          <w:kern w:val="0"/>
          <w:sz w:val="32"/>
          <w:szCs w:val="32"/>
        </w:rPr>
      </w:pPr>
      <w:r>
        <w:rPr>
          <w:rFonts w:hint="eastAsia" w:ascii="宋体" w:hAnsi="宋体" w:cs="宋体"/>
          <w:color w:val="333333"/>
          <w:kern w:val="0"/>
          <w:sz w:val="24"/>
        </w:rPr>
        <w:t>　　</w:t>
      </w:r>
      <w:r>
        <w:rPr>
          <w:rFonts w:hint="eastAsia" w:ascii="楷体" w:hAnsi="楷体" w:eastAsia="楷体" w:cs="宋体"/>
          <w:b/>
          <w:color w:val="333333"/>
          <w:kern w:val="0"/>
          <w:sz w:val="32"/>
          <w:szCs w:val="32"/>
        </w:rPr>
        <w:t>（二）主要经济指标</w:t>
      </w:r>
    </w:p>
    <w:p>
      <w:pPr>
        <w:spacing w:line="375" w:lineRule="atLeast"/>
        <w:jc w:val="left"/>
        <w:rPr>
          <w:rFonts w:ascii="仿宋_GB2312" w:hAnsi="宋体" w:eastAsia="仿宋_GB2312" w:cs="宋体"/>
          <w:color w:val="333333"/>
          <w:kern w:val="0"/>
          <w:sz w:val="32"/>
          <w:szCs w:val="32"/>
        </w:rPr>
      </w:pPr>
      <w:r>
        <w:rPr>
          <w:rFonts w:hint="eastAsia" w:ascii="仿宋_GB2312" w:eastAsia="仿宋_GB2312"/>
          <w:color w:val="333333"/>
          <w:kern w:val="0"/>
          <w:sz w:val="32"/>
          <w:szCs w:val="32"/>
        </w:rPr>
        <w:t xml:space="preserve">    </w:t>
      </w:r>
      <w:r>
        <w:rPr>
          <w:rFonts w:hint="eastAsia" w:ascii="仿宋" w:hAnsi="仿宋" w:eastAsia="仿宋"/>
          <w:color w:val="333333"/>
          <w:kern w:val="0"/>
          <w:sz w:val="32"/>
          <w:szCs w:val="32"/>
        </w:rPr>
        <w:t>2</w:t>
      </w:r>
      <w:r>
        <w:rPr>
          <w:rFonts w:hint="eastAsia" w:ascii="仿宋" w:hAnsi="仿宋" w:eastAsia="仿宋" w:cs="宋体"/>
          <w:kern w:val="0"/>
          <w:sz w:val="32"/>
          <w:szCs w:val="32"/>
        </w:rPr>
        <w:t>018年末，工业企业法人单位资产总计25.22亿元。负债合计16.49亿元。全年实现营业收入25.13亿元（详见表3-3）</w:t>
      </w:r>
      <w:r>
        <w:rPr>
          <w:rFonts w:hint="eastAsia" w:ascii="仿宋_GB2312" w:hAnsi="宋体" w:eastAsia="仿宋_GB2312" w:cs="宋体"/>
          <w:kern w:val="0"/>
          <w:sz w:val="32"/>
          <w:szCs w:val="32"/>
        </w:rPr>
        <w:t>。</w:t>
      </w:r>
    </w:p>
    <w:p>
      <w:pPr>
        <w:widowControl/>
        <w:spacing w:line="375" w:lineRule="atLeast"/>
        <w:jc w:val="left"/>
        <w:rPr>
          <w:rFonts w:ascii="楷体" w:hAnsi="楷体" w:eastAsia="楷体" w:cs="宋体"/>
          <w:b/>
          <w:color w:val="333333"/>
          <w:kern w:val="0"/>
          <w:sz w:val="32"/>
          <w:szCs w:val="32"/>
        </w:rPr>
      </w:pPr>
      <w:r>
        <w:rPr>
          <w:rFonts w:hint="eastAsia" w:ascii="楷体_GB2312" w:hAnsi="宋体" w:eastAsia="楷体_GB2312" w:cs="宋体"/>
          <w:color w:val="333333"/>
          <w:kern w:val="0"/>
          <w:sz w:val="32"/>
          <w:szCs w:val="32"/>
        </w:rPr>
        <w:t xml:space="preserve">    </w:t>
      </w:r>
      <w:r>
        <w:rPr>
          <w:rFonts w:hint="eastAsia" w:ascii="楷体" w:hAnsi="楷体" w:eastAsia="楷体" w:cs="宋体"/>
          <w:b/>
          <w:color w:val="333333"/>
          <w:kern w:val="0"/>
          <w:sz w:val="32"/>
          <w:szCs w:val="32"/>
        </w:rPr>
        <w:t>（三）主要产品产量</w:t>
      </w:r>
    </w:p>
    <w:p>
      <w:pPr>
        <w:widowControl/>
        <w:spacing w:line="375" w:lineRule="atLeast"/>
        <w:jc w:val="left"/>
        <w:rPr>
          <w:rFonts w:ascii="仿宋_GB2312" w:hAnsi="宋体" w:eastAsia="仿宋_GB2312" w:cs="宋体"/>
          <w:color w:val="333333"/>
          <w:kern w:val="0"/>
          <w:sz w:val="32"/>
          <w:szCs w:val="32"/>
        </w:rPr>
      </w:pPr>
      <w:r>
        <w:rPr>
          <w:rFonts w:hint="eastAsia" w:ascii="仿宋_GB2312" w:hAnsi="宋体" w:eastAsia="仿宋_GB2312" w:cs="宋体"/>
          <w:kern w:val="0"/>
          <w:sz w:val="32"/>
          <w:szCs w:val="32"/>
        </w:rPr>
        <w:t xml:space="preserve">    主要工业产品产量详见表3-4。</w:t>
      </w:r>
    </w:p>
    <w:p>
      <w:pPr>
        <w:widowControl/>
        <w:spacing w:line="375" w:lineRule="atLeast"/>
        <w:jc w:val="center"/>
        <w:rPr>
          <w:rFonts w:ascii="宋体" w:hAnsi="宋体" w:cs="宋体"/>
          <w:color w:val="333333"/>
          <w:kern w:val="0"/>
          <w:sz w:val="24"/>
        </w:rPr>
      </w:pPr>
      <w:r>
        <w:rPr>
          <w:rFonts w:hint="eastAsia" w:ascii="宋体" w:hAnsi="宋体" w:cs="宋体"/>
          <w:b/>
          <w:kern w:val="0"/>
          <w:sz w:val="24"/>
        </w:rPr>
        <w:t>表</w:t>
      </w:r>
      <w:r>
        <w:rPr>
          <w:rFonts w:ascii="宋体" w:hAnsi="宋体" w:cs="宋体"/>
          <w:b/>
          <w:kern w:val="0"/>
          <w:sz w:val="24"/>
        </w:rPr>
        <w:t>3-4</w:t>
      </w:r>
      <w:r>
        <w:rPr>
          <w:b/>
          <w:bCs/>
          <w:color w:val="333333"/>
          <w:kern w:val="0"/>
          <w:sz w:val="24"/>
        </w:rPr>
        <w:t xml:space="preserve"> </w:t>
      </w:r>
      <w:r>
        <w:rPr>
          <w:rFonts w:hint="eastAsia"/>
          <w:b/>
          <w:bCs/>
          <w:color w:val="333333"/>
          <w:kern w:val="0"/>
          <w:sz w:val="24"/>
        </w:rPr>
        <w:t xml:space="preserve">    </w:t>
      </w:r>
      <w:r>
        <w:rPr>
          <w:rFonts w:hint="eastAsia" w:ascii="宋体" w:hAnsi="宋体" w:cs="宋体"/>
          <w:b/>
          <w:kern w:val="0"/>
          <w:sz w:val="24"/>
        </w:rPr>
        <w:t>主要工业产品产量</w:t>
      </w:r>
    </w:p>
    <w:tbl>
      <w:tblPr>
        <w:tblStyle w:val="20"/>
        <w:tblW w:w="0" w:type="auto"/>
        <w:jc w:val="center"/>
        <w:tblLayout w:type="autofit"/>
        <w:tblCellMar>
          <w:top w:w="0" w:type="dxa"/>
          <w:left w:w="0" w:type="dxa"/>
          <w:bottom w:w="0" w:type="dxa"/>
          <w:right w:w="0" w:type="dxa"/>
        </w:tblCellMar>
      </w:tblPr>
      <w:tblGrid>
        <w:gridCol w:w="4395"/>
        <w:gridCol w:w="1559"/>
        <w:gridCol w:w="1843"/>
      </w:tblGrid>
      <w:tr>
        <w:tblPrEx>
          <w:tblCellMar>
            <w:top w:w="0" w:type="dxa"/>
            <w:left w:w="0" w:type="dxa"/>
            <w:bottom w:w="0" w:type="dxa"/>
            <w:right w:w="0" w:type="dxa"/>
          </w:tblCellMar>
        </w:tblPrEx>
        <w:trPr>
          <w:trHeight w:val="567" w:hRule="atLeast"/>
          <w:jc w:val="center"/>
        </w:trPr>
        <w:tc>
          <w:tcPr>
            <w:tcW w:w="4395" w:type="dxa"/>
            <w:tcBorders>
              <w:top w:val="single" w:color="000000" w:sz="12" w:space="0"/>
              <w:left w:val="nil"/>
              <w:bottom w:val="single" w:color="000000" w:sz="8" w:space="0"/>
              <w:right w:val="single" w:color="000000" w:sz="8" w:space="0"/>
            </w:tcBorders>
            <w:vAlign w:val="center"/>
          </w:tcPr>
          <w:p>
            <w:pPr>
              <w:widowControl/>
              <w:spacing w:line="240" w:lineRule="exact"/>
              <w:ind w:left="57" w:right="57"/>
              <w:jc w:val="center"/>
              <w:rPr>
                <w:rFonts w:ascii="宋体" w:hAnsi="宋体" w:cs="宋体"/>
                <w:kern w:val="0"/>
                <w:szCs w:val="21"/>
              </w:rPr>
            </w:pPr>
            <w:r>
              <w:rPr>
                <w:rFonts w:ascii="宋体" w:hAnsi="宋体"/>
                <w:color w:val="333333"/>
                <w:kern w:val="0"/>
                <w:szCs w:val="21"/>
              </w:rPr>
              <w:t> </w:t>
            </w:r>
            <w:r>
              <w:rPr>
                <w:rFonts w:hint="eastAsia" w:ascii="宋体" w:hAnsi="宋体" w:cs="宋体"/>
                <w:kern w:val="0"/>
                <w:szCs w:val="21"/>
              </w:rPr>
              <w:t>产品名称</w:t>
            </w:r>
          </w:p>
        </w:tc>
        <w:tc>
          <w:tcPr>
            <w:tcW w:w="1559" w:type="dxa"/>
            <w:tcBorders>
              <w:top w:val="single" w:color="000000" w:sz="12" w:space="0"/>
              <w:left w:val="nil"/>
              <w:bottom w:val="single" w:color="000000" w:sz="8" w:space="0"/>
              <w:right w:val="single" w:color="000000" w:sz="8" w:space="0"/>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kern w:val="0"/>
                <w:szCs w:val="21"/>
              </w:rPr>
              <w:t>单位</w:t>
            </w:r>
          </w:p>
        </w:tc>
        <w:tc>
          <w:tcPr>
            <w:tcW w:w="1843" w:type="dxa"/>
            <w:tcBorders>
              <w:top w:val="single" w:color="000000" w:sz="12" w:space="0"/>
              <w:left w:val="nil"/>
              <w:bottom w:val="single" w:color="000000" w:sz="8" w:space="0"/>
              <w:right w:val="nil"/>
            </w:tcBorders>
            <w:vAlign w:val="center"/>
          </w:tcPr>
          <w:p>
            <w:pPr>
              <w:widowControl/>
              <w:spacing w:line="240" w:lineRule="exact"/>
              <w:ind w:left="57" w:right="57"/>
              <w:jc w:val="center"/>
              <w:rPr>
                <w:rFonts w:ascii="宋体" w:hAnsi="宋体" w:cs="宋体"/>
                <w:kern w:val="0"/>
                <w:szCs w:val="21"/>
              </w:rPr>
            </w:pPr>
            <w:r>
              <w:rPr>
                <w:rFonts w:hint="eastAsia" w:ascii="宋体" w:hAnsi="宋体" w:cs="宋体"/>
                <w:kern w:val="0"/>
                <w:szCs w:val="21"/>
              </w:rPr>
              <w:t>产量</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化学药品原药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3095.13</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其中：抗菌素</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31.94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消化系统用药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851.22</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解热镇痛药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354.1</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心血管系统药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4</w:t>
            </w:r>
            <w:r>
              <w:rPr>
                <w:rFonts w:ascii="宋体" w:hAnsi="宋体" w:cs="宋体"/>
                <w:color w:val="000000" w:themeColor="text1"/>
                <w:kern w:val="0"/>
                <w:szCs w:val="21"/>
              </w:rPr>
              <w:t>32.04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呼吸系统用药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3</w:t>
            </w:r>
            <w:r>
              <w:rPr>
                <w:rFonts w:ascii="宋体" w:hAnsi="宋体" w:cs="宋体"/>
                <w:color w:val="000000" w:themeColor="text1"/>
                <w:kern w:val="0"/>
                <w:szCs w:val="21"/>
              </w:rPr>
              <w:t>04.47</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激素类药</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2</w:t>
            </w:r>
            <w:r>
              <w:rPr>
                <w:rFonts w:ascii="宋体" w:hAnsi="宋体" w:cs="宋体"/>
                <w:color w:val="000000" w:themeColor="text1"/>
                <w:kern w:val="0"/>
                <w:szCs w:val="21"/>
              </w:rPr>
              <w:t>1.36</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饮料</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151.14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其中：包装饮用水</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151.14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稀有金属</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千克</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633408.00</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其中：钨</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千克</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633408.00</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化学矿</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20694.44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其中：钾矿</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吨</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20694.44</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发电量</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万千瓦小时</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ascii="宋体" w:hAnsi="宋体" w:cs="宋体"/>
                <w:color w:val="000000" w:themeColor="text1"/>
                <w:kern w:val="0"/>
                <w:szCs w:val="21"/>
              </w:rPr>
              <w:t>13701.0</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其中：水力发电量</w:t>
            </w:r>
          </w:p>
        </w:tc>
        <w:tc>
          <w:tcPr>
            <w:tcW w:w="1559" w:type="dxa"/>
            <w:tcBorders>
              <w:top w:val="nil"/>
              <w:left w:val="nil"/>
              <w:bottom w:val="nil"/>
              <w:right w:val="single" w:color="000000" w:sz="8" w:space="0"/>
            </w:tcBorders>
            <w:vAlign w:val="center"/>
          </w:tcPr>
          <w:p>
            <w:pPr>
              <w:widowControl/>
              <w:jc w:val="left"/>
              <w:rPr>
                <w:color w:val="000000" w:themeColor="text1"/>
              </w:rPr>
            </w:pPr>
            <w:r>
              <w:rPr>
                <w:rFonts w:hint="eastAsia"/>
                <w:color w:val="000000" w:themeColor="text1"/>
              </w:rPr>
              <w:t>万千瓦小时</w:t>
            </w:r>
          </w:p>
        </w:tc>
        <w:tc>
          <w:tcPr>
            <w:tcW w:w="1843" w:type="dxa"/>
            <w:tcBorders>
              <w:top w:val="nil"/>
              <w:left w:val="nil"/>
              <w:bottom w:val="nil"/>
              <w:right w:val="nil"/>
            </w:tcBorders>
            <w:vAlign w:val="center"/>
          </w:tcPr>
          <w:p>
            <w:pPr>
              <w:widowControl/>
              <w:jc w:val="righ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3701.0</w:t>
            </w:r>
          </w:p>
        </w:tc>
      </w:tr>
      <w:tr>
        <w:tblPrEx>
          <w:tblCellMar>
            <w:top w:w="0" w:type="dxa"/>
            <w:left w:w="0" w:type="dxa"/>
            <w:bottom w:w="0" w:type="dxa"/>
            <w:right w:w="0" w:type="dxa"/>
          </w:tblCellMar>
        </w:tblPrEx>
        <w:trPr>
          <w:trHeight w:val="283" w:hRule="atLeast"/>
          <w:jc w:val="center"/>
        </w:trPr>
        <w:tc>
          <w:tcPr>
            <w:tcW w:w="4395" w:type="dxa"/>
            <w:tcBorders>
              <w:top w:val="nil"/>
              <w:left w:val="nil"/>
              <w:bottom w:val="single" w:color="000000" w:sz="12" w:space="0"/>
              <w:right w:val="single" w:color="000000" w:sz="8" w:space="0"/>
            </w:tcBorders>
            <w:vAlign w:val="center"/>
          </w:tcPr>
          <w:p>
            <w:pPr>
              <w:widowControl/>
              <w:jc w:val="left"/>
              <w:rPr>
                <w:color w:val="000000" w:themeColor="text1"/>
              </w:rPr>
            </w:pPr>
          </w:p>
        </w:tc>
        <w:tc>
          <w:tcPr>
            <w:tcW w:w="1559" w:type="dxa"/>
            <w:tcBorders>
              <w:top w:val="nil"/>
              <w:left w:val="nil"/>
              <w:bottom w:val="single" w:color="000000" w:sz="12" w:space="0"/>
              <w:right w:val="single" w:color="000000" w:sz="8" w:space="0"/>
            </w:tcBorders>
            <w:vAlign w:val="center"/>
          </w:tcPr>
          <w:p>
            <w:pPr>
              <w:widowControl/>
              <w:jc w:val="left"/>
              <w:rPr>
                <w:color w:val="000000" w:themeColor="text1"/>
              </w:rPr>
            </w:pPr>
          </w:p>
        </w:tc>
        <w:tc>
          <w:tcPr>
            <w:tcW w:w="1843" w:type="dxa"/>
            <w:tcBorders>
              <w:top w:val="nil"/>
              <w:left w:val="nil"/>
              <w:bottom w:val="single" w:color="000000" w:sz="12" w:space="0"/>
              <w:right w:val="nil"/>
            </w:tcBorders>
            <w:vAlign w:val="center"/>
          </w:tcPr>
          <w:p>
            <w:pPr>
              <w:widowControl/>
              <w:jc w:val="right"/>
              <w:textAlignment w:val="center"/>
              <w:rPr>
                <w:rFonts w:ascii="宋体" w:hAnsi="宋体" w:cs="宋体"/>
                <w:color w:val="000000" w:themeColor="text1"/>
                <w:kern w:val="0"/>
                <w:szCs w:val="21"/>
              </w:rPr>
            </w:pPr>
          </w:p>
        </w:tc>
      </w:tr>
    </w:tbl>
    <w:p>
      <w:pPr>
        <w:widowControl/>
        <w:spacing w:line="240" w:lineRule="exact"/>
        <w:jc w:val="left"/>
        <w:rPr>
          <w:rFonts w:ascii="宋体" w:hAnsi="宋体" w:cs="宋体"/>
          <w:kern w:val="0"/>
          <w:szCs w:val="21"/>
        </w:rPr>
      </w:pPr>
      <w:r>
        <w:rPr>
          <w:rFonts w:ascii="宋体" w:hAnsi="宋体" w:cs="宋体"/>
          <w:kern w:val="0"/>
          <w:szCs w:val="21"/>
        </w:rPr>
        <w:t> </w:t>
      </w:r>
    </w:p>
    <w:p>
      <w:pPr>
        <w:widowControl/>
        <w:spacing w:line="375" w:lineRule="atLeast"/>
        <w:jc w:val="left"/>
        <w:rPr>
          <w:rFonts w:ascii="黑体" w:hAnsi="黑体" w:eastAsia="黑体" w:cs="宋体"/>
          <w:color w:val="333333"/>
          <w:kern w:val="0"/>
          <w:sz w:val="32"/>
          <w:szCs w:val="32"/>
        </w:rPr>
      </w:pPr>
      <w:r>
        <w:rPr>
          <w:rFonts w:hint="eastAsia" w:ascii="黑体" w:hAnsi="黑体" w:eastAsia="黑体" w:cs="宋体"/>
          <w:bCs/>
          <w:color w:val="333333"/>
          <w:kern w:val="0"/>
          <w:sz w:val="32"/>
          <w:szCs w:val="32"/>
        </w:rPr>
        <w:t xml:space="preserve">    </w:t>
      </w:r>
      <w:r>
        <w:rPr>
          <w:rFonts w:hint="eastAsia" w:ascii="黑体" w:hAnsi="黑体" w:eastAsia="黑体"/>
          <w:sz w:val="32"/>
          <w:szCs w:val="32"/>
        </w:rPr>
        <w:t>二、建筑业</w:t>
      </w:r>
    </w:p>
    <w:p>
      <w:pPr>
        <w:widowControl/>
        <w:spacing w:line="375" w:lineRule="atLeast"/>
        <w:jc w:val="left"/>
        <w:rPr>
          <w:rFonts w:ascii="楷体" w:hAnsi="楷体" w:eastAsia="楷体" w:cs="宋体"/>
          <w:color w:val="333333"/>
          <w:kern w:val="0"/>
          <w:sz w:val="32"/>
          <w:szCs w:val="32"/>
        </w:rPr>
      </w:pPr>
      <w:r>
        <w:rPr>
          <w:rFonts w:hint="eastAsia" w:ascii="楷体_GB2312" w:hAnsi="宋体" w:eastAsia="楷体_GB2312" w:cs="宋体"/>
          <w:color w:val="333333"/>
          <w:kern w:val="0"/>
          <w:sz w:val="32"/>
          <w:szCs w:val="32"/>
        </w:rPr>
        <w:t xml:space="preserve">    </w:t>
      </w:r>
      <w:r>
        <w:rPr>
          <w:rFonts w:hint="eastAsia" w:ascii="楷体" w:hAnsi="楷体" w:eastAsia="楷体" w:cs="宋体"/>
          <w:b/>
          <w:color w:val="333333"/>
          <w:kern w:val="0"/>
          <w:sz w:val="32"/>
          <w:szCs w:val="32"/>
        </w:rPr>
        <w:t>（一）企业法人单位数和从业人员</w:t>
      </w:r>
    </w:p>
    <w:p>
      <w:pPr>
        <w:spacing w:line="375" w:lineRule="atLeast"/>
        <w:jc w:val="left"/>
        <w:rPr>
          <w:rFonts w:ascii="仿宋" w:hAnsi="仿宋" w:eastAsia="仿宋" w:cs="宋体"/>
          <w:kern w:val="0"/>
          <w:sz w:val="32"/>
          <w:szCs w:val="32"/>
        </w:rPr>
      </w:pPr>
      <w:r>
        <w:rPr>
          <w:rFonts w:hint="eastAsia" w:eastAsia="仿宋_GB2312"/>
          <w:color w:val="333333"/>
          <w:kern w:val="0"/>
          <w:sz w:val="32"/>
          <w:szCs w:val="32"/>
        </w:rPr>
        <w:t> </w:t>
      </w:r>
      <w:r>
        <w:rPr>
          <w:rFonts w:hint="eastAsia" w:ascii="仿宋_GB2312" w:hAnsi="宋体" w:eastAsia="仿宋_GB2312" w:cs="宋体"/>
          <w:color w:val="333333"/>
          <w:kern w:val="0"/>
          <w:sz w:val="32"/>
          <w:szCs w:val="32"/>
        </w:rPr>
        <w:t>　　</w:t>
      </w:r>
      <w:r>
        <w:rPr>
          <w:rFonts w:hint="eastAsia" w:ascii="仿宋" w:hAnsi="仿宋" w:eastAsia="仿宋" w:cs="宋体"/>
          <w:kern w:val="0"/>
          <w:sz w:val="32"/>
          <w:szCs w:val="32"/>
        </w:rPr>
        <w:t>2018年末，全县共有建筑业企业法人单位31个，从业人员1518人，分别比2013年末增长2.88倍和-9.6%。</w:t>
      </w:r>
    </w:p>
    <w:p>
      <w:pPr>
        <w:spacing w:line="375"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建筑业企业法人单位中，内资企业31个，占100%。其中，有限责任公司20个，占内资企业的64.5%；私营企业11个，占35.5%。</w:t>
      </w:r>
    </w:p>
    <w:p>
      <w:pPr>
        <w:widowControl/>
        <w:spacing w:line="375" w:lineRule="atLeast"/>
        <w:jc w:val="left"/>
        <w:rPr>
          <w:rFonts w:ascii="仿宋" w:hAnsi="仿宋" w:eastAsia="仿宋" w:cs="宋体"/>
          <w:kern w:val="0"/>
          <w:sz w:val="32"/>
          <w:szCs w:val="32"/>
        </w:rPr>
      </w:pPr>
      <w:r>
        <w:rPr>
          <w:rFonts w:hint="eastAsia" w:ascii="仿宋" w:hAnsi="仿宋" w:eastAsia="仿宋" w:cs="宋体"/>
          <w:kern w:val="0"/>
          <w:sz w:val="32"/>
          <w:szCs w:val="32"/>
        </w:rPr>
        <w:t xml:space="preserve">    建筑业企业法人单位从业人员中，内资企业占100%。其中，有限责任公司占内资企业的98.3%，私营企业占1.7%（详见表3-5）。</w:t>
      </w:r>
    </w:p>
    <w:p>
      <w:pPr>
        <w:widowControl/>
        <w:spacing w:line="375" w:lineRule="atLeast"/>
        <w:jc w:val="center"/>
        <w:rPr>
          <w:rFonts w:ascii="宋体" w:hAnsi="宋体" w:cs="宋体"/>
          <w:b/>
          <w:kern w:val="0"/>
          <w:sz w:val="24"/>
        </w:rPr>
      </w:pPr>
      <w:r>
        <w:rPr>
          <w:rFonts w:hint="eastAsia" w:ascii="宋体" w:hAnsi="宋体" w:cs="宋体"/>
          <w:b/>
          <w:kern w:val="0"/>
          <w:sz w:val="24"/>
        </w:rPr>
        <w:t>表</w:t>
      </w:r>
      <w:r>
        <w:rPr>
          <w:rFonts w:ascii="宋体" w:hAnsi="宋体" w:cs="宋体"/>
          <w:b/>
          <w:kern w:val="0"/>
          <w:sz w:val="24"/>
        </w:rPr>
        <w:t>3-5</w:t>
      </w:r>
      <w:r>
        <w:rPr>
          <w:rFonts w:hint="eastAsia" w:ascii="宋体" w:hAnsi="宋体" w:cs="宋体"/>
          <w:b/>
          <w:kern w:val="0"/>
          <w:sz w:val="24"/>
        </w:rPr>
        <w:t>　按登记注册类型分组的建筑业企业法人单位和从业人员</w:t>
      </w:r>
    </w:p>
    <w:tbl>
      <w:tblPr>
        <w:tblStyle w:val="20"/>
        <w:tblW w:w="0" w:type="auto"/>
        <w:jc w:val="center"/>
        <w:tblLayout w:type="autofit"/>
        <w:tblCellMar>
          <w:top w:w="0" w:type="dxa"/>
          <w:left w:w="0" w:type="dxa"/>
          <w:bottom w:w="0" w:type="dxa"/>
          <w:right w:w="0" w:type="dxa"/>
        </w:tblCellMar>
      </w:tblPr>
      <w:tblGrid>
        <w:gridCol w:w="3171"/>
        <w:gridCol w:w="2519"/>
        <w:gridCol w:w="2616"/>
      </w:tblGrid>
      <w:tr>
        <w:tblPrEx>
          <w:tblCellMar>
            <w:top w:w="0" w:type="dxa"/>
            <w:left w:w="0" w:type="dxa"/>
            <w:bottom w:w="0" w:type="dxa"/>
            <w:right w:w="0" w:type="dxa"/>
          </w:tblCellMar>
        </w:tblPrEx>
        <w:trPr>
          <w:trHeight w:val="567" w:hRule="atLeast"/>
          <w:jc w:val="center"/>
        </w:trPr>
        <w:tc>
          <w:tcPr>
            <w:tcW w:w="3202"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Cs w:val="21"/>
              </w:rPr>
            </w:pPr>
            <w:r>
              <w:rPr>
                <w:rFonts w:ascii="宋体" w:hAnsi="宋体"/>
                <w:b/>
                <w:bCs/>
                <w:color w:val="333333"/>
                <w:kern w:val="0"/>
                <w:szCs w:val="21"/>
              </w:rPr>
              <w:t> </w:t>
            </w:r>
            <w:r>
              <w:rPr>
                <w:rFonts w:hint="eastAsia" w:ascii="宋体" w:hAnsi="宋体" w:cs="宋体"/>
                <w:color w:val="333333"/>
                <w:kern w:val="0"/>
                <w:szCs w:val="21"/>
              </w:rPr>
              <w:t>　</w:t>
            </w:r>
          </w:p>
        </w:tc>
        <w:tc>
          <w:tcPr>
            <w:tcW w:w="2539"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 w:val="24"/>
              </w:rPr>
              <w:t>企业法人单位（个）</w:t>
            </w:r>
          </w:p>
        </w:tc>
        <w:tc>
          <w:tcPr>
            <w:tcW w:w="2636" w:type="dxa"/>
            <w:tcBorders>
              <w:top w:val="single" w:color="000000" w:sz="12" w:space="0"/>
              <w:left w:val="nil"/>
              <w:bottom w:val="single" w:color="000000" w:sz="8" w:space="0"/>
              <w:right w:val="nil"/>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 w:val="24"/>
              </w:rPr>
              <w:t>从业人员（人）</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b/>
                <w:kern w:val="0"/>
                <w:sz w:val="24"/>
              </w:rPr>
              <w:t>合　计</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b/>
                <w:bCs/>
                <w:kern w:val="0"/>
                <w:szCs w:val="21"/>
              </w:rPr>
              <w:t>31</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b/>
                <w:bCs/>
                <w:kern w:val="0"/>
                <w:szCs w:val="21"/>
              </w:rPr>
              <w:t>1518</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b/>
                <w:kern w:val="0"/>
                <w:szCs w:val="21"/>
              </w:rPr>
              <w:t>内资企业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
                <w:bCs/>
                <w:kern w:val="0"/>
                <w:szCs w:val="21"/>
              </w:rPr>
            </w:pPr>
            <w:r>
              <w:rPr>
                <w:rFonts w:hint="eastAsia" w:ascii="宋体" w:hAnsi="宋体"/>
                <w:b/>
                <w:bCs/>
                <w:kern w:val="0"/>
                <w:szCs w:val="21"/>
              </w:rPr>
              <w:t>31</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
                <w:bCs/>
                <w:kern w:val="0"/>
                <w:szCs w:val="21"/>
              </w:rPr>
            </w:pPr>
            <w:r>
              <w:rPr>
                <w:rFonts w:hint="eastAsia" w:ascii="宋体" w:hAnsi="宋体"/>
                <w:b/>
                <w:bCs/>
                <w:kern w:val="0"/>
                <w:szCs w:val="21"/>
              </w:rPr>
              <w:t>1518</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国有企业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集体企业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p>
        </w:tc>
      </w:tr>
      <w:tr>
        <w:tblPrEx>
          <w:tblCellMar>
            <w:top w:w="0" w:type="dxa"/>
            <w:left w:w="0" w:type="dxa"/>
            <w:bottom w:w="0" w:type="dxa"/>
            <w:right w:w="0" w:type="dxa"/>
          </w:tblCellMar>
        </w:tblPrEx>
        <w:trPr>
          <w:trHeight w:val="252"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股份合作企业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0</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0</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联营企业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p>
        </w:tc>
      </w:tr>
      <w:tr>
        <w:tblPrEx>
          <w:tblCellMar>
            <w:top w:w="0" w:type="dxa"/>
            <w:left w:w="0" w:type="dxa"/>
            <w:bottom w:w="0" w:type="dxa"/>
            <w:right w:w="0" w:type="dxa"/>
          </w:tblCellMar>
        </w:tblPrEx>
        <w:trPr>
          <w:trHeight w:val="297"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有限责任公司</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20</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1492</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股份有限公司</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私营企业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11</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26</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　其他内资企业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0</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Cs/>
                <w:kern w:val="0"/>
                <w:szCs w:val="21"/>
              </w:rPr>
            </w:pPr>
            <w:r>
              <w:rPr>
                <w:rFonts w:hint="eastAsia" w:ascii="宋体" w:hAnsi="宋体"/>
                <w:bCs/>
                <w:kern w:val="0"/>
                <w:szCs w:val="21"/>
              </w:rPr>
              <w:t>0</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b/>
                <w:kern w:val="0"/>
                <w:szCs w:val="21"/>
              </w:rPr>
            </w:pPr>
            <w:r>
              <w:rPr>
                <w:rFonts w:hint="eastAsia" w:ascii="宋体" w:hAnsi="宋体" w:cs="宋体"/>
                <w:b/>
                <w:kern w:val="0"/>
                <w:szCs w:val="21"/>
              </w:rPr>
              <w:t>港、澳、台商投资企业</w:t>
            </w:r>
          </w:p>
        </w:tc>
        <w:tc>
          <w:tcPr>
            <w:tcW w:w="2539" w:type="dxa"/>
            <w:tcBorders>
              <w:top w:val="nil"/>
              <w:left w:val="nil"/>
              <w:bottom w:val="nil"/>
              <w:right w:val="single" w:color="000000" w:sz="8" w:space="0"/>
            </w:tcBorders>
            <w:vAlign w:val="center"/>
          </w:tcPr>
          <w:p>
            <w:pPr>
              <w:widowControl/>
              <w:spacing w:line="240" w:lineRule="atLeast"/>
              <w:ind w:left="57" w:right="57"/>
              <w:jc w:val="right"/>
              <w:rPr>
                <w:rFonts w:ascii="宋体" w:hAnsi="宋体"/>
                <w:b/>
                <w:bCs/>
                <w:kern w:val="0"/>
                <w:szCs w:val="21"/>
              </w:rPr>
            </w:pPr>
            <w:r>
              <w:rPr>
                <w:rFonts w:hint="eastAsia" w:ascii="宋体" w:hAnsi="宋体"/>
                <w:b/>
                <w:bCs/>
                <w:kern w:val="0"/>
                <w:szCs w:val="21"/>
              </w:rPr>
              <w:t>0</w:t>
            </w:r>
          </w:p>
        </w:tc>
        <w:tc>
          <w:tcPr>
            <w:tcW w:w="2636" w:type="dxa"/>
            <w:tcBorders>
              <w:top w:val="nil"/>
              <w:left w:val="nil"/>
              <w:bottom w:val="nil"/>
              <w:right w:val="nil"/>
            </w:tcBorders>
            <w:vAlign w:val="center"/>
          </w:tcPr>
          <w:p>
            <w:pPr>
              <w:widowControl/>
              <w:spacing w:line="240" w:lineRule="atLeast"/>
              <w:ind w:left="57" w:right="57"/>
              <w:jc w:val="right"/>
              <w:rPr>
                <w:rFonts w:ascii="宋体" w:hAnsi="宋体"/>
                <w:b/>
                <w:bCs/>
                <w:kern w:val="0"/>
                <w:szCs w:val="21"/>
              </w:rPr>
            </w:pPr>
            <w:r>
              <w:rPr>
                <w:rFonts w:hint="eastAsia" w:ascii="宋体" w:hAnsi="宋体"/>
                <w:b/>
                <w:bCs/>
                <w:kern w:val="0"/>
                <w:szCs w:val="21"/>
              </w:rPr>
              <w:t>0</w:t>
            </w:r>
          </w:p>
        </w:tc>
      </w:tr>
      <w:tr>
        <w:tblPrEx>
          <w:tblCellMar>
            <w:top w:w="0" w:type="dxa"/>
            <w:left w:w="0" w:type="dxa"/>
            <w:bottom w:w="0" w:type="dxa"/>
            <w:right w:w="0" w:type="dxa"/>
          </w:tblCellMar>
        </w:tblPrEx>
        <w:trPr>
          <w:trHeight w:val="283" w:hRule="atLeast"/>
          <w:jc w:val="center"/>
        </w:trPr>
        <w:tc>
          <w:tcPr>
            <w:tcW w:w="3202" w:type="dxa"/>
            <w:tcBorders>
              <w:top w:val="nil"/>
              <w:left w:val="nil"/>
              <w:bottom w:val="single" w:color="000000" w:sz="12" w:space="0"/>
              <w:right w:val="single" w:color="000000" w:sz="8" w:space="0"/>
            </w:tcBorders>
            <w:vAlign w:val="center"/>
          </w:tcPr>
          <w:p>
            <w:pPr>
              <w:widowControl/>
              <w:spacing w:line="240" w:lineRule="atLeast"/>
              <w:ind w:left="57" w:right="57"/>
              <w:jc w:val="left"/>
              <w:rPr>
                <w:rFonts w:ascii="宋体" w:hAnsi="宋体" w:cs="宋体"/>
                <w:b/>
                <w:kern w:val="0"/>
                <w:szCs w:val="21"/>
              </w:rPr>
            </w:pPr>
            <w:r>
              <w:rPr>
                <w:rFonts w:hint="eastAsia" w:ascii="宋体" w:hAnsi="宋体" w:cs="宋体"/>
                <w:b/>
                <w:kern w:val="0"/>
                <w:szCs w:val="21"/>
              </w:rPr>
              <w:t>外商投资企业</w:t>
            </w:r>
          </w:p>
        </w:tc>
        <w:tc>
          <w:tcPr>
            <w:tcW w:w="2539"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b/>
                <w:bCs/>
                <w:kern w:val="0"/>
                <w:szCs w:val="21"/>
              </w:rPr>
            </w:pPr>
          </w:p>
        </w:tc>
        <w:tc>
          <w:tcPr>
            <w:tcW w:w="2636" w:type="dxa"/>
            <w:tcBorders>
              <w:top w:val="nil"/>
              <w:left w:val="nil"/>
              <w:bottom w:val="single" w:color="000000" w:sz="12" w:space="0"/>
              <w:right w:val="nil"/>
            </w:tcBorders>
            <w:vAlign w:val="center"/>
          </w:tcPr>
          <w:p>
            <w:pPr>
              <w:widowControl/>
              <w:spacing w:line="240" w:lineRule="atLeast"/>
              <w:ind w:left="57" w:right="57"/>
              <w:jc w:val="right"/>
              <w:rPr>
                <w:rFonts w:ascii="宋体" w:hAnsi="宋体"/>
                <w:b/>
                <w:bCs/>
                <w:kern w:val="0"/>
                <w:szCs w:val="21"/>
              </w:rPr>
            </w:pPr>
          </w:p>
        </w:tc>
      </w:tr>
    </w:tbl>
    <w:p>
      <w:pPr>
        <w:widowControl/>
        <w:spacing w:line="375" w:lineRule="atLeast"/>
        <w:jc w:val="left"/>
        <w:rPr>
          <w:rFonts w:ascii="仿宋" w:hAnsi="仿宋" w:eastAsia="仿宋" w:cs="宋体"/>
          <w:color w:val="000000" w:themeColor="text1"/>
          <w:kern w:val="0"/>
          <w:sz w:val="32"/>
          <w:szCs w:val="32"/>
        </w:rPr>
      </w:pPr>
      <w:r>
        <w:rPr>
          <w:color w:val="0000FF"/>
          <w:kern w:val="0"/>
          <w:sz w:val="24"/>
        </w:rPr>
        <w:t> </w:t>
      </w:r>
      <w:r>
        <w:rPr>
          <w:rFonts w:hint="eastAsia" w:ascii="仿宋_GB2312" w:hAnsi="宋体" w:eastAsia="仿宋_GB2312" w:cs="宋体"/>
          <w:color w:val="000000" w:themeColor="text1"/>
          <w:kern w:val="0"/>
          <w:sz w:val="32"/>
          <w:szCs w:val="32"/>
        </w:rPr>
        <w:t xml:space="preserve">   </w:t>
      </w:r>
      <w:r>
        <w:rPr>
          <w:rFonts w:hint="eastAsia" w:ascii="仿宋" w:hAnsi="仿宋" w:eastAsia="仿宋" w:cs="宋体"/>
          <w:color w:val="000000" w:themeColor="text1"/>
          <w:kern w:val="0"/>
          <w:sz w:val="32"/>
          <w:szCs w:val="32"/>
        </w:rPr>
        <w:t xml:space="preserve"> 建筑业企业法人单位中，房屋建筑业占</w:t>
      </w:r>
      <w:r>
        <w:rPr>
          <w:rFonts w:hint="eastAsia" w:ascii="仿宋" w:hAnsi="仿宋" w:eastAsia="仿宋"/>
          <w:color w:val="000000" w:themeColor="text1"/>
          <w:kern w:val="0"/>
          <w:sz w:val="32"/>
          <w:szCs w:val="32"/>
        </w:rPr>
        <w:t>22.6%</w:t>
      </w:r>
      <w:r>
        <w:rPr>
          <w:rFonts w:hint="eastAsia" w:ascii="仿宋" w:hAnsi="仿宋" w:eastAsia="仿宋" w:cs="宋体"/>
          <w:color w:val="000000" w:themeColor="text1"/>
          <w:kern w:val="0"/>
          <w:sz w:val="32"/>
          <w:szCs w:val="32"/>
        </w:rPr>
        <w:t>，土木工程建筑业占</w:t>
      </w:r>
      <w:r>
        <w:rPr>
          <w:rFonts w:hint="eastAsia" w:ascii="仿宋" w:hAnsi="仿宋" w:eastAsia="仿宋"/>
          <w:color w:val="000000" w:themeColor="text1"/>
          <w:kern w:val="0"/>
          <w:sz w:val="32"/>
          <w:szCs w:val="32"/>
        </w:rPr>
        <w:t>16.1%</w:t>
      </w:r>
      <w:r>
        <w:rPr>
          <w:rFonts w:hint="eastAsia" w:ascii="仿宋" w:hAnsi="仿宋" w:eastAsia="仿宋" w:cs="宋体"/>
          <w:color w:val="000000" w:themeColor="text1"/>
          <w:kern w:val="0"/>
          <w:sz w:val="32"/>
          <w:szCs w:val="32"/>
        </w:rPr>
        <w:t>，建筑安装业占</w:t>
      </w:r>
      <w:r>
        <w:rPr>
          <w:rFonts w:hint="eastAsia" w:ascii="仿宋" w:hAnsi="仿宋" w:eastAsia="仿宋"/>
          <w:color w:val="000000" w:themeColor="text1"/>
          <w:kern w:val="0"/>
          <w:sz w:val="32"/>
          <w:szCs w:val="32"/>
        </w:rPr>
        <w:t>12.9%</w:t>
      </w:r>
      <w:r>
        <w:rPr>
          <w:rFonts w:hint="eastAsia" w:ascii="仿宋" w:hAnsi="仿宋" w:eastAsia="仿宋" w:cs="宋体"/>
          <w:color w:val="000000" w:themeColor="text1"/>
          <w:kern w:val="0"/>
          <w:sz w:val="32"/>
          <w:szCs w:val="32"/>
        </w:rPr>
        <w:t>，建筑装饰、装修和其他建筑业占</w:t>
      </w:r>
      <w:r>
        <w:rPr>
          <w:rFonts w:hint="eastAsia" w:ascii="仿宋" w:hAnsi="仿宋" w:eastAsia="仿宋"/>
          <w:color w:val="000000" w:themeColor="text1"/>
          <w:kern w:val="0"/>
          <w:sz w:val="32"/>
          <w:szCs w:val="32"/>
        </w:rPr>
        <w:t>48.4%</w:t>
      </w:r>
      <w:r>
        <w:rPr>
          <w:rFonts w:hint="eastAsia" w:ascii="仿宋" w:hAnsi="仿宋" w:eastAsia="仿宋" w:cs="宋体"/>
          <w:color w:val="000000" w:themeColor="text1"/>
          <w:kern w:val="0"/>
          <w:sz w:val="32"/>
          <w:szCs w:val="32"/>
        </w:rPr>
        <w:t>。</w:t>
      </w:r>
    </w:p>
    <w:p>
      <w:pPr>
        <w:widowControl/>
        <w:spacing w:line="375"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xml:space="preserve">    建筑业企业法人单位从业人员中，房屋建筑业占</w:t>
      </w:r>
      <w:r>
        <w:rPr>
          <w:rFonts w:hint="eastAsia" w:ascii="仿宋" w:hAnsi="仿宋" w:eastAsia="仿宋"/>
          <w:color w:val="000000" w:themeColor="text1"/>
          <w:kern w:val="0"/>
          <w:sz w:val="32"/>
          <w:szCs w:val="32"/>
        </w:rPr>
        <w:t>91.4%</w:t>
      </w:r>
      <w:r>
        <w:rPr>
          <w:rFonts w:hint="eastAsia" w:ascii="仿宋" w:hAnsi="仿宋" w:eastAsia="仿宋" w:cs="宋体"/>
          <w:color w:val="000000" w:themeColor="text1"/>
          <w:kern w:val="0"/>
          <w:sz w:val="32"/>
          <w:szCs w:val="32"/>
        </w:rPr>
        <w:t>，土木工程建筑业占</w:t>
      </w:r>
      <w:r>
        <w:rPr>
          <w:rFonts w:hint="eastAsia" w:ascii="仿宋" w:hAnsi="仿宋" w:eastAsia="仿宋"/>
          <w:color w:val="000000" w:themeColor="text1"/>
          <w:kern w:val="0"/>
          <w:sz w:val="32"/>
          <w:szCs w:val="32"/>
        </w:rPr>
        <w:t>4.3%</w:t>
      </w:r>
      <w:r>
        <w:rPr>
          <w:rFonts w:hint="eastAsia" w:ascii="仿宋" w:hAnsi="仿宋" w:eastAsia="仿宋" w:cs="宋体"/>
          <w:color w:val="000000" w:themeColor="text1"/>
          <w:kern w:val="0"/>
          <w:sz w:val="32"/>
          <w:szCs w:val="32"/>
        </w:rPr>
        <w:t>，建筑安装业占</w:t>
      </w:r>
      <w:r>
        <w:rPr>
          <w:rFonts w:hint="eastAsia" w:ascii="仿宋" w:hAnsi="仿宋" w:eastAsia="仿宋"/>
          <w:color w:val="000000" w:themeColor="text1"/>
          <w:kern w:val="0"/>
          <w:sz w:val="32"/>
          <w:szCs w:val="32"/>
        </w:rPr>
        <w:t>0.6%</w:t>
      </w:r>
      <w:r>
        <w:rPr>
          <w:rFonts w:hint="eastAsia" w:ascii="仿宋" w:hAnsi="仿宋" w:eastAsia="仿宋" w:cs="宋体"/>
          <w:color w:val="000000" w:themeColor="text1"/>
          <w:kern w:val="0"/>
          <w:sz w:val="32"/>
          <w:szCs w:val="32"/>
        </w:rPr>
        <w:t>，建筑装饰、装修和其他建筑业占</w:t>
      </w:r>
      <w:r>
        <w:rPr>
          <w:rFonts w:hint="eastAsia" w:ascii="仿宋" w:hAnsi="仿宋" w:eastAsia="仿宋"/>
          <w:color w:val="000000" w:themeColor="text1"/>
          <w:kern w:val="0"/>
          <w:sz w:val="32"/>
          <w:szCs w:val="32"/>
        </w:rPr>
        <w:t>3.6%</w:t>
      </w:r>
      <w:r>
        <w:rPr>
          <w:rFonts w:hint="eastAsia" w:ascii="仿宋" w:hAnsi="仿宋" w:eastAsia="仿宋" w:cs="宋体"/>
          <w:color w:val="000000" w:themeColor="text1"/>
          <w:kern w:val="0"/>
          <w:sz w:val="32"/>
          <w:szCs w:val="32"/>
        </w:rPr>
        <w:t>（详见表</w:t>
      </w:r>
      <w:r>
        <w:rPr>
          <w:rFonts w:hint="eastAsia" w:ascii="仿宋" w:hAnsi="仿宋" w:eastAsia="仿宋"/>
          <w:color w:val="000000" w:themeColor="text1"/>
          <w:kern w:val="0"/>
          <w:sz w:val="32"/>
          <w:szCs w:val="32"/>
        </w:rPr>
        <w:t>3-6</w:t>
      </w:r>
      <w:r>
        <w:rPr>
          <w:rFonts w:hint="eastAsia" w:ascii="仿宋" w:hAnsi="仿宋" w:eastAsia="仿宋" w:cs="宋体"/>
          <w:color w:val="000000" w:themeColor="text1"/>
          <w:kern w:val="0"/>
          <w:sz w:val="32"/>
          <w:szCs w:val="32"/>
        </w:rPr>
        <w:t>）。</w:t>
      </w:r>
    </w:p>
    <w:p>
      <w:pPr>
        <w:widowControl/>
        <w:spacing w:line="375" w:lineRule="atLeast"/>
        <w:jc w:val="center"/>
        <w:rPr>
          <w:rFonts w:ascii="宋体" w:hAnsi="宋体" w:cs="宋体"/>
          <w:color w:val="000000" w:themeColor="text1"/>
          <w:kern w:val="0"/>
          <w:sz w:val="24"/>
        </w:rPr>
      </w:pPr>
      <w:r>
        <w:rPr>
          <w:rFonts w:hint="eastAsia" w:ascii="宋体" w:hAnsi="宋体" w:cs="宋体"/>
          <w:b/>
          <w:bCs/>
          <w:color w:val="000000" w:themeColor="text1"/>
          <w:kern w:val="0"/>
          <w:sz w:val="24"/>
        </w:rPr>
        <w:t>表</w:t>
      </w:r>
      <w:r>
        <w:rPr>
          <w:b/>
          <w:bCs/>
          <w:color w:val="000000" w:themeColor="text1"/>
          <w:kern w:val="0"/>
          <w:sz w:val="24"/>
        </w:rPr>
        <w:t>3-6</w:t>
      </w:r>
      <w:r>
        <w:rPr>
          <w:rFonts w:hint="eastAsia" w:ascii="宋体" w:hAnsi="宋体" w:cs="宋体"/>
          <w:b/>
          <w:bCs/>
          <w:color w:val="000000" w:themeColor="text1"/>
          <w:kern w:val="0"/>
          <w:sz w:val="24"/>
        </w:rPr>
        <w:t>　按行业分组的建筑业企业法人单位和从业人员</w:t>
      </w:r>
    </w:p>
    <w:tbl>
      <w:tblPr>
        <w:tblStyle w:val="20"/>
        <w:tblW w:w="0" w:type="auto"/>
        <w:jc w:val="center"/>
        <w:tblLayout w:type="autofit"/>
        <w:tblCellMar>
          <w:top w:w="0" w:type="dxa"/>
          <w:left w:w="0" w:type="dxa"/>
          <w:bottom w:w="0" w:type="dxa"/>
          <w:right w:w="0" w:type="dxa"/>
        </w:tblCellMar>
      </w:tblPr>
      <w:tblGrid>
        <w:gridCol w:w="3888"/>
        <w:gridCol w:w="1882"/>
        <w:gridCol w:w="1843"/>
      </w:tblGrid>
      <w:tr>
        <w:tblPrEx>
          <w:tblCellMar>
            <w:top w:w="0" w:type="dxa"/>
            <w:left w:w="0" w:type="dxa"/>
            <w:bottom w:w="0" w:type="dxa"/>
            <w:right w:w="0" w:type="dxa"/>
          </w:tblCellMar>
        </w:tblPrEx>
        <w:trPr>
          <w:trHeight w:val="567" w:hRule="atLeast"/>
          <w:jc w:val="center"/>
        </w:trPr>
        <w:tc>
          <w:tcPr>
            <w:tcW w:w="3888"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color w:val="000000" w:themeColor="text1"/>
                <w:kern w:val="0"/>
                <w:szCs w:val="21"/>
              </w:rPr>
            </w:pPr>
            <w:r>
              <w:rPr>
                <w:rFonts w:ascii="宋体" w:hAnsi="宋体"/>
                <w:b/>
                <w:bCs/>
                <w:color w:val="000000" w:themeColor="text1"/>
                <w:kern w:val="0"/>
                <w:szCs w:val="21"/>
              </w:rPr>
              <w:t> </w:t>
            </w:r>
            <w:r>
              <w:rPr>
                <w:rFonts w:hint="eastAsia" w:ascii="宋体" w:hAnsi="宋体" w:cs="宋体"/>
                <w:color w:val="000000" w:themeColor="text1"/>
                <w:kern w:val="0"/>
                <w:szCs w:val="21"/>
              </w:rPr>
              <w:t>　</w:t>
            </w:r>
          </w:p>
        </w:tc>
        <w:tc>
          <w:tcPr>
            <w:tcW w:w="1882"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color w:val="000000" w:themeColor="text1"/>
                <w:kern w:val="0"/>
                <w:szCs w:val="21"/>
              </w:rPr>
              <w:t>企业法人单位</w:t>
            </w:r>
          </w:p>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1843" w:type="dxa"/>
            <w:tcBorders>
              <w:top w:val="single" w:color="000000" w:sz="12" w:space="0"/>
              <w:left w:val="nil"/>
              <w:bottom w:val="single" w:color="000000" w:sz="8" w:space="0"/>
              <w:right w:val="nil"/>
            </w:tcBorders>
            <w:vAlign w:val="center"/>
          </w:tcPr>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color w:val="000000" w:themeColor="text1"/>
                <w:kern w:val="0"/>
                <w:szCs w:val="21"/>
              </w:rPr>
              <w:t>从业人员</w:t>
            </w:r>
          </w:p>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color w:val="000000" w:themeColor="text1"/>
                <w:kern w:val="0"/>
                <w:szCs w:val="21"/>
              </w:rPr>
              <w:t>（人）</w:t>
            </w:r>
          </w:p>
        </w:tc>
      </w:tr>
      <w:tr>
        <w:tblPrEx>
          <w:tblCellMar>
            <w:top w:w="0" w:type="dxa"/>
            <w:left w:w="0" w:type="dxa"/>
            <w:bottom w:w="0" w:type="dxa"/>
            <w:right w:w="0" w:type="dxa"/>
          </w:tblCellMar>
        </w:tblPrEx>
        <w:trPr>
          <w:trHeight w:val="283" w:hRule="atLeast"/>
          <w:jc w:val="center"/>
        </w:trPr>
        <w:tc>
          <w:tcPr>
            <w:tcW w:w="3888" w:type="dxa"/>
            <w:tcBorders>
              <w:top w:val="nil"/>
              <w:left w:val="nil"/>
              <w:bottom w:val="nil"/>
              <w:right w:val="single" w:color="000000" w:sz="8" w:space="0"/>
            </w:tcBorders>
            <w:vAlign w:val="center"/>
          </w:tcPr>
          <w:p>
            <w:pPr>
              <w:widowControl/>
              <w:spacing w:line="240" w:lineRule="atLeast"/>
              <w:ind w:left="57" w:right="57"/>
              <w:jc w:val="center"/>
              <w:rPr>
                <w:rFonts w:ascii="宋体" w:hAnsi="宋体" w:cs="宋体"/>
                <w:color w:val="000000" w:themeColor="text1"/>
                <w:kern w:val="0"/>
                <w:szCs w:val="21"/>
              </w:rPr>
            </w:pPr>
            <w:r>
              <w:rPr>
                <w:rFonts w:hint="eastAsia" w:ascii="宋体" w:hAnsi="宋体" w:cs="宋体"/>
                <w:b/>
                <w:bCs/>
                <w:color w:val="000000" w:themeColor="text1"/>
                <w:kern w:val="0"/>
                <w:szCs w:val="21"/>
              </w:rPr>
              <w:t>合　计</w:t>
            </w:r>
          </w:p>
        </w:tc>
        <w:tc>
          <w:tcPr>
            <w:tcW w:w="188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b/>
                <w:bCs/>
                <w:color w:val="000000" w:themeColor="text1"/>
                <w:kern w:val="0"/>
                <w:szCs w:val="21"/>
              </w:rPr>
              <w:t>31</w:t>
            </w:r>
          </w:p>
        </w:tc>
        <w:tc>
          <w:tcPr>
            <w:tcW w:w="1843" w:type="dxa"/>
            <w:tcBorders>
              <w:top w:val="nil"/>
              <w:left w:val="nil"/>
              <w:bottom w:val="nil"/>
              <w:right w:val="nil"/>
            </w:tcBorders>
            <w:vAlign w:val="center"/>
          </w:tcPr>
          <w:p>
            <w:pPr>
              <w:widowControl/>
              <w:spacing w:line="240" w:lineRule="atLeast"/>
              <w:ind w:left="57" w:right="57"/>
              <w:jc w:val="right"/>
              <w:rPr>
                <w:rFonts w:ascii="宋体" w:hAnsi="宋体" w:cs="宋体"/>
                <w:color w:val="000000" w:themeColor="text1"/>
                <w:kern w:val="0"/>
                <w:szCs w:val="21"/>
              </w:rPr>
            </w:pPr>
            <w:r>
              <w:rPr>
                <w:rFonts w:hint="eastAsia" w:ascii="宋体" w:hAnsi="宋体" w:cs="宋体"/>
                <w:b/>
                <w:bCs/>
                <w:color w:val="000000" w:themeColor="text1"/>
                <w:kern w:val="0"/>
                <w:szCs w:val="21"/>
              </w:rPr>
              <w:t>1518</w:t>
            </w:r>
          </w:p>
        </w:tc>
      </w:tr>
      <w:tr>
        <w:tblPrEx>
          <w:tblCellMar>
            <w:top w:w="0" w:type="dxa"/>
            <w:left w:w="0" w:type="dxa"/>
            <w:bottom w:w="0" w:type="dxa"/>
            <w:right w:w="0" w:type="dxa"/>
          </w:tblCellMar>
        </w:tblPrEx>
        <w:trPr>
          <w:trHeight w:val="283" w:hRule="atLeast"/>
          <w:jc w:val="center"/>
        </w:trPr>
        <w:tc>
          <w:tcPr>
            <w:tcW w:w="388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房屋建筑业</w:t>
            </w:r>
          </w:p>
        </w:tc>
        <w:tc>
          <w:tcPr>
            <w:tcW w:w="188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7</w:t>
            </w:r>
          </w:p>
        </w:tc>
        <w:tc>
          <w:tcPr>
            <w:tcW w:w="1843" w:type="dxa"/>
            <w:tcBorders>
              <w:top w:val="nil"/>
              <w:left w:val="nil"/>
              <w:bottom w:val="nil"/>
              <w:right w:val="nil"/>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1389</w:t>
            </w:r>
          </w:p>
        </w:tc>
      </w:tr>
      <w:tr>
        <w:tblPrEx>
          <w:tblCellMar>
            <w:top w:w="0" w:type="dxa"/>
            <w:left w:w="0" w:type="dxa"/>
            <w:bottom w:w="0" w:type="dxa"/>
            <w:right w:w="0" w:type="dxa"/>
          </w:tblCellMar>
        </w:tblPrEx>
        <w:trPr>
          <w:trHeight w:val="283" w:hRule="atLeast"/>
          <w:jc w:val="center"/>
        </w:trPr>
        <w:tc>
          <w:tcPr>
            <w:tcW w:w="388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土木工程建筑业</w:t>
            </w:r>
          </w:p>
        </w:tc>
        <w:tc>
          <w:tcPr>
            <w:tcW w:w="188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5</w:t>
            </w:r>
          </w:p>
        </w:tc>
        <w:tc>
          <w:tcPr>
            <w:tcW w:w="1843" w:type="dxa"/>
            <w:tcBorders>
              <w:top w:val="nil"/>
              <w:left w:val="nil"/>
              <w:bottom w:val="nil"/>
              <w:right w:val="nil"/>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65</w:t>
            </w:r>
          </w:p>
        </w:tc>
      </w:tr>
      <w:tr>
        <w:tblPrEx>
          <w:tblCellMar>
            <w:top w:w="0" w:type="dxa"/>
            <w:left w:w="0" w:type="dxa"/>
            <w:bottom w:w="0" w:type="dxa"/>
            <w:right w:w="0" w:type="dxa"/>
          </w:tblCellMar>
        </w:tblPrEx>
        <w:trPr>
          <w:trHeight w:val="283" w:hRule="atLeast"/>
          <w:jc w:val="center"/>
        </w:trPr>
        <w:tc>
          <w:tcPr>
            <w:tcW w:w="3888"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建筑安装业</w:t>
            </w:r>
          </w:p>
        </w:tc>
        <w:tc>
          <w:tcPr>
            <w:tcW w:w="1882"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4</w:t>
            </w:r>
          </w:p>
        </w:tc>
        <w:tc>
          <w:tcPr>
            <w:tcW w:w="1843" w:type="dxa"/>
            <w:tcBorders>
              <w:top w:val="nil"/>
              <w:left w:val="nil"/>
              <w:bottom w:val="nil"/>
              <w:right w:val="nil"/>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9</w:t>
            </w:r>
          </w:p>
        </w:tc>
      </w:tr>
      <w:tr>
        <w:tblPrEx>
          <w:tblCellMar>
            <w:top w:w="0" w:type="dxa"/>
            <w:left w:w="0" w:type="dxa"/>
            <w:bottom w:w="0" w:type="dxa"/>
            <w:right w:w="0" w:type="dxa"/>
          </w:tblCellMar>
        </w:tblPrEx>
        <w:trPr>
          <w:trHeight w:val="283" w:hRule="atLeast"/>
          <w:jc w:val="center"/>
        </w:trPr>
        <w:tc>
          <w:tcPr>
            <w:tcW w:w="3888" w:type="dxa"/>
            <w:tcBorders>
              <w:top w:val="nil"/>
              <w:left w:val="nil"/>
              <w:bottom w:val="single" w:color="000000" w:sz="12" w:space="0"/>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建筑装饰、装修和其他建筑业</w:t>
            </w:r>
          </w:p>
        </w:tc>
        <w:tc>
          <w:tcPr>
            <w:tcW w:w="1882"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15</w:t>
            </w:r>
          </w:p>
        </w:tc>
        <w:tc>
          <w:tcPr>
            <w:tcW w:w="1843" w:type="dxa"/>
            <w:tcBorders>
              <w:top w:val="nil"/>
              <w:left w:val="nil"/>
              <w:bottom w:val="single" w:color="000000" w:sz="12" w:space="0"/>
              <w:right w:val="nil"/>
            </w:tcBorders>
            <w:vAlign w:val="center"/>
          </w:tcPr>
          <w:p>
            <w:pPr>
              <w:widowControl/>
              <w:spacing w:line="240" w:lineRule="atLeast"/>
              <w:ind w:left="57" w:right="57"/>
              <w:jc w:val="right"/>
              <w:rPr>
                <w:rFonts w:ascii="宋体" w:hAnsi="宋体" w:cs="宋体"/>
                <w:color w:val="211D1E"/>
                <w:kern w:val="0"/>
                <w:szCs w:val="21"/>
              </w:rPr>
            </w:pPr>
            <w:r>
              <w:rPr>
                <w:rFonts w:hint="eastAsia" w:ascii="宋体" w:hAnsi="宋体" w:cs="宋体"/>
                <w:color w:val="211D1E"/>
                <w:kern w:val="0"/>
                <w:szCs w:val="21"/>
              </w:rPr>
              <w:t>55</w:t>
            </w:r>
          </w:p>
        </w:tc>
      </w:tr>
    </w:tbl>
    <w:p>
      <w:pPr>
        <w:widowControl/>
        <w:spacing w:line="375" w:lineRule="atLeast"/>
        <w:jc w:val="left"/>
        <w:rPr>
          <w:rFonts w:ascii="楷体" w:hAnsi="楷体" w:eastAsia="楷体" w:cs="宋体"/>
          <w:color w:val="333333"/>
          <w:kern w:val="0"/>
          <w:sz w:val="32"/>
          <w:szCs w:val="32"/>
        </w:rPr>
      </w:pPr>
      <w:r>
        <w:rPr>
          <w:color w:val="0000FF"/>
          <w:kern w:val="0"/>
          <w:sz w:val="24"/>
        </w:rPr>
        <w:t> </w:t>
      </w:r>
      <w:r>
        <w:rPr>
          <w:rFonts w:hint="eastAsia"/>
          <w:color w:val="0000FF"/>
          <w:kern w:val="0"/>
          <w:sz w:val="24"/>
        </w:rPr>
        <w:t xml:space="preserve">    </w:t>
      </w:r>
      <w:r>
        <w:rPr>
          <w:rFonts w:hint="eastAsia" w:ascii="楷体" w:hAnsi="楷体" w:eastAsia="楷体" w:cs="宋体"/>
          <w:b/>
          <w:color w:val="333333"/>
          <w:kern w:val="0"/>
          <w:sz w:val="32"/>
          <w:szCs w:val="32"/>
        </w:rPr>
        <w:t>（二）主要经济指标</w:t>
      </w:r>
    </w:p>
    <w:p>
      <w:pPr>
        <w:widowControl/>
        <w:spacing w:line="375" w:lineRule="atLeast"/>
        <w:jc w:val="left"/>
        <w:rPr>
          <w:rFonts w:ascii="仿宋" w:hAnsi="仿宋" w:eastAsia="仿宋" w:cs="宋体"/>
          <w:color w:val="333333"/>
          <w:kern w:val="0"/>
          <w:sz w:val="32"/>
          <w:szCs w:val="32"/>
        </w:rPr>
      </w:pPr>
      <w:r>
        <w:rPr>
          <w:rFonts w:hint="eastAsia" w:ascii="仿宋_GB2312" w:eastAsia="仿宋_GB2312"/>
          <w:color w:val="333333"/>
          <w:kern w:val="0"/>
          <w:sz w:val="32"/>
          <w:szCs w:val="32"/>
        </w:rPr>
        <w:t xml:space="preserve">   </w:t>
      </w:r>
      <w:r>
        <w:rPr>
          <w:rFonts w:hint="eastAsia" w:ascii="仿宋" w:hAnsi="仿宋" w:eastAsia="仿宋"/>
          <w:color w:val="333333"/>
          <w:kern w:val="0"/>
          <w:sz w:val="32"/>
          <w:szCs w:val="32"/>
        </w:rPr>
        <w:t xml:space="preserve"> </w:t>
      </w:r>
      <w:r>
        <w:rPr>
          <w:rFonts w:hint="eastAsia" w:ascii="仿宋" w:hAnsi="仿宋" w:eastAsia="仿宋" w:cs="宋体"/>
          <w:color w:val="000000" w:themeColor="text1"/>
          <w:kern w:val="0"/>
          <w:sz w:val="32"/>
          <w:szCs w:val="32"/>
        </w:rPr>
        <w:t>2018年末，建筑业企业法人单位资产总计12816.58万元，比2013年末增长-16.9%。负债合计1827.52万元。全年实现营业收入71048.84万元（详见表3-7）。</w:t>
      </w:r>
    </w:p>
    <w:p>
      <w:pPr>
        <w:widowControl/>
        <w:spacing w:line="375" w:lineRule="atLeast"/>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表</w:t>
      </w:r>
      <w:r>
        <w:rPr>
          <w:rFonts w:ascii="宋体" w:hAnsi="宋体" w:cs="宋体"/>
          <w:b/>
          <w:bCs/>
          <w:color w:val="000000" w:themeColor="text1"/>
          <w:kern w:val="0"/>
          <w:sz w:val="24"/>
        </w:rPr>
        <w:t>3-7</w:t>
      </w:r>
      <w:r>
        <w:rPr>
          <w:rFonts w:hint="eastAsia" w:ascii="宋体" w:hAnsi="宋体" w:cs="宋体"/>
          <w:b/>
          <w:bCs/>
          <w:color w:val="000000" w:themeColor="text1"/>
          <w:kern w:val="0"/>
          <w:sz w:val="24"/>
        </w:rPr>
        <w:t>　按行业分组的建筑业企业法人单位主要经济指标</w:t>
      </w:r>
    </w:p>
    <w:tbl>
      <w:tblPr>
        <w:tblStyle w:val="20"/>
        <w:tblW w:w="0" w:type="auto"/>
        <w:jc w:val="center"/>
        <w:tblLayout w:type="autofit"/>
        <w:tblCellMar>
          <w:top w:w="0" w:type="dxa"/>
          <w:left w:w="0" w:type="dxa"/>
          <w:bottom w:w="0" w:type="dxa"/>
          <w:right w:w="0" w:type="dxa"/>
        </w:tblCellMar>
      </w:tblPr>
      <w:tblGrid>
        <w:gridCol w:w="3544"/>
        <w:gridCol w:w="1178"/>
        <w:gridCol w:w="1276"/>
        <w:gridCol w:w="1164"/>
      </w:tblGrid>
      <w:tr>
        <w:tblPrEx>
          <w:tblCellMar>
            <w:top w:w="0" w:type="dxa"/>
            <w:left w:w="0" w:type="dxa"/>
            <w:bottom w:w="0" w:type="dxa"/>
            <w:right w:w="0" w:type="dxa"/>
          </w:tblCellMar>
        </w:tblPrEx>
        <w:trPr>
          <w:trHeight w:val="567" w:hRule="atLeast"/>
          <w:jc w:val="center"/>
        </w:trPr>
        <w:tc>
          <w:tcPr>
            <w:tcW w:w="3544"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Cs w:val="21"/>
              </w:rPr>
              <w:t>　</w:t>
            </w:r>
          </w:p>
        </w:tc>
        <w:tc>
          <w:tcPr>
            <w:tcW w:w="1178"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Cs w:val="21"/>
              </w:rPr>
              <w:t>资产总计（万元）</w:t>
            </w:r>
          </w:p>
        </w:tc>
        <w:tc>
          <w:tcPr>
            <w:tcW w:w="1276" w:type="dxa"/>
            <w:tcBorders>
              <w:top w:val="single" w:color="000000" w:sz="12" w:space="0"/>
              <w:left w:val="nil"/>
              <w:bottom w:val="single" w:color="000000" w:sz="8" w:space="0"/>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Cs w:val="21"/>
              </w:rPr>
              <w:t>负债合计（万元）</w:t>
            </w:r>
          </w:p>
        </w:tc>
        <w:tc>
          <w:tcPr>
            <w:tcW w:w="1164" w:type="dxa"/>
            <w:tcBorders>
              <w:top w:val="single" w:color="000000" w:sz="12" w:space="0"/>
              <w:left w:val="nil"/>
              <w:bottom w:val="single" w:color="000000" w:sz="8" w:space="0"/>
              <w:right w:val="nil"/>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kern w:val="0"/>
                <w:szCs w:val="21"/>
              </w:rPr>
              <w:t>营业收入（万元）</w:t>
            </w:r>
          </w:p>
        </w:tc>
      </w:tr>
      <w:tr>
        <w:tblPrEx>
          <w:tblCellMar>
            <w:top w:w="0" w:type="dxa"/>
            <w:left w:w="0" w:type="dxa"/>
            <w:bottom w:w="0" w:type="dxa"/>
            <w:right w:w="0" w:type="dxa"/>
          </w:tblCellMar>
        </w:tblPrEx>
        <w:trPr>
          <w:trHeight w:val="283" w:hRule="atLeast"/>
          <w:jc w:val="center"/>
        </w:trPr>
        <w:tc>
          <w:tcPr>
            <w:tcW w:w="3544" w:type="dxa"/>
            <w:tcBorders>
              <w:top w:val="nil"/>
              <w:left w:val="nil"/>
              <w:bottom w:val="nil"/>
              <w:right w:val="single" w:color="000000" w:sz="8" w:space="0"/>
            </w:tcBorders>
            <w:vAlign w:val="center"/>
          </w:tcPr>
          <w:p>
            <w:pPr>
              <w:widowControl/>
              <w:spacing w:line="240" w:lineRule="atLeast"/>
              <w:ind w:left="57" w:right="57"/>
              <w:jc w:val="center"/>
              <w:rPr>
                <w:rFonts w:ascii="宋体" w:hAnsi="宋体" w:cs="宋体"/>
                <w:kern w:val="0"/>
                <w:szCs w:val="21"/>
              </w:rPr>
            </w:pPr>
            <w:r>
              <w:rPr>
                <w:rFonts w:hint="eastAsia" w:ascii="宋体" w:hAnsi="宋体" w:cs="宋体"/>
                <w:b/>
                <w:bCs/>
                <w:kern w:val="0"/>
                <w:szCs w:val="21"/>
              </w:rPr>
              <w:t>合　计</w:t>
            </w:r>
          </w:p>
        </w:tc>
        <w:tc>
          <w:tcPr>
            <w:tcW w:w="1178"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b/>
                <w:kern w:val="0"/>
                <w:szCs w:val="21"/>
              </w:rPr>
            </w:pPr>
            <w:r>
              <w:rPr>
                <w:rFonts w:hint="eastAsia" w:ascii="宋体" w:hAnsi="宋体" w:cs="宋体"/>
                <w:b/>
                <w:kern w:val="0"/>
                <w:szCs w:val="21"/>
              </w:rPr>
              <w:t>12816.58</w:t>
            </w:r>
          </w:p>
        </w:tc>
        <w:tc>
          <w:tcPr>
            <w:tcW w:w="1276"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b/>
                <w:kern w:val="0"/>
                <w:szCs w:val="21"/>
              </w:rPr>
            </w:pPr>
            <w:r>
              <w:rPr>
                <w:rFonts w:hint="eastAsia" w:ascii="宋体" w:hAnsi="宋体" w:cs="宋体"/>
                <w:b/>
                <w:kern w:val="0"/>
                <w:szCs w:val="21"/>
              </w:rPr>
              <w:t>1827.52</w:t>
            </w:r>
          </w:p>
        </w:tc>
        <w:tc>
          <w:tcPr>
            <w:tcW w:w="1164" w:type="dxa"/>
            <w:tcBorders>
              <w:top w:val="nil"/>
              <w:left w:val="nil"/>
              <w:bottom w:val="nil"/>
              <w:right w:val="nil"/>
            </w:tcBorders>
            <w:vAlign w:val="center"/>
          </w:tcPr>
          <w:p>
            <w:pPr>
              <w:widowControl/>
              <w:spacing w:line="240" w:lineRule="atLeast"/>
              <w:ind w:left="57" w:right="57"/>
              <w:jc w:val="right"/>
              <w:rPr>
                <w:rFonts w:ascii="宋体" w:hAnsi="宋体" w:cs="宋体"/>
                <w:b/>
                <w:kern w:val="0"/>
                <w:szCs w:val="21"/>
              </w:rPr>
            </w:pPr>
            <w:r>
              <w:rPr>
                <w:rFonts w:hint="eastAsia" w:ascii="宋体" w:hAnsi="宋体" w:cs="宋体"/>
                <w:b/>
                <w:kern w:val="0"/>
                <w:szCs w:val="21"/>
              </w:rPr>
              <w:t>71048.84</w:t>
            </w:r>
          </w:p>
        </w:tc>
      </w:tr>
      <w:tr>
        <w:tblPrEx>
          <w:tblCellMar>
            <w:top w:w="0" w:type="dxa"/>
            <w:left w:w="0" w:type="dxa"/>
            <w:bottom w:w="0" w:type="dxa"/>
            <w:right w:w="0" w:type="dxa"/>
          </w:tblCellMar>
        </w:tblPrEx>
        <w:trPr>
          <w:trHeight w:val="283" w:hRule="atLeast"/>
          <w:jc w:val="center"/>
        </w:trPr>
        <w:tc>
          <w:tcPr>
            <w:tcW w:w="3544"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房屋建筑业</w:t>
            </w:r>
          </w:p>
        </w:tc>
        <w:tc>
          <w:tcPr>
            <w:tcW w:w="1178"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5488.75</w:t>
            </w:r>
          </w:p>
        </w:tc>
        <w:tc>
          <w:tcPr>
            <w:tcW w:w="1276"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647.32</w:t>
            </w:r>
          </w:p>
        </w:tc>
        <w:tc>
          <w:tcPr>
            <w:tcW w:w="1164"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67683.22</w:t>
            </w:r>
          </w:p>
        </w:tc>
      </w:tr>
      <w:tr>
        <w:tblPrEx>
          <w:tblCellMar>
            <w:top w:w="0" w:type="dxa"/>
            <w:left w:w="0" w:type="dxa"/>
            <w:bottom w:w="0" w:type="dxa"/>
            <w:right w:w="0" w:type="dxa"/>
          </w:tblCellMar>
        </w:tblPrEx>
        <w:trPr>
          <w:trHeight w:val="283" w:hRule="atLeast"/>
          <w:jc w:val="center"/>
        </w:trPr>
        <w:tc>
          <w:tcPr>
            <w:tcW w:w="3544"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土木工程建筑业</w:t>
            </w:r>
          </w:p>
        </w:tc>
        <w:tc>
          <w:tcPr>
            <w:tcW w:w="1178"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5071.06</w:t>
            </w:r>
          </w:p>
        </w:tc>
        <w:tc>
          <w:tcPr>
            <w:tcW w:w="1276"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836.93</w:t>
            </w:r>
          </w:p>
        </w:tc>
        <w:tc>
          <w:tcPr>
            <w:tcW w:w="1164"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2526.78</w:t>
            </w:r>
          </w:p>
        </w:tc>
      </w:tr>
      <w:tr>
        <w:tblPrEx>
          <w:tblCellMar>
            <w:top w:w="0" w:type="dxa"/>
            <w:left w:w="0" w:type="dxa"/>
            <w:bottom w:w="0" w:type="dxa"/>
            <w:right w:w="0" w:type="dxa"/>
          </w:tblCellMar>
        </w:tblPrEx>
        <w:trPr>
          <w:trHeight w:val="283" w:hRule="atLeast"/>
          <w:jc w:val="center"/>
        </w:trPr>
        <w:tc>
          <w:tcPr>
            <w:tcW w:w="3544" w:type="dxa"/>
            <w:tcBorders>
              <w:top w:val="nil"/>
              <w:left w:val="nil"/>
              <w:bottom w:val="nil"/>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建筑安装业</w:t>
            </w:r>
          </w:p>
        </w:tc>
        <w:tc>
          <w:tcPr>
            <w:tcW w:w="1178"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61.62</w:t>
            </w:r>
          </w:p>
        </w:tc>
        <w:tc>
          <w:tcPr>
            <w:tcW w:w="1276" w:type="dxa"/>
            <w:tcBorders>
              <w:top w:val="nil"/>
              <w:left w:val="nil"/>
              <w:bottom w:val="nil"/>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9.26</w:t>
            </w:r>
          </w:p>
        </w:tc>
        <w:tc>
          <w:tcPr>
            <w:tcW w:w="1164" w:type="dxa"/>
            <w:tcBorders>
              <w:top w:val="nil"/>
              <w:left w:val="nil"/>
              <w:bottom w:val="nil"/>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79.15</w:t>
            </w:r>
          </w:p>
        </w:tc>
      </w:tr>
      <w:tr>
        <w:tblPrEx>
          <w:tblCellMar>
            <w:top w:w="0" w:type="dxa"/>
            <w:left w:w="0" w:type="dxa"/>
            <w:bottom w:w="0" w:type="dxa"/>
            <w:right w:w="0" w:type="dxa"/>
          </w:tblCellMar>
        </w:tblPrEx>
        <w:trPr>
          <w:trHeight w:val="283" w:hRule="atLeast"/>
          <w:jc w:val="center"/>
        </w:trPr>
        <w:tc>
          <w:tcPr>
            <w:tcW w:w="3544" w:type="dxa"/>
            <w:tcBorders>
              <w:top w:val="nil"/>
              <w:left w:val="nil"/>
              <w:bottom w:val="single" w:color="000000" w:sz="12" w:space="0"/>
              <w:right w:val="single" w:color="000000" w:sz="8" w:space="0"/>
            </w:tcBorders>
            <w:vAlign w:val="center"/>
          </w:tcPr>
          <w:p>
            <w:pPr>
              <w:widowControl/>
              <w:spacing w:line="240" w:lineRule="atLeast"/>
              <w:ind w:left="57" w:right="57"/>
              <w:jc w:val="left"/>
              <w:rPr>
                <w:rFonts w:ascii="宋体" w:hAnsi="宋体" w:cs="宋体"/>
                <w:kern w:val="0"/>
                <w:szCs w:val="21"/>
              </w:rPr>
            </w:pPr>
            <w:r>
              <w:rPr>
                <w:rFonts w:hint="eastAsia" w:ascii="宋体" w:hAnsi="宋体" w:cs="宋体"/>
                <w:kern w:val="0"/>
                <w:szCs w:val="21"/>
              </w:rPr>
              <w:t>建筑装饰、装修和其他建筑业</w:t>
            </w:r>
          </w:p>
        </w:tc>
        <w:tc>
          <w:tcPr>
            <w:tcW w:w="1178"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1839.14</w:t>
            </w:r>
          </w:p>
        </w:tc>
        <w:tc>
          <w:tcPr>
            <w:tcW w:w="1276" w:type="dxa"/>
            <w:tcBorders>
              <w:top w:val="nil"/>
              <w:left w:val="nil"/>
              <w:bottom w:val="single" w:color="000000" w:sz="12" w:space="0"/>
              <w:right w:val="single" w:color="000000" w:sz="8" w:space="0"/>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334.01</w:t>
            </w:r>
          </w:p>
        </w:tc>
        <w:tc>
          <w:tcPr>
            <w:tcW w:w="1164" w:type="dxa"/>
            <w:tcBorders>
              <w:top w:val="nil"/>
              <w:left w:val="nil"/>
              <w:bottom w:val="single" w:color="000000" w:sz="12" w:space="0"/>
              <w:right w:val="nil"/>
            </w:tcBorders>
            <w:vAlign w:val="center"/>
          </w:tcPr>
          <w:p>
            <w:pPr>
              <w:widowControl/>
              <w:spacing w:line="240" w:lineRule="atLeast"/>
              <w:ind w:left="57" w:right="57"/>
              <w:jc w:val="right"/>
              <w:rPr>
                <w:rFonts w:ascii="宋体" w:hAnsi="宋体" w:cs="宋体"/>
                <w:kern w:val="0"/>
                <w:szCs w:val="21"/>
              </w:rPr>
            </w:pPr>
            <w:r>
              <w:rPr>
                <w:rFonts w:hint="eastAsia" w:ascii="宋体" w:hAnsi="宋体" w:cs="宋体"/>
                <w:kern w:val="0"/>
                <w:szCs w:val="21"/>
              </w:rPr>
              <w:t>759.70</w:t>
            </w:r>
          </w:p>
        </w:tc>
      </w:tr>
    </w:tbl>
    <w:p>
      <w:pPr>
        <w:widowControl/>
        <w:spacing w:line="375" w:lineRule="atLeast"/>
        <w:jc w:val="left"/>
        <w:rPr>
          <w:rFonts w:ascii="宋体" w:hAnsi="宋体" w:cs="宋体"/>
          <w:color w:val="333333"/>
          <w:kern w:val="0"/>
          <w:sz w:val="24"/>
        </w:rPr>
      </w:pPr>
      <w:r>
        <w:rPr>
          <w:color w:val="333333"/>
          <w:kern w:val="0"/>
          <w:sz w:val="24"/>
        </w:rPr>
        <w:t> </w:t>
      </w:r>
    </w:p>
    <w:p>
      <w:pPr>
        <w:widowControl/>
        <w:spacing w:line="375" w:lineRule="atLeast"/>
        <w:jc w:val="left"/>
        <w:rPr>
          <w:rFonts w:ascii="宋体" w:hAnsi="宋体" w:cs="宋体"/>
          <w:color w:val="333333"/>
          <w:kern w:val="0"/>
          <w:sz w:val="24"/>
        </w:rPr>
      </w:pPr>
      <w:r>
        <w:rPr>
          <w:rFonts w:hint="eastAsia" w:ascii="楷体" w:hAnsi="楷体" w:eastAsia="楷体" w:cs="宋体"/>
          <w:b/>
          <w:bCs/>
          <w:color w:val="333333"/>
          <w:kern w:val="0"/>
          <w:sz w:val="24"/>
        </w:rPr>
        <w:t>　　注释：</w:t>
      </w:r>
    </w:p>
    <w:p>
      <w:pPr>
        <w:widowControl/>
        <w:spacing w:line="375" w:lineRule="atLeast"/>
        <w:jc w:val="left"/>
        <w:rPr>
          <w:rFonts w:ascii="楷体" w:hAnsi="楷体" w:eastAsia="楷体" w:cs="宋体"/>
          <w:color w:val="000000"/>
          <w:kern w:val="0"/>
          <w:sz w:val="24"/>
        </w:rPr>
      </w:pPr>
      <w:r>
        <w:rPr>
          <w:rFonts w:hint="eastAsia" w:ascii="宋体" w:hAnsi="宋体" w:cs="宋体"/>
          <w:color w:val="333333"/>
          <w:kern w:val="0"/>
          <w:sz w:val="24"/>
        </w:rPr>
        <w:t> </w:t>
      </w:r>
      <w:r>
        <w:rPr>
          <w:rFonts w:hint="eastAsia" w:ascii="楷体" w:hAnsi="楷体" w:eastAsia="楷体" w:cs="宋体"/>
          <w:color w:val="333333"/>
          <w:kern w:val="0"/>
          <w:sz w:val="24"/>
        </w:rPr>
        <w:t xml:space="preserve">　 </w:t>
      </w:r>
      <w:r>
        <w:rPr>
          <w:rFonts w:hint="eastAsia" w:ascii="楷体" w:hAnsi="楷体" w:eastAsia="楷体" w:cs="宋体"/>
          <w:color w:val="000000"/>
          <w:kern w:val="0"/>
          <w:sz w:val="24"/>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375" w:lineRule="atLeast"/>
        <w:jc w:val="left"/>
      </w:pPr>
      <w:r>
        <w:rPr>
          <w:rFonts w:hint="eastAsia" w:ascii="楷体" w:hAnsi="楷体" w:eastAsia="楷体" w:cs="宋体"/>
          <w:color w:val="000000"/>
          <w:kern w:val="0"/>
          <w:sz w:val="24"/>
        </w:rPr>
        <w:t> 　 [2]表中的合计数和部分计算数据因小数取舍而产生的误差，均未作机械调整。</w:t>
      </w:r>
      <w:r>
        <w:rPr>
          <w:rFonts w:hint="eastAsia" w:ascii="宋体" w:hAnsi="宋体" w:cs="宋体"/>
          <w:color w:val="333333"/>
          <w:kern w:val="0"/>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A00002EF" w:usb1="4000207B" w:usb2="00000000" w:usb3="00000000" w:csb0="2000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8030504060A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C08A4"/>
    <w:multiLevelType w:val="multilevel"/>
    <w:tmpl w:val="7D5C08A4"/>
    <w:lvl w:ilvl="0" w:tentative="0">
      <w:start w:val="1"/>
      <w:numFmt w:val="none"/>
      <w:suff w:val="nothing"/>
      <w:lvlText w:val=""/>
      <w:lvlJc w:val="center"/>
      <w:pPr>
        <w:ind w:left="0" w:firstLine="288"/>
      </w:pPr>
    </w:lvl>
    <w:lvl w:ilvl="1" w:tentative="0">
      <w:start w:val="1"/>
      <w:numFmt w:val="chineseCountingThousand"/>
      <w:pStyle w:val="3"/>
      <w:suff w:val="nothing"/>
      <w:lvlText w:val="%2、"/>
      <w:lvlJc w:val="left"/>
      <w:pPr>
        <w:ind w:left="0" w:firstLine="442"/>
      </w:pPr>
      <w:rPr>
        <w:rFonts w:hint="eastAsia" w:ascii="黑体" w:eastAsia="黑体"/>
        <w:b w:val="0"/>
        <w:i w:val="0"/>
        <w:sz w:val="24"/>
      </w:rPr>
    </w:lvl>
    <w:lvl w:ilvl="2" w:tentative="0">
      <w:start w:val="1"/>
      <w:numFmt w:val="chineseCountingThousand"/>
      <w:pStyle w:val="5"/>
      <w:suff w:val="nothing"/>
      <w:lvlText w:val="(%3)"/>
      <w:lvlJc w:val="left"/>
      <w:pPr>
        <w:ind w:left="0" w:firstLine="442"/>
      </w:pPr>
    </w:lvl>
    <w:lvl w:ilvl="3" w:tentative="0">
      <w:start w:val="1"/>
      <w:numFmt w:val="none"/>
      <w:pStyle w:val="6"/>
      <w:suff w:val="nothing"/>
      <w:lvlText w:val="1."/>
      <w:lvlJc w:val="left"/>
      <w:pPr>
        <w:ind w:left="0" w:firstLine="567"/>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1FBD"/>
    <w:rsid w:val="000C1C21"/>
    <w:rsid w:val="000C7235"/>
    <w:rsid w:val="0025308A"/>
    <w:rsid w:val="00291BF3"/>
    <w:rsid w:val="00294511"/>
    <w:rsid w:val="002E1AF7"/>
    <w:rsid w:val="003272E3"/>
    <w:rsid w:val="00492352"/>
    <w:rsid w:val="004C4141"/>
    <w:rsid w:val="005321C4"/>
    <w:rsid w:val="0061462B"/>
    <w:rsid w:val="00634B97"/>
    <w:rsid w:val="006B4B92"/>
    <w:rsid w:val="006F3A08"/>
    <w:rsid w:val="00742836"/>
    <w:rsid w:val="00752D18"/>
    <w:rsid w:val="0078409F"/>
    <w:rsid w:val="007F1C33"/>
    <w:rsid w:val="00851255"/>
    <w:rsid w:val="00851FBD"/>
    <w:rsid w:val="009E4D20"/>
    <w:rsid w:val="00A96922"/>
    <w:rsid w:val="00B17759"/>
    <w:rsid w:val="00B32F27"/>
    <w:rsid w:val="00B45B8D"/>
    <w:rsid w:val="00B912EF"/>
    <w:rsid w:val="00B95EC2"/>
    <w:rsid w:val="00C31C92"/>
    <w:rsid w:val="00CB13B8"/>
    <w:rsid w:val="00CC4888"/>
    <w:rsid w:val="00CE3EE4"/>
    <w:rsid w:val="00CF23C1"/>
    <w:rsid w:val="00D53458"/>
    <w:rsid w:val="00E122C1"/>
    <w:rsid w:val="00E147C1"/>
    <w:rsid w:val="00F33D10"/>
    <w:rsid w:val="00F43FED"/>
    <w:rsid w:val="00FB10CA"/>
    <w:rsid w:val="00FF444A"/>
    <w:rsid w:val="4002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kern w:val="44"/>
      <w:sz w:val="44"/>
      <w:szCs w:val="20"/>
    </w:rPr>
  </w:style>
  <w:style w:type="paragraph" w:styleId="3">
    <w:name w:val="heading 2"/>
    <w:basedOn w:val="1"/>
    <w:next w:val="4"/>
    <w:link w:val="25"/>
    <w:qFormat/>
    <w:uiPriority w:val="0"/>
    <w:pPr>
      <w:keepNext/>
      <w:keepLines/>
      <w:numPr>
        <w:ilvl w:val="1"/>
        <w:numId w:val="1"/>
      </w:numPr>
      <w:spacing w:line="500" w:lineRule="atLeast"/>
      <w:outlineLvl w:val="1"/>
    </w:pPr>
    <w:rPr>
      <w:rFonts w:ascii="黑体" w:hAnsi="Arial" w:eastAsia="黑体" w:cs="宋体"/>
      <w:kern w:val="0"/>
      <w:szCs w:val="20"/>
    </w:rPr>
  </w:style>
  <w:style w:type="paragraph" w:styleId="5">
    <w:name w:val="heading 3"/>
    <w:basedOn w:val="1"/>
    <w:next w:val="4"/>
    <w:link w:val="26"/>
    <w:qFormat/>
    <w:uiPriority w:val="0"/>
    <w:pPr>
      <w:keepNext/>
      <w:keepLines/>
      <w:numPr>
        <w:ilvl w:val="2"/>
        <w:numId w:val="1"/>
      </w:numPr>
      <w:spacing w:line="500" w:lineRule="atLeast"/>
      <w:outlineLvl w:val="2"/>
    </w:pPr>
    <w:rPr>
      <w:rFonts w:ascii="宋体" w:eastAsia="黑体" w:cs="宋体"/>
      <w:sz w:val="24"/>
      <w:szCs w:val="20"/>
    </w:rPr>
  </w:style>
  <w:style w:type="paragraph" w:styleId="6">
    <w:name w:val="heading 4"/>
    <w:basedOn w:val="1"/>
    <w:next w:val="4"/>
    <w:link w:val="2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7">
    <w:name w:val="heading 5"/>
    <w:basedOn w:val="1"/>
    <w:next w:val="4"/>
    <w:link w:val="28"/>
    <w:qFormat/>
    <w:uiPriority w:val="0"/>
    <w:pPr>
      <w:keepNext/>
      <w:keepLines/>
      <w:numPr>
        <w:ilvl w:val="4"/>
        <w:numId w:val="1"/>
      </w:numPr>
      <w:spacing w:before="280" w:after="290" w:line="374" w:lineRule="auto"/>
      <w:outlineLvl w:val="4"/>
    </w:pPr>
    <w:rPr>
      <w:rFonts w:ascii="宋体" w:cs="宋体"/>
      <w:b/>
      <w:sz w:val="28"/>
      <w:szCs w:val="20"/>
    </w:rPr>
  </w:style>
  <w:style w:type="paragraph" w:styleId="8">
    <w:name w:val="heading 6"/>
    <w:basedOn w:val="1"/>
    <w:next w:val="4"/>
    <w:link w:val="2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9">
    <w:name w:val="heading 7"/>
    <w:basedOn w:val="1"/>
    <w:next w:val="4"/>
    <w:link w:val="30"/>
    <w:qFormat/>
    <w:uiPriority w:val="0"/>
    <w:pPr>
      <w:keepNext/>
      <w:keepLines/>
      <w:numPr>
        <w:ilvl w:val="6"/>
        <w:numId w:val="1"/>
      </w:numPr>
      <w:spacing w:before="240" w:after="64" w:line="319" w:lineRule="auto"/>
      <w:outlineLvl w:val="6"/>
    </w:pPr>
    <w:rPr>
      <w:rFonts w:ascii="宋体"/>
      <w:b/>
      <w:sz w:val="24"/>
      <w:szCs w:val="20"/>
    </w:rPr>
  </w:style>
  <w:style w:type="paragraph" w:styleId="10">
    <w:name w:val="heading 8"/>
    <w:basedOn w:val="1"/>
    <w:next w:val="4"/>
    <w:link w:val="3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1">
    <w:name w:val="heading 9"/>
    <w:basedOn w:val="1"/>
    <w:next w:val="4"/>
    <w:link w:val="32"/>
    <w:qFormat/>
    <w:uiPriority w:val="0"/>
    <w:pPr>
      <w:keepNext/>
      <w:keepLines/>
      <w:numPr>
        <w:ilvl w:val="8"/>
        <w:numId w:val="1"/>
      </w:numPr>
      <w:spacing w:line="500" w:lineRule="atLeast"/>
      <w:jc w:val="center"/>
      <w:outlineLvl w:val="8"/>
    </w:pPr>
    <w:rPr>
      <w:rFonts w:ascii="宋体"/>
      <w:sz w:val="44"/>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style>
  <w:style w:type="paragraph" w:styleId="12">
    <w:name w:val="caption"/>
    <w:basedOn w:val="1"/>
    <w:next w:val="1"/>
    <w:qFormat/>
    <w:uiPriority w:val="0"/>
    <w:pPr>
      <w:ind w:firstLine="200" w:firstLineChars="200"/>
    </w:pPr>
    <w:rPr>
      <w:rFonts w:ascii="Cambria" w:hAnsi="Cambria" w:eastAsia="黑体"/>
      <w:sz w:val="20"/>
      <w:szCs w:val="20"/>
    </w:rPr>
  </w:style>
  <w:style w:type="paragraph" w:styleId="13">
    <w:name w:val="toc 3"/>
    <w:basedOn w:val="1"/>
    <w:next w:val="1"/>
    <w:qFormat/>
    <w:uiPriority w:val="0"/>
    <w:pPr>
      <w:ind w:left="840" w:leftChars="400" w:firstLine="200" w:firstLineChars="200"/>
    </w:pPr>
    <w:rPr>
      <w:rFonts w:ascii="Calibri" w:hAnsi="Calibri" w:eastAsia="仿宋" w:cs="黑体"/>
      <w:sz w:val="28"/>
      <w:szCs w:val="22"/>
    </w:rPr>
  </w:style>
  <w:style w:type="paragraph" w:styleId="14">
    <w:name w:val="Balloon Text"/>
    <w:basedOn w:val="1"/>
    <w:link w:val="35"/>
    <w:qFormat/>
    <w:uiPriority w:val="99"/>
    <w:rPr>
      <w:sz w:val="18"/>
      <w:szCs w:val="18"/>
    </w:rPr>
  </w:style>
  <w:style w:type="paragraph" w:styleId="15">
    <w:name w:val="footer"/>
    <w:basedOn w:val="1"/>
    <w:link w:val="52"/>
    <w:semiHidden/>
    <w:unhideWhenUsed/>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rPr>
      <w:szCs w:val="20"/>
    </w:rPr>
  </w:style>
  <w:style w:type="paragraph" w:styleId="18">
    <w:name w:val="toc 2"/>
    <w:basedOn w:val="1"/>
    <w:next w:val="1"/>
    <w:qFormat/>
    <w:uiPriority w:val="0"/>
    <w:pPr>
      <w:ind w:left="420" w:leftChars="200" w:firstLine="200" w:firstLineChars="200"/>
    </w:pPr>
    <w:rPr>
      <w:rFonts w:ascii="Calibri" w:hAnsi="Calibri" w:eastAsia="仿宋" w:cs="黑体"/>
      <w:sz w:val="28"/>
      <w:szCs w:val="22"/>
    </w:rPr>
  </w:style>
  <w:style w:type="paragraph" w:styleId="19">
    <w:name w:val="Title"/>
    <w:basedOn w:val="1"/>
    <w:next w:val="1"/>
    <w:link w:val="34"/>
    <w:qFormat/>
    <w:uiPriority w:val="0"/>
    <w:pPr>
      <w:widowControl/>
      <w:spacing w:before="240" w:after="60"/>
      <w:jc w:val="center"/>
      <w:outlineLvl w:val="0"/>
    </w:pPr>
    <w:rPr>
      <w:rFonts w:ascii="Cambria" w:hAnsi="Cambria"/>
      <w:b/>
      <w:bCs/>
      <w:sz w:val="32"/>
      <w:szCs w:val="32"/>
    </w:rPr>
  </w:style>
  <w:style w:type="character" w:styleId="22">
    <w:name w:val="Strong"/>
    <w:qFormat/>
    <w:uiPriority w:val="0"/>
    <w:rPr>
      <w:b/>
      <w:bCs/>
    </w:rPr>
  </w:style>
  <w:style w:type="character" w:styleId="23">
    <w:name w:val="Emphasis"/>
    <w:qFormat/>
    <w:uiPriority w:val="0"/>
    <w:rPr>
      <w:i/>
      <w:iCs/>
    </w:rPr>
  </w:style>
  <w:style w:type="character" w:customStyle="1" w:styleId="24">
    <w:name w:val="标题 1 Char"/>
    <w:link w:val="2"/>
    <w:qFormat/>
    <w:uiPriority w:val="0"/>
    <w:rPr>
      <w:rFonts w:eastAsia="宋体"/>
      <w:b/>
      <w:kern w:val="44"/>
      <w:sz w:val="44"/>
      <w:lang w:val="en-US" w:eastAsia="zh-CN" w:bidi="ar-SA"/>
    </w:rPr>
  </w:style>
  <w:style w:type="character" w:customStyle="1" w:styleId="25">
    <w:name w:val="标题 2 Char"/>
    <w:link w:val="3"/>
    <w:uiPriority w:val="0"/>
    <w:rPr>
      <w:rFonts w:ascii="黑体" w:hAnsi="Arial" w:eastAsia="黑体" w:cs="宋体"/>
      <w:sz w:val="21"/>
    </w:rPr>
  </w:style>
  <w:style w:type="character" w:customStyle="1" w:styleId="26">
    <w:name w:val="标题 3 Char"/>
    <w:link w:val="5"/>
    <w:qFormat/>
    <w:uiPriority w:val="0"/>
    <w:rPr>
      <w:rFonts w:ascii="宋体" w:eastAsia="黑体" w:cs="宋体"/>
      <w:kern w:val="2"/>
      <w:sz w:val="24"/>
    </w:rPr>
  </w:style>
  <w:style w:type="character" w:customStyle="1" w:styleId="27">
    <w:name w:val="标题 4 Char"/>
    <w:link w:val="6"/>
    <w:uiPriority w:val="0"/>
    <w:rPr>
      <w:rFonts w:ascii="Arial" w:hAnsi="Arial" w:eastAsia="黑体"/>
      <w:b/>
      <w:kern w:val="2"/>
      <w:sz w:val="28"/>
    </w:rPr>
  </w:style>
  <w:style w:type="character" w:customStyle="1" w:styleId="28">
    <w:name w:val="标题 5 Char"/>
    <w:link w:val="7"/>
    <w:qFormat/>
    <w:uiPriority w:val="0"/>
    <w:rPr>
      <w:rFonts w:ascii="宋体" w:cs="宋体"/>
      <w:b/>
      <w:kern w:val="2"/>
      <w:sz w:val="28"/>
    </w:rPr>
  </w:style>
  <w:style w:type="character" w:customStyle="1" w:styleId="29">
    <w:name w:val="标题 6 Char"/>
    <w:link w:val="8"/>
    <w:qFormat/>
    <w:uiPriority w:val="0"/>
    <w:rPr>
      <w:rFonts w:ascii="Arial" w:hAnsi="Arial" w:eastAsia="黑体"/>
      <w:b/>
      <w:kern w:val="2"/>
      <w:sz w:val="24"/>
    </w:rPr>
  </w:style>
  <w:style w:type="character" w:customStyle="1" w:styleId="30">
    <w:name w:val="标题 7 Char"/>
    <w:link w:val="9"/>
    <w:uiPriority w:val="0"/>
    <w:rPr>
      <w:rFonts w:ascii="宋体"/>
      <w:b/>
      <w:kern w:val="2"/>
      <w:sz w:val="24"/>
    </w:rPr>
  </w:style>
  <w:style w:type="character" w:customStyle="1" w:styleId="31">
    <w:name w:val="标题 8 Char"/>
    <w:link w:val="10"/>
    <w:uiPriority w:val="0"/>
    <w:rPr>
      <w:rFonts w:ascii="Arial" w:hAnsi="Arial" w:eastAsia="黑体"/>
      <w:kern w:val="2"/>
      <w:sz w:val="24"/>
    </w:rPr>
  </w:style>
  <w:style w:type="character" w:customStyle="1" w:styleId="32">
    <w:name w:val="标题 9 Char"/>
    <w:link w:val="11"/>
    <w:uiPriority w:val="0"/>
    <w:rPr>
      <w:rFonts w:ascii="宋体"/>
      <w:kern w:val="2"/>
      <w:sz w:val="44"/>
    </w:rPr>
  </w:style>
  <w:style w:type="character" w:customStyle="1" w:styleId="33">
    <w:name w:val="页眉 Char"/>
    <w:link w:val="16"/>
    <w:qFormat/>
    <w:uiPriority w:val="99"/>
    <w:rPr>
      <w:rFonts w:eastAsia="宋体"/>
      <w:kern w:val="2"/>
      <w:sz w:val="18"/>
      <w:lang w:val="en-US" w:eastAsia="zh-CN" w:bidi="ar-SA"/>
    </w:rPr>
  </w:style>
  <w:style w:type="character" w:customStyle="1" w:styleId="34">
    <w:name w:val="标题 Char"/>
    <w:link w:val="19"/>
    <w:qFormat/>
    <w:uiPriority w:val="0"/>
    <w:rPr>
      <w:rFonts w:ascii="Cambria" w:hAnsi="Cambria"/>
      <w:b/>
      <w:bCs/>
      <w:kern w:val="2"/>
      <w:sz w:val="32"/>
      <w:szCs w:val="32"/>
    </w:rPr>
  </w:style>
  <w:style w:type="character" w:customStyle="1" w:styleId="35">
    <w:name w:val="批注框文本 Char"/>
    <w:link w:val="14"/>
    <w:qFormat/>
    <w:uiPriority w:val="99"/>
    <w:rPr>
      <w:rFonts w:eastAsia="宋体"/>
      <w:kern w:val="2"/>
      <w:sz w:val="18"/>
      <w:szCs w:val="18"/>
      <w:lang w:val="en-US" w:eastAsia="zh-CN" w:bidi="ar-SA"/>
    </w:rPr>
  </w:style>
  <w:style w:type="paragraph" w:styleId="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39">
    <w:name w:val="批注框文本 Char1"/>
    <w:qFormat/>
    <w:uiPriority w:val="99"/>
    <w:rPr>
      <w:rFonts w:ascii="Times New Roman" w:hAnsi="Times New Roman" w:eastAsia="宋体" w:cs="Times New Roman"/>
      <w:sz w:val="18"/>
      <w:szCs w:val="18"/>
    </w:rPr>
  </w:style>
  <w:style w:type="character" w:customStyle="1" w:styleId="40">
    <w:name w:val="页眉 Char1"/>
    <w:qFormat/>
    <w:uiPriority w:val="99"/>
    <w:rPr>
      <w:rFonts w:ascii="Times New Roman" w:hAnsi="Times New Roman" w:eastAsia="宋体" w:cs="Times New Roman"/>
      <w:sz w:val="18"/>
      <w:szCs w:val="18"/>
    </w:rPr>
  </w:style>
  <w:style w:type="paragraph" w:customStyle="1" w:styleId="41">
    <w:name w:val="一级目录"/>
    <w:basedOn w:val="1"/>
    <w:link w:val="42"/>
    <w:qFormat/>
    <w:uiPriority w:val="0"/>
    <w:pPr>
      <w:adjustRightInd w:val="0"/>
      <w:snapToGrid w:val="0"/>
      <w:spacing w:line="360" w:lineRule="exact"/>
    </w:pPr>
    <w:rPr>
      <w:rFonts w:ascii="黑体" w:hAnsi="黑体" w:eastAsia="黑体"/>
      <w:kern w:val="0"/>
      <w:sz w:val="28"/>
      <w:szCs w:val="28"/>
    </w:rPr>
  </w:style>
  <w:style w:type="character" w:customStyle="1" w:styleId="42">
    <w:name w:val="一级目录 Char Char"/>
    <w:link w:val="41"/>
    <w:qFormat/>
    <w:uiPriority w:val="0"/>
    <w:rPr>
      <w:rFonts w:ascii="黑体" w:hAnsi="黑体" w:eastAsia="黑体"/>
      <w:sz w:val="28"/>
      <w:szCs w:val="28"/>
      <w:lang w:val="en-US" w:eastAsia="zh-CN"/>
    </w:rPr>
  </w:style>
  <w:style w:type="paragraph" w:customStyle="1" w:styleId="43">
    <w:name w:val="二级目录"/>
    <w:basedOn w:val="1"/>
    <w:link w:val="44"/>
    <w:qFormat/>
    <w:uiPriority w:val="0"/>
    <w:pPr>
      <w:adjustRightInd w:val="0"/>
      <w:snapToGrid w:val="0"/>
      <w:spacing w:line="600" w:lineRule="exact"/>
      <w:ind w:firstLine="640" w:firstLineChars="200"/>
    </w:pPr>
    <w:rPr>
      <w:rFonts w:ascii="仿宋_GB2312" w:hAnsi="宋体" w:eastAsia="仿宋_GB2312" w:cs="仿宋_GB2312"/>
      <w:bCs/>
      <w:sz w:val="32"/>
      <w:szCs w:val="32"/>
    </w:rPr>
  </w:style>
  <w:style w:type="character" w:customStyle="1" w:styleId="44">
    <w:name w:val="二级目录 Char"/>
    <w:link w:val="43"/>
    <w:qFormat/>
    <w:locked/>
    <w:uiPriority w:val="0"/>
    <w:rPr>
      <w:rFonts w:ascii="仿宋_GB2312" w:hAnsi="宋体" w:eastAsia="仿宋_GB2312" w:cs="仿宋_GB2312"/>
      <w:bCs/>
      <w:kern w:val="2"/>
      <w:sz w:val="32"/>
      <w:szCs w:val="32"/>
    </w:rPr>
  </w:style>
  <w:style w:type="paragraph" w:customStyle="1" w:styleId="45">
    <w:name w:val="样式1"/>
    <w:basedOn w:val="1"/>
    <w:qFormat/>
    <w:uiPriority w:val="0"/>
    <w:pPr>
      <w:spacing w:line="600" w:lineRule="exact"/>
    </w:pPr>
    <w:rPr>
      <w:rFonts w:ascii="仿宋_GB2312" w:eastAsia="仿宋_GB2312"/>
      <w:color w:val="000000"/>
      <w:sz w:val="28"/>
      <w:szCs w:val="28"/>
    </w:rPr>
  </w:style>
  <w:style w:type="paragraph" w:customStyle="1" w:styleId="46">
    <w:name w:val="样式2"/>
    <w:basedOn w:val="17"/>
    <w:link w:val="47"/>
    <w:qFormat/>
    <w:uiPriority w:val="99"/>
    <w:pPr>
      <w:tabs>
        <w:tab w:val="right" w:leader="dot" w:pos="8296"/>
      </w:tabs>
      <w:spacing w:line="360" w:lineRule="exact"/>
    </w:pPr>
    <w:rPr>
      <w:b/>
      <w:bCs/>
      <w:color w:val="FF0000"/>
      <w:kern w:val="0"/>
      <w:sz w:val="20"/>
      <w:szCs w:val="21"/>
    </w:rPr>
  </w:style>
  <w:style w:type="character" w:customStyle="1" w:styleId="47">
    <w:name w:val="样式2 Char"/>
    <w:link w:val="46"/>
    <w:qFormat/>
    <w:locked/>
    <w:uiPriority w:val="99"/>
    <w:rPr>
      <w:b/>
      <w:bCs/>
      <w:color w:val="FF0000"/>
      <w:szCs w:val="21"/>
      <w:lang w:val="en-US" w:eastAsia="zh-CN"/>
    </w:rPr>
  </w:style>
  <w:style w:type="paragraph" w:customStyle="1" w:styleId="48">
    <w:name w:val="123"/>
    <w:basedOn w:val="1"/>
    <w:link w:val="49"/>
    <w:qFormat/>
    <w:uiPriority w:val="0"/>
    <w:pPr>
      <w:adjustRightInd w:val="0"/>
      <w:snapToGrid w:val="0"/>
      <w:spacing w:line="360" w:lineRule="exact"/>
    </w:pPr>
    <w:rPr>
      <w:rFonts w:ascii="黑体" w:hAnsi="黑体" w:eastAsia="黑体"/>
      <w:kern w:val="0"/>
      <w:sz w:val="24"/>
    </w:rPr>
  </w:style>
  <w:style w:type="character" w:customStyle="1" w:styleId="49">
    <w:name w:val="123 Char"/>
    <w:link w:val="48"/>
    <w:qFormat/>
    <w:locked/>
    <w:uiPriority w:val="0"/>
    <w:rPr>
      <w:rFonts w:ascii="黑体" w:hAnsi="黑体" w:eastAsia="黑体"/>
      <w:sz w:val="24"/>
      <w:szCs w:val="24"/>
    </w:rPr>
  </w:style>
  <w:style w:type="paragraph" w:customStyle="1" w:styleId="50">
    <w:name w:val="三目录"/>
    <w:basedOn w:val="1"/>
    <w:link w:val="51"/>
    <w:qFormat/>
    <w:uiPriority w:val="0"/>
    <w:pPr>
      <w:spacing w:line="360" w:lineRule="exact"/>
      <w:ind w:firstLine="540"/>
      <w:jc w:val="left"/>
    </w:pPr>
    <w:rPr>
      <w:rFonts w:ascii="宋体" w:hAnsi="宋体"/>
      <w:kern w:val="0"/>
      <w:sz w:val="24"/>
    </w:rPr>
  </w:style>
  <w:style w:type="character" w:customStyle="1" w:styleId="51">
    <w:name w:val="三目录 Char"/>
    <w:link w:val="50"/>
    <w:qFormat/>
    <w:locked/>
    <w:uiPriority w:val="0"/>
    <w:rPr>
      <w:rFonts w:ascii="宋体" w:hAnsi="宋体"/>
      <w:sz w:val="24"/>
      <w:szCs w:val="24"/>
    </w:rPr>
  </w:style>
  <w:style w:type="character" w:customStyle="1" w:styleId="52">
    <w:name w:val="页脚 Char"/>
    <w:basedOn w:val="21"/>
    <w:link w:val="15"/>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E3665-6E1D-4ECC-B6F1-08524C7AFA8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496</Words>
  <Characters>2828</Characters>
  <Lines>23</Lines>
  <Paragraphs>6</Paragraphs>
  <TotalTime>524</TotalTime>
  <ScaleCrop>false</ScaleCrop>
  <LinksUpToDate>false</LinksUpToDate>
  <CharactersWithSpaces>3318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2020-05-22T01:15:00Z</dcterms:created>
  <dc:creator>iCura</dc:creator>
  <cp:lastModifiedBy>Summer</cp:lastModifiedBy>
  <dcterms:modified xsi:type="dcterms:W3CDTF">2020-10-20T07:39:08Z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