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200"/>
        <w:jc w:val="center"/>
        <w:rPr>
          <w:rFonts w:hint="eastAsia" w:ascii="黑体" w:hAnsi="黑体" w:eastAsia="黑体" w:cs="黑体"/>
          <w:b/>
          <w:bCs w:val="0"/>
          <w:sz w:val="36"/>
          <w:szCs w:val="36"/>
          <w:lang w:val="en-US"/>
        </w:rPr>
      </w:pPr>
      <w:r>
        <w:rPr>
          <w:rFonts w:hint="eastAsia" w:ascii="黑体" w:hAnsi="黑体" w:eastAsia="黑体" w:cs="黑体"/>
          <w:b/>
          <w:bCs w:val="0"/>
          <w:sz w:val="36"/>
          <w:szCs w:val="36"/>
          <w:lang w:val="en-US"/>
        </w:rPr>
        <w:t>太白县太白河镇2019年部门综合预算说明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center"/>
        <w:rPr>
          <w:b/>
          <w:bCs w:val="0"/>
          <w:szCs w:val="21"/>
          <w:lang w:val="en-U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22" w:firstLineChars="200"/>
        <w:jc w:val="center"/>
        <w:textAlignment w:val="auto"/>
        <w:rPr>
          <w:b/>
          <w:bCs w:val="0"/>
          <w:szCs w:val="21"/>
          <w:lang w:val="en-US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3" w:firstLineChars="200"/>
        <w:textAlignment w:val="auto"/>
        <w:rPr>
          <w:rStyle w:val="5"/>
          <w:rFonts w:hint="eastAsia" w:ascii="仿宋_GB2312" w:hAnsi="Arial" w:eastAsia="仿宋_GB2312" w:cs="仿宋_GB2312"/>
          <w:color w:val="2B2B2B"/>
          <w:sz w:val="25"/>
          <w:szCs w:val="25"/>
          <w:shd w:val="clear" w:fill="FFFFFF"/>
          <w:lang w:val="en-US"/>
        </w:rPr>
      </w:pPr>
      <w:r>
        <w:rPr>
          <w:rStyle w:val="5"/>
          <w:rFonts w:hint="eastAsia" w:asciiTheme="majorEastAsia" w:hAnsiTheme="majorEastAsia" w:eastAsiaTheme="majorEastAsia" w:cstheme="majorEastAsia"/>
          <w:color w:val="2B2B2B"/>
          <w:sz w:val="32"/>
          <w:szCs w:val="32"/>
          <w:shd w:val="clear" w:fill="FFFFFF"/>
          <w:lang w:val="en-US"/>
        </w:rPr>
        <w:t>一、部门主要职责及机构设置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20" w:firstLineChars="200"/>
        <w:textAlignment w:val="auto"/>
        <w:rPr>
          <w:rFonts w:hint="default" w:ascii="Arial" w:hAnsi="Arial" w:cs="Arial"/>
          <w:color w:val="2B2B2B"/>
          <w:sz w:val="31"/>
          <w:szCs w:val="31"/>
        </w:rPr>
      </w:pPr>
      <w:r>
        <w:rPr>
          <w:rFonts w:hint="eastAsia" w:ascii="仿宋_GB2312" w:hAnsi="Arial" w:eastAsia="仿宋_GB2312" w:cs="仿宋_GB2312"/>
          <w:color w:val="2B2B2B"/>
          <w:sz w:val="31"/>
          <w:szCs w:val="31"/>
          <w:shd w:val="clear" w:fill="FFFFFF"/>
          <w:lang w:val="en-US"/>
        </w:rPr>
        <w:t>镇党委</w:t>
      </w:r>
      <w:r>
        <w:rPr>
          <w:rFonts w:hint="eastAsia" w:ascii="仿宋_GB2312" w:hAnsi="Arial" w:eastAsia="仿宋_GB2312" w:cs="仿宋_GB2312"/>
          <w:color w:val="2B2B2B"/>
          <w:sz w:val="31"/>
          <w:szCs w:val="31"/>
          <w:shd w:val="clear" w:fill="FFFFFF"/>
          <w:lang w:val="en-US" w:eastAsia="zh-CN"/>
        </w:rPr>
        <w:t>、</w:t>
      </w:r>
      <w:r>
        <w:rPr>
          <w:rFonts w:hint="eastAsia" w:ascii="仿宋_GB2312" w:hAnsi="Arial" w:eastAsia="仿宋_GB2312" w:cs="仿宋_GB2312"/>
          <w:color w:val="2B2B2B"/>
          <w:sz w:val="31"/>
          <w:szCs w:val="31"/>
          <w:shd w:val="clear" w:fill="FFFFFF"/>
          <w:lang w:val="en-US"/>
        </w:rPr>
        <w:t>镇政府通过组织群众、宣传群众、教育群众、服务群众，切实履行促进经济发展、提供公共服务、加强社会管理、推动基层民主的职能，努力把工作重点转到示范引导、提供政策服务以及营造发展环境上来。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20" w:firstLineChars="200"/>
        <w:jc w:val="both"/>
        <w:textAlignment w:val="auto"/>
        <w:rPr>
          <w:rFonts w:hint="default" w:ascii="Arial" w:hAnsi="Arial" w:cs="Arial"/>
          <w:color w:val="2B2B2B"/>
          <w:sz w:val="31"/>
          <w:szCs w:val="31"/>
        </w:rPr>
      </w:pPr>
      <w:r>
        <w:rPr>
          <w:rFonts w:hint="eastAsia" w:ascii="仿宋_GB2312" w:hAnsi="Arial" w:eastAsia="仿宋_GB2312" w:cs="仿宋_GB2312"/>
          <w:color w:val="2B2B2B"/>
          <w:sz w:val="31"/>
          <w:szCs w:val="31"/>
          <w:shd w:val="clear" w:fill="FFFFFF"/>
          <w:lang w:val="en-US"/>
        </w:rPr>
        <w:t>（一）执行法律政策，坚持依法行政。贯彻执行国家法律法规及党和国家的方针政策，贯彻执行上级党组织及本级</w:t>
      </w: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党员代表大会、人民代表大会</w:t>
      </w:r>
      <w:r>
        <w:rPr>
          <w:rFonts w:hint="eastAsia" w:ascii="仿宋_GB2312" w:hAnsi="Arial" w:eastAsia="仿宋_GB2312" w:cs="仿宋_GB2312"/>
          <w:color w:val="2B2B2B"/>
          <w:sz w:val="31"/>
          <w:szCs w:val="31"/>
          <w:shd w:val="clear" w:fill="FFFFFF"/>
          <w:lang w:val="en-US"/>
        </w:rPr>
        <w:t>决议，执行上级国家行政机关的决定和命令，发布决定和命令。加强政权建设和党风廉政建设，坚持依法行政，推进民主政治发展。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20" w:firstLineChars="200"/>
        <w:jc w:val="both"/>
        <w:textAlignment w:val="auto"/>
        <w:rPr>
          <w:rFonts w:hint="default" w:ascii="Arial" w:hAnsi="Arial" w:cs="Arial"/>
          <w:color w:val="2B2B2B"/>
          <w:sz w:val="31"/>
          <w:szCs w:val="31"/>
        </w:rPr>
      </w:pPr>
      <w:r>
        <w:rPr>
          <w:rFonts w:hint="eastAsia" w:ascii="仿宋_GB2312" w:hAnsi="Arial" w:eastAsia="仿宋_GB2312" w:cs="仿宋_GB2312"/>
          <w:color w:val="2B2B2B"/>
          <w:sz w:val="31"/>
          <w:szCs w:val="31"/>
          <w:shd w:val="clear" w:fill="FFFFFF"/>
          <w:lang w:val="en-US"/>
        </w:rPr>
        <w:t>（二）促进经济发展，增加农民收入。做好镇村发展规划，培育主导产业，推动产业结构调整，提高农业综合生产能力。建立新型农业社会化服务体系，发展农民专业合作组织，提高农产品质量安全水平。稳定和完善农村基本经营制度，探索集体经济有效实现形式，引导农民珍惜土地、增加投入，发展集约经营。落实强农惠农政策措施，确保农民受益。促进民营经济发展，引导农民多渠道转移就业，增加农民收入，不断提高人民生活水平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20" w:firstLineChars="200"/>
        <w:textAlignment w:val="auto"/>
        <w:rPr>
          <w:rFonts w:hint="default" w:ascii="Arial" w:hAnsi="Arial" w:cs="Arial"/>
          <w:color w:val="2B2B2B"/>
          <w:sz w:val="31"/>
          <w:szCs w:val="31"/>
        </w:rPr>
      </w:pPr>
      <w:r>
        <w:rPr>
          <w:rFonts w:hint="eastAsia" w:ascii="仿宋_GB2312" w:hAnsi="Arial" w:eastAsia="仿宋_GB2312" w:cs="仿宋_GB2312"/>
          <w:color w:val="2B2B2B"/>
          <w:sz w:val="31"/>
          <w:szCs w:val="31"/>
          <w:shd w:val="clear" w:fill="FFFFFF"/>
          <w:lang w:val="en-US"/>
        </w:rPr>
        <w:t>（三）强化公共服务，着力改善民生。落实计划生育基本国策，推进优生优育，稳定农村低生育水平。促进农村义务教育发展，推动农村公共卫生体系和基本医疗体系建设，丰富农民群众文化生活，发展农村体育事业，培养社会主义新型农民。做好防灾减灾、五保供养、优抚安置、低保、扶贫救济、养老保险和其他社会救助工作。发展农村老龄服务。加强农村残疾预防和残疾人康复工作。组织开展农村基础设施建设，改善农民生产生活条件。做好外出务工人员技能培训的服务工作，促进城乡劳动者平等就业。完善农村公共服务，形成管理有序、服务完善、文明祥和的社会生活共同体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20" w:firstLineChars="200"/>
        <w:textAlignment w:val="auto"/>
        <w:rPr>
          <w:rFonts w:hint="default" w:ascii="Arial" w:hAnsi="Arial" w:cs="Arial"/>
          <w:color w:val="2B2B2B"/>
          <w:sz w:val="31"/>
          <w:szCs w:val="31"/>
        </w:rPr>
      </w:pPr>
      <w:r>
        <w:rPr>
          <w:rFonts w:hint="eastAsia" w:ascii="仿宋_GB2312" w:hAnsi="Arial" w:eastAsia="仿宋_GB2312" w:cs="仿宋_GB2312"/>
          <w:color w:val="2B2B2B"/>
          <w:sz w:val="31"/>
          <w:szCs w:val="31"/>
          <w:shd w:val="clear" w:fill="FFFFFF"/>
          <w:lang w:val="en-US"/>
        </w:rPr>
        <w:t>（四）加强社会管理，维护农村稳定。加强民主法制宣传教育。加强社会治安综合治理，完善农村治安防控体系，保障人民生命财产安全。做好农村信访工作，畅通诉求渠道，及时掌握社情民意，排查化解矛盾纠纷，妥善处理人民内部矛盾。安全生产、市场监管、劳动监察、环境保护等方面的工作。保证社会公正，维护社会秩序和社会稳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20" w:firstLineChars="200"/>
        <w:textAlignment w:val="auto"/>
        <w:rPr>
          <w:rFonts w:hint="default" w:ascii="Arial" w:hAnsi="Arial" w:cs="Arial"/>
          <w:color w:val="2B2B2B"/>
          <w:sz w:val="31"/>
          <w:szCs w:val="31"/>
        </w:rPr>
      </w:pPr>
      <w:r>
        <w:rPr>
          <w:rFonts w:hint="eastAsia" w:ascii="仿宋_GB2312" w:hAnsi="Arial" w:eastAsia="仿宋_GB2312" w:cs="仿宋_GB2312"/>
          <w:color w:val="2B2B2B"/>
          <w:sz w:val="31"/>
          <w:szCs w:val="31"/>
          <w:shd w:val="clear" w:fill="FFFFFF"/>
          <w:lang w:val="en-US"/>
        </w:rPr>
        <w:t>（五）推动基层民主，促进农村和谐。加强农村党的基层组织建设、农村基层干部队伍建设、农村党员队伍建设。做好镇</w:t>
      </w:r>
      <w:r>
        <w:rPr>
          <w:rFonts w:hint="eastAsia" w:ascii="仿宋_GB2312" w:hAnsi="Arial" w:eastAsia="仿宋_GB2312" w:cs="仿宋_GB2312"/>
          <w:color w:val="2B2B2B"/>
          <w:sz w:val="31"/>
          <w:szCs w:val="31"/>
          <w:shd w:val="clear" w:fill="FFFFFF"/>
          <w:lang w:val="en-US" w:eastAsia="zh-CN"/>
        </w:rPr>
        <w:t>人民代表大会</w:t>
      </w:r>
      <w:r>
        <w:rPr>
          <w:rFonts w:hint="eastAsia" w:ascii="仿宋_GB2312" w:hAnsi="Arial" w:eastAsia="仿宋_GB2312" w:cs="仿宋_GB2312"/>
          <w:color w:val="2B2B2B"/>
          <w:sz w:val="31"/>
          <w:szCs w:val="31"/>
          <w:shd w:val="clear" w:fill="FFFFFF"/>
          <w:lang w:val="en-US"/>
        </w:rPr>
        <w:t>、群团、国防教育、兵役、民兵等工作。指导村民自治，完善民主议事制度，推进村务公开、财务公开，引导农民有序参与村级事务管理，推动农村社区建设，依法促进社会组织健康发展，增强社会自治功能。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20" w:firstLineChars="200"/>
        <w:textAlignment w:val="auto"/>
        <w:rPr>
          <w:rFonts w:hint="eastAsia" w:ascii="仿宋_GB2312" w:hAnsi="Arial" w:eastAsia="仿宋_GB2312" w:cs="仿宋_GB2312"/>
          <w:color w:val="2B2B2B"/>
          <w:sz w:val="31"/>
          <w:szCs w:val="31"/>
          <w:shd w:val="clear" w:fill="FFFFFF"/>
          <w:lang w:val="en-US"/>
        </w:rPr>
      </w:pPr>
      <w:r>
        <w:rPr>
          <w:rFonts w:hint="eastAsia" w:ascii="仿宋_GB2312" w:hAnsi="Arial" w:eastAsia="仿宋_GB2312" w:cs="仿宋_GB2312"/>
          <w:color w:val="2B2B2B"/>
          <w:sz w:val="31"/>
          <w:szCs w:val="31"/>
          <w:shd w:val="clear" w:fill="FFFFFF"/>
          <w:lang w:val="en-US"/>
        </w:rPr>
        <w:t>（六）完成上级党委、政府交办的其他工作。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20" w:firstLineChars="200"/>
        <w:textAlignment w:val="auto"/>
        <w:rPr>
          <w:rFonts w:hint="default" w:ascii="Arial" w:hAnsi="Arial" w:cs="Arial"/>
          <w:color w:val="2B2B2B"/>
          <w:sz w:val="31"/>
          <w:szCs w:val="31"/>
        </w:rPr>
      </w:pPr>
      <w:r>
        <w:rPr>
          <w:rFonts w:hint="eastAsia" w:ascii="仿宋_GB2312" w:hAnsi="Arial" w:eastAsia="仿宋_GB2312" w:cs="仿宋_GB2312"/>
          <w:color w:val="2B2B2B"/>
          <w:sz w:val="31"/>
          <w:szCs w:val="31"/>
          <w:shd w:val="clear" w:fill="FFFFFF"/>
          <w:lang w:val="en-US"/>
        </w:rPr>
        <w:t>根据上述职责，太白河镇机关内设6个综合办公室，包括：党政办公室（财政所）、经济发展（市场监督）办公室（国土资源管理所、安全生产监督管理站）、社会事务管理办公室（民政、社会保障综合事务）、综治维稳办公室（司法所）、宣传科教文卫办公室、人大主席团办公室；设置机关直属事业机构5个，包括：经济综合服务站、社会保障服务站、公用事业服务站（文化站）、食品药品监督管理所、畜牧兽医技术推广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3" w:firstLineChars="200"/>
        <w:jc w:val="both"/>
        <w:textAlignment w:val="auto"/>
        <w:rPr>
          <w:rStyle w:val="5"/>
          <w:rFonts w:hint="default" w:asciiTheme="majorEastAsia" w:hAnsiTheme="majorEastAsia" w:eastAsiaTheme="majorEastAsia" w:cstheme="majorEastAsia"/>
          <w:color w:val="2B2B2B"/>
          <w:sz w:val="32"/>
          <w:szCs w:val="32"/>
          <w:shd w:val="clear" w:fill="FFFFFF"/>
          <w:lang w:val="en-US"/>
        </w:rPr>
      </w:pPr>
      <w:r>
        <w:rPr>
          <w:rStyle w:val="5"/>
          <w:rFonts w:hint="eastAsia" w:asciiTheme="majorEastAsia" w:hAnsiTheme="majorEastAsia" w:eastAsiaTheme="majorEastAsia" w:cstheme="majorEastAsia"/>
          <w:color w:val="2B2B2B"/>
          <w:sz w:val="32"/>
          <w:szCs w:val="32"/>
          <w:shd w:val="clear" w:fill="FFFFFF"/>
          <w:lang w:val="en-US"/>
        </w:rPr>
        <w:t>二、2019年年度部门工作任务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20" w:firstLineChars="200"/>
        <w:textAlignment w:val="auto"/>
        <w:rPr>
          <w:rFonts w:hint="eastAsia" w:ascii="仿宋" w:hAnsi="仿宋" w:eastAsia="仿宋" w:cs="仿宋"/>
          <w:color w:val="2B2B2B"/>
          <w:sz w:val="31"/>
          <w:szCs w:val="31"/>
        </w:rPr>
      </w:pP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认真学习贯彻党的十九大精神，不忘初心、牢记使命，围绕“四县”建设和全域景区化决定，把发展作为建设黄金小镇的第一要务，坚持解放思想、精准脱贫、重点项目、美丽乡村、民生保障、党的建设，全力推进太白河“黄金之旅”为主的乡村振兴之路，实现“五镇 ”建设进入提质增效高质量发展的新时期。我镇两个村均不是贫困村，2019年基础设施、产业项目资金短缺，需上级部门研究予以解决。集体经济需投入资金、人才、新理念，加强经营管理，树立品牌意识与市场对接，实现高质量发展。加强乡镇干部交流使用，积极落实三项机制，增强干部工作积极性、主动性、创造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22" w:firstLineChars="200"/>
        <w:textAlignment w:val="auto"/>
        <w:rPr>
          <w:rFonts w:hint="eastAsia" w:ascii="仿宋" w:hAnsi="仿宋" w:eastAsia="仿宋" w:cs="仿宋"/>
          <w:color w:val="2B2B2B"/>
          <w:sz w:val="31"/>
          <w:szCs w:val="31"/>
        </w:rPr>
      </w:pPr>
      <w:r>
        <w:rPr>
          <w:rStyle w:val="5"/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一是全力推进重点项目，提升经济综合实力。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2019年，我镇谋划重点项目6个，总投资2.77亿元，其中续建项目1个，为片仔癀麝业药用基地建设项目，年度投资1.1亿元。新开工项目5个，投资1.67亿元，含太白河35千伏输电线路改造项目、太白河镇王家庄至苟家河公路改建工程、黄金之旅美丽乡村建设项目、黄金探矿增储项目、太白河镇蟠桃沟尾矿库建设项目。全力实施重点项目，提升发展影响力。紧盯项目建设，实行“一个项目一个班子，一个班子一套人马”项目包抓工作机制，大力度推进，高效率落实。发掘各种渠道争取省、市、县项目资金、专项资金等，确保完成争资300万元，力争完成500万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22" w:firstLineChars="200"/>
        <w:textAlignment w:val="auto"/>
        <w:rPr>
          <w:rFonts w:hint="eastAsia" w:ascii="仿宋" w:hAnsi="仿宋" w:eastAsia="仿宋" w:cs="仿宋"/>
          <w:color w:val="2B2B2B"/>
          <w:sz w:val="31"/>
          <w:szCs w:val="31"/>
        </w:rPr>
      </w:pPr>
      <w:r>
        <w:rPr>
          <w:rStyle w:val="5"/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二是全力推进脱贫攻坚，提升群众幸福感。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建立村规民约，强化家风家训教育，培育文明家风，突出扶智扶志，以“黄金之旅”为龙头，加快推进秦西南林麝养殖和天山乡村旅游产业发展，借三变改革契机，推动集体产权制度改革，做大做强集体经济。通过实施农业旅游+产业扶贫战略，将极大延长我镇特色产业链，增加农产品的附加值,引爆农民增收新的增长点，带动贫困户增收致富奔小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22" w:firstLineChars="200"/>
        <w:textAlignment w:val="auto"/>
        <w:rPr>
          <w:rFonts w:hint="eastAsia" w:ascii="仿宋" w:hAnsi="仿宋" w:eastAsia="仿宋" w:cs="仿宋"/>
          <w:color w:val="2B2B2B"/>
          <w:sz w:val="31"/>
          <w:szCs w:val="31"/>
        </w:rPr>
      </w:pPr>
      <w:r>
        <w:rPr>
          <w:rStyle w:val="5"/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三是全力推进乡村振兴，提升小镇新面貌。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对太白河镇进行统一规划，走田园综合体+黄金特色小镇发展模式，加大基础设施提升改造，实施东青排洪渠、镇区饮水提质工程；加快实施农村人居环境改善项目，为两村修建垃圾填埋场、污水处理池，修建卫生厕所，并按照“1+2”工作思路和“五净一规范”要求，加大农村环境综合整治力度，充分挖掘本土山水人文资源，打造集金色池塘、鱼龙阁、垂钓中心、农家乐于一体的兴隆村美丽景区度假村，推行休闲农业观光、康养基地、乡村民宿建设，力争把全镇建设成为“环境美、风尚美、人文美、生活美”的幸福家园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22" w:firstLineChars="200"/>
        <w:textAlignment w:val="auto"/>
        <w:rPr>
          <w:rFonts w:hint="eastAsia" w:ascii="仿宋" w:hAnsi="仿宋" w:eastAsia="仿宋" w:cs="仿宋"/>
          <w:color w:val="2B2B2B"/>
          <w:sz w:val="31"/>
          <w:szCs w:val="31"/>
        </w:rPr>
      </w:pPr>
      <w:r>
        <w:rPr>
          <w:rStyle w:val="5"/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四是全力打好生态环境保卫战，提升绿色竞争力。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牢固树立“绿水青山就是金山银山”的理念，坚持绿色发展，坚决打赢生态环境保卫战。依据秦岭生态环境保护条例，划定生态保护红线，制定专项规划；全面落实河长制，加强太白河境内水环境保护和治理；深入开展“铁腕治霾 保卫蓝天”专项行动，全面落实“减煤、控车、抑尘、治源、禁燃、增绿”六项举措，突出抓好农村“五改”，严厉打击各类环境违法行为，使太白河山更青、天更蓝、水更清、土更洁。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22" w:firstLineChars="200"/>
        <w:textAlignment w:val="auto"/>
        <w:rPr>
          <w:rFonts w:hint="eastAsia" w:ascii="仿宋" w:hAnsi="仿宋" w:eastAsia="仿宋" w:cs="仿宋"/>
          <w:color w:val="2B2B2B"/>
          <w:sz w:val="31"/>
          <w:szCs w:val="31"/>
        </w:rPr>
      </w:pPr>
      <w:r>
        <w:rPr>
          <w:rStyle w:val="5"/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五是全力加强基层组织，提升党建凝聚力。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深刻领会习近平新时代中国特色社会主义思想，坚持把脱贫攻坚作为镇、村党组织的核心任务，进一步强化责任意识，切实加强村“两委”班子的战斗力和执行力，结合农村“三变改革”，盘活农村资产资源，切实加强村级党组织凝聚力，提高带领脱贫攻坚实力，实现农村持续发展、长效脱贫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3" w:firstLineChars="200"/>
        <w:jc w:val="both"/>
        <w:textAlignment w:val="auto"/>
        <w:rPr>
          <w:rStyle w:val="5"/>
          <w:rFonts w:hint="default" w:asciiTheme="majorEastAsia" w:hAnsiTheme="majorEastAsia" w:eastAsiaTheme="majorEastAsia" w:cstheme="majorEastAsia"/>
          <w:color w:val="2B2B2B"/>
          <w:sz w:val="32"/>
          <w:szCs w:val="32"/>
          <w:shd w:val="clear" w:fill="FFFFFF"/>
          <w:lang w:val="en-US"/>
        </w:rPr>
      </w:pPr>
      <w:r>
        <w:rPr>
          <w:rStyle w:val="5"/>
          <w:rFonts w:hint="eastAsia" w:asciiTheme="majorEastAsia" w:hAnsiTheme="majorEastAsia" w:eastAsiaTheme="majorEastAsia" w:cstheme="majorEastAsia"/>
          <w:color w:val="2B2B2B"/>
          <w:sz w:val="32"/>
          <w:szCs w:val="32"/>
          <w:shd w:val="clear" w:fill="FFFFFF"/>
          <w:lang w:val="en-US"/>
        </w:rPr>
        <w:t>三、部门预算单位构成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20" w:firstLineChars="200"/>
        <w:textAlignment w:val="auto"/>
        <w:rPr>
          <w:rFonts w:hint="eastAsia" w:ascii="仿宋" w:hAnsi="仿宋" w:eastAsia="仿宋" w:cs="仿宋"/>
          <w:color w:val="2B2B2B"/>
          <w:sz w:val="31"/>
          <w:szCs w:val="31"/>
        </w:rPr>
      </w:pP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从预算单位构成看，太白县太白河镇人民政府为全额财政拨款单位，部门预算包括部门本级（机关）预算和所属二级单位预算。纳入本部门2019年部门预算编制范围的二级预算单位共有6个，包括：</w:t>
      </w:r>
    </w:p>
    <w:tbl>
      <w:tblPr>
        <w:tblStyle w:val="3"/>
        <w:tblW w:w="1032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5"/>
        <w:gridCol w:w="5805"/>
        <w:gridCol w:w="2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22" w:firstLineChars="20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Style w:val="5"/>
                <w:rFonts w:hint="eastAsia" w:ascii="仿宋" w:hAnsi="仿宋" w:eastAsia="仿宋" w:cs="仿宋"/>
                <w:sz w:val="31"/>
                <w:szCs w:val="31"/>
              </w:rPr>
              <w:t>序号</w:t>
            </w:r>
          </w:p>
        </w:tc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22" w:firstLineChars="20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Style w:val="5"/>
                <w:rFonts w:hint="eastAsia" w:ascii="仿宋" w:hAnsi="仿宋" w:eastAsia="仿宋" w:cs="仿宋"/>
                <w:sz w:val="31"/>
                <w:szCs w:val="31"/>
              </w:rPr>
              <w:t>单位名称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22" w:firstLineChars="20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Style w:val="5"/>
                <w:rFonts w:hint="eastAsia" w:ascii="仿宋" w:hAnsi="仿宋" w:eastAsia="仿宋" w:cs="仿宋"/>
                <w:sz w:val="31"/>
                <w:szCs w:val="31"/>
              </w:rPr>
              <w:t>性质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20" w:firstLineChars="20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1</w:t>
            </w:r>
          </w:p>
        </w:tc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20" w:firstLineChars="200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太白县太白河镇人民政府(本级)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20" w:firstLineChars="20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行政单位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20" w:firstLineChars="20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2</w:t>
            </w:r>
          </w:p>
        </w:tc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20" w:firstLineChars="200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太白县太白河镇党委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20" w:firstLineChars="20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行政单位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20" w:firstLineChars="20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3</w:t>
            </w:r>
          </w:p>
        </w:tc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20" w:firstLineChars="200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太白县太白河镇财政所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20" w:firstLineChars="20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行政单位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20" w:firstLineChars="20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4</w:t>
            </w:r>
          </w:p>
        </w:tc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20" w:firstLineChars="200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太白县太白河镇公用事业服务站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20" w:firstLineChars="20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一类公益事业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20" w:firstLineChars="20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5</w:t>
            </w:r>
          </w:p>
        </w:tc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20" w:firstLineChars="200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太白县太白河镇计划生育服务站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20" w:firstLineChars="20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一类公益事业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20" w:firstLineChars="20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6</w:t>
            </w:r>
          </w:p>
        </w:tc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20" w:firstLineChars="200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太白县太白河镇畜牧兽医技术推广站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20" w:firstLineChars="20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一类公益事业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20" w:firstLineChars="20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7</w:t>
            </w:r>
          </w:p>
        </w:tc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20" w:firstLineChars="200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太白县太白河镇社会保障服务站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20" w:firstLineChars="200"/>
              <w:jc w:val="center"/>
              <w:textAlignment w:val="center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一类公益事业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43" w:firstLineChars="200"/>
        <w:jc w:val="both"/>
        <w:textAlignment w:val="auto"/>
        <w:rPr>
          <w:rStyle w:val="5"/>
          <w:rFonts w:hint="eastAsia" w:asciiTheme="majorEastAsia" w:hAnsiTheme="majorEastAsia" w:eastAsiaTheme="majorEastAsia" w:cstheme="majorEastAsia"/>
          <w:color w:val="2B2B2B"/>
          <w:sz w:val="32"/>
          <w:szCs w:val="32"/>
          <w:shd w:val="clear" w:fill="FFFFFF"/>
          <w:lang w:val="en-US"/>
        </w:rPr>
      </w:pPr>
      <w:r>
        <w:rPr>
          <w:rStyle w:val="5"/>
          <w:rFonts w:hint="eastAsia" w:asciiTheme="majorEastAsia" w:hAnsiTheme="majorEastAsia" w:eastAsiaTheme="majorEastAsia" w:cstheme="majorEastAsia"/>
          <w:color w:val="2B2B2B"/>
          <w:sz w:val="32"/>
          <w:szCs w:val="32"/>
          <w:shd w:val="clear" w:fill="FFFFFF"/>
          <w:lang w:val="en-US"/>
        </w:rPr>
        <w:t>部门人员情况说明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right="0" w:rightChars="0" w:firstLine="620" w:firstLineChars="200"/>
        <w:jc w:val="both"/>
        <w:textAlignment w:val="auto"/>
        <w:rPr>
          <w:rFonts w:hint="eastAsia" w:ascii="仿宋" w:hAnsi="仿宋" w:eastAsia="仿宋" w:cs="仿宋"/>
          <w:color w:val="2B2B2B"/>
          <w:sz w:val="31"/>
          <w:szCs w:val="31"/>
        </w:rPr>
      </w:pP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 w:eastAsia="zh-CN"/>
        </w:rPr>
        <w:t>截至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2018年底，本部门人员编制31名，其中：行政编制21名，事业编制10名；实有人员26人，其中：行政17人，事业9人；财供临时人员4人，遗属1人。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43" w:firstLineChars="200"/>
        <w:jc w:val="both"/>
        <w:textAlignment w:val="auto"/>
        <w:rPr>
          <w:rStyle w:val="5"/>
          <w:rFonts w:hint="default" w:asciiTheme="majorEastAsia" w:hAnsiTheme="majorEastAsia" w:eastAsiaTheme="majorEastAsia" w:cstheme="majorEastAsia"/>
          <w:color w:val="2B2B2B"/>
          <w:sz w:val="32"/>
          <w:szCs w:val="32"/>
          <w:shd w:val="clear" w:fill="FFFFFF"/>
          <w:lang w:val="en-US"/>
        </w:rPr>
      </w:pPr>
      <w:r>
        <w:rPr>
          <w:rStyle w:val="5"/>
          <w:rFonts w:hint="eastAsia" w:asciiTheme="majorEastAsia" w:hAnsiTheme="majorEastAsia" w:eastAsiaTheme="majorEastAsia" w:cstheme="majorEastAsia"/>
          <w:color w:val="2B2B2B"/>
          <w:sz w:val="32"/>
          <w:szCs w:val="32"/>
          <w:shd w:val="clear" w:fill="FFFFFF"/>
          <w:lang w:val="en-US"/>
        </w:rPr>
        <w:t>五、部门国有资产占有使用及资产配置情况说明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20" w:firstLineChars="200"/>
        <w:textAlignment w:val="auto"/>
        <w:rPr>
          <w:rFonts w:hint="eastAsia" w:ascii="仿宋" w:hAnsi="仿宋" w:eastAsia="仿宋" w:cs="仿宋"/>
          <w:color w:val="2B2B2B"/>
          <w:sz w:val="31"/>
          <w:szCs w:val="31"/>
        </w:rPr>
      </w:pP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截至2018年12月31日，固定资产总计421.47万元，本部门所属预算单位共有车辆2辆。其中：房屋及构筑物324.54万元、通用设备72.33万元、专用设备0万元、交通用具24.6万元， 2019年部门预算未安排购置车辆；安排购置单价20万元以上的设备0台（套），部门国有资产全部在使用阶段。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43" w:firstLineChars="200"/>
        <w:jc w:val="both"/>
        <w:textAlignment w:val="auto"/>
        <w:rPr>
          <w:rStyle w:val="5"/>
          <w:rFonts w:hint="default" w:asciiTheme="majorEastAsia" w:hAnsiTheme="majorEastAsia" w:eastAsiaTheme="majorEastAsia" w:cstheme="majorEastAsia"/>
          <w:color w:val="2B2B2B"/>
          <w:sz w:val="32"/>
          <w:szCs w:val="32"/>
          <w:shd w:val="clear" w:fill="FFFFFF"/>
          <w:lang w:val="en-US"/>
        </w:rPr>
      </w:pPr>
      <w:r>
        <w:rPr>
          <w:rStyle w:val="5"/>
          <w:rFonts w:hint="eastAsia" w:asciiTheme="majorEastAsia" w:hAnsiTheme="majorEastAsia" w:eastAsiaTheme="majorEastAsia" w:cstheme="majorEastAsia"/>
          <w:color w:val="2B2B2B"/>
          <w:sz w:val="32"/>
          <w:szCs w:val="32"/>
          <w:shd w:val="clear" w:fill="FFFFFF"/>
          <w:lang w:val="en-US"/>
        </w:rPr>
        <w:t>六、部门预算绩效目标说明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20" w:firstLineChars="200"/>
        <w:textAlignment w:val="auto"/>
        <w:rPr>
          <w:rFonts w:hint="default" w:ascii="Arial" w:hAnsi="Arial" w:cs="Arial"/>
          <w:color w:val="2B2B2B"/>
          <w:sz w:val="31"/>
          <w:szCs w:val="31"/>
        </w:rPr>
      </w:pP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2019年本部门专项业务经费项目实现了绩效目标管理全覆盖，涉及一般公共预算当年拨款20.8万元。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43" w:firstLineChars="200"/>
        <w:jc w:val="both"/>
        <w:textAlignment w:val="auto"/>
        <w:rPr>
          <w:rStyle w:val="5"/>
          <w:rFonts w:hint="default" w:asciiTheme="majorEastAsia" w:hAnsiTheme="majorEastAsia" w:eastAsiaTheme="majorEastAsia" w:cstheme="majorEastAsia"/>
          <w:color w:val="2B2B2B"/>
          <w:sz w:val="32"/>
          <w:szCs w:val="32"/>
          <w:shd w:val="clear" w:fill="FFFFFF"/>
          <w:lang w:val="en-US"/>
        </w:rPr>
      </w:pPr>
      <w:r>
        <w:rPr>
          <w:rStyle w:val="5"/>
          <w:rFonts w:hint="eastAsia" w:asciiTheme="majorEastAsia" w:hAnsiTheme="majorEastAsia" w:eastAsiaTheme="majorEastAsia" w:cstheme="majorEastAsia"/>
          <w:color w:val="2B2B2B"/>
          <w:sz w:val="32"/>
          <w:szCs w:val="32"/>
          <w:shd w:val="clear" w:fill="FFFFFF"/>
          <w:lang w:val="en-US"/>
        </w:rPr>
        <w:t>七、2019年部门预算收支说明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22" w:firstLineChars="200"/>
        <w:textAlignment w:val="auto"/>
        <w:rPr>
          <w:rFonts w:hint="eastAsia" w:ascii="仿宋" w:hAnsi="仿宋" w:eastAsia="仿宋" w:cs="仿宋"/>
          <w:b/>
          <w:bCs/>
          <w:color w:val="2B2B2B"/>
          <w:sz w:val="31"/>
          <w:szCs w:val="31"/>
          <w:shd w:val="clear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2B2B2B"/>
          <w:sz w:val="31"/>
          <w:szCs w:val="31"/>
          <w:shd w:val="clear" w:fill="FFFFFF"/>
          <w:lang w:val="en-US"/>
        </w:rPr>
        <w:t>（一）收支预算总体情况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20" w:firstLineChars="200"/>
        <w:textAlignment w:val="auto"/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</w:pP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2019年本部门预算收入为381.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 w:eastAsia="zh-CN"/>
        </w:rPr>
        <w:t>50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万元，全部为一般公共预算拨款收入，较上年370.5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万元增加10.98万元，同比增长3%，主要原因：人员工资的提标晋级晋档及日常公用经费增加。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20" w:firstLineChars="200"/>
        <w:textAlignment w:val="auto"/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</w:pP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2019年本部门预算支出为381.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 w:eastAsia="zh-CN"/>
        </w:rPr>
        <w:t>50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万元，全部为一般公共预算拨款支出，较上年370.5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万元增加10.98万元，同比增长3%，主要原因：一是人员工资的提标晋级晋档及日常公用经费增加，二是政府采购项目资金纳入部门预算。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22" w:firstLineChars="200"/>
        <w:textAlignment w:val="auto"/>
        <w:rPr>
          <w:rFonts w:hint="eastAsia" w:ascii="仿宋" w:hAnsi="仿宋" w:eastAsia="仿宋" w:cs="仿宋"/>
          <w:b/>
          <w:bCs/>
          <w:color w:val="2B2B2B"/>
          <w:sz w:val="31"/>
          <w:szCs w:val="31"/>
          <w:shd w:val="clear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2B2B2B"/>
          <w:sz w:val="31"/>
          <w:szCs w:val="31"/>
          <w:shd w:val="clear" w:fill="FFFFFF"/>
          <w:lang w:val="en-US"/>
        </w:rPr>
        <w:t>（二）财政拨款收支情况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20" w:firstLineChars="200"/>
        <w:textAlignment w:val="auto"/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</w:pP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2019年本部门预算收入为381.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 w:eastAsia="zh-CN"/>
        </w:rPr>
        <w:t>50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万元，全部为一般公共预算拨款收入，较上年370.5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万元增加10.98万元，主要原因：一是人员工资的提标晋级晋档及日常公用经费增加。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20" w:firstLineChars="200"/>
        <w:textAlignment w:val="auto"/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</w:pP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2019年本部门预算支出为381.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 w:eastAsia="zh-CN"/>
        </w:rPr>
        <w:t>50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万元，全部为一般公共预算拨款支出，较上年370.52万元增加10.98万元，主要原因：一是人员工资的提标晋级晋档及日常公用经费增加，二是政府采购项目资金纳入部门预算。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firstLine="622" w:firstLineChars="200"/>
        <w:textAlignment w:val="auto"/>
        <w:rPr>
          <w:rFonts w:hint="eastAsia" w:ascii="仿宋" w:hAnsi="仿宋" w:eastAsia="仿宋" w:cs="仿宋"/>
          <w:b/>
          <w:bCs/>
          <w:color w:val="2B2B2B"/>
          <w:sz w:val="31"/>
          <w:szCs w:val="31"/>
          <w:shd w:val="clear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2B2B2B"/>
          <w:sz w:val="31"/>
          <w:szCs w:val="31"/>
          <w:shd w:val="clear" w:fill="FFFFFF"/>
          <w:lang w:val="en-US"/>
        </w:rPr>
        <w:t>（三）一般公共预算拨款支出明细情况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firstLine="622" w:firstLineChars="200"/>
        <w:textAlignment w:val="auto"/>
        <w:rPr>
          <w:rFonts w:hint="eastAsia" w:ascii="仿宋" w:hAnsi="仿宋" w:eastAsia="仿宋" w:cs="仿宋"/>
          <w:b/>
          <w:bCs/>
          <w:color w:val="2B2B2B"/>
          <w:sz w:val="31"/>
          <w:szCs w:val="31"/>
          <w:shd w:val="clear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2B2B2B"/>
          <w:sz w:val="31"/>
          <w:szCs w:val="31"/>
          <w:shd w:val="clear" w:fill="FFFFFF"/>
          <w:lang w:val="en-US"/>
        </w:rPr>
        <w:t>1、一般公共预算当年补款规模变化情况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20" w:firstLineChars="200"/>
        <w:textAlignment w:val="auto"/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</w:pP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   2019年本部门预算支出为381.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 w:eastAsia="zh-CN"/>
        </w:rPr>
        <w:t>50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万元，较上年370.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 w:eastAsia="zh-CN"/>
        </w:rPr>
        <w:t>52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万元增加10.98万元，增长3%主要原因：一是人员工资的提标晋级晋档及日常公用经费增加；二是部门预算增加政府采购项目资金；三是将2019年单位全部人员医疗、大病、生育、工伤保险预算至本单位。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22" w:firstLineChars="200"/>
        <w:textAlignment w:val="auto"/>
        <w:rPr>
          <w:rFonts w:hint="eastAsia" w:ascii="仿宋" w:hAnsi="仿宋" w:eastAsia="仿宋" w:cs="仿宋"/>
          <w:b/>
          <w:bCs/>
          <w:color w:val="2B2B2B"/>
          <w:sz w:val="31"/>
          <w:szCs w:val="31"/>
          <w:shd w:val="clear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2B2B2B"/>
          <w:sz w:val="31"/>
          <w:szCs w:val="31"/>
          <w:shd w:val="clear" w:fill="FFFFFF"/>
          <w:lang w:val="en-US"/>
        </w:rPr>
        <w:t>2、支出按功能科目分类的明细情况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20" w:firstLineChars="200"/>
        <w:textAlignment w:val="auto"/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</w:pP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   2019年太白河镇一般公共预算拨款支出为381.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 w:eastAsia="zh-CN"/>
        </w:rPr>
        <w:t>50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万元，其中：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20" w:firstLineChars="200"/>
        <w:textAlignment w:val="auto"/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</w:pP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（1）行政运行（2010108）1.5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万元，较上年无增减变动。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20" w:firstLineChars="200"/>
        <w:textAlignment w:val="auto"/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</w:pP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（2）政府行政运行(2010301)144.6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万元，较上年124.4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万元增加20.17万元，原因是行政单位人员增加，工资提标及日常经费增加。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20" w:firstLineChars="200"/>
        <w:textAlignment w:val="auto"/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</w:pP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（3）政府事业运行（2010350）25.29万元，较上年46.49万元减少21.20万元，原因是人员调动工资及福利支出减少。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20" w:firstLineChars="200"/>
        <w:textAlignment w:val="auto"/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</w:pP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（4）机关事业单位基本养老保险缴费支出（2080505）32.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 w:eastAsia="zh-CN"/>
        </w:rPr>
        <w:t>70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万元，较上年32.76万元减少0.06万元，原因是单位人员调动。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20" w:firstLineChars="200"/>
        <w:textAlignment w:val="auto"/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</w:pP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（5）机关事业单位职业年金缴费支出（2080506）26.76万元，较上年13.1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万元增加13.58万元，原因是机关事业单位人员调入职业年金基数增加。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20" w:firstLineChars="200"/>
        <w:textAlignment w:val="auto"/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</w:pP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（6）对村民委员会和村党支部的补助（2130705）24.11万元，较上年无增减变动。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20" w:firstLineChars="200"/>
        <w:textAlignment w:val="auto"/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</w:pP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（7）党委行政运行（2013101）46.14万元，较上年39.8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万元增加6.2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万元，原因是人员工资提标晋级晋档及公用经费增长。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20" w:firstLineChars="200"/>
        <w:textAlignment w:val="auto"/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</w:pP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（8）其他共产党事物支出（2013199）5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 w:eastAsia="zh-CN"/>
        </w:rPr>
        <w:t>万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元，较上年无增减变动。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20" w:firstLineChars="200"/>
        <w:textAlignment w:val="auto"/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</w:pP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（9）财政行政运行（2010601）25.40万元，较上年22.07万元增加3.33万元，原因是人员基本工资标准提高及公用经费增加。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20" w:firstLineChars="200"/>
        <w:textAlignment w:val="auto"/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</w:pP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（10）文化站（2019999）7.74万元，较上年7.2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万元增加0.45万元，原因是人员补贴增加及预算保险费用。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20" w:firstLineChars="200"/>
        <w:textAlignment w:val="auto"/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</w:pP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（11）计生站（2100799）16.0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万元，较上年15.27万元增加0.7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万元，原因是人员工资提标及预算全年保险费用。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20" w:firstLineChars="200"/>
        <w:textAlignment w:val="auto"/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</w:pP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（12）兽医站（2130104）7.76万元，较上年15.0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万元减少7.24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万元，原因是人员调出工资及日常经费减少。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20" w:firstLineChars="200"/>
        <w:textAlignment w:val="auto"/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</w:pP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（13）社保站（2089901）16.5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万元，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 w:eastAsia="zh-CN"/>
        </w:rPr>
        <w:t>较上年增加16.59万元，原因是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年初新增单位。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20" w:firstLineChars="200"/>
        <w:textAlignment w:val="auto"/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</w:pP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（14）事业单位医疗（2101102）1.8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万元，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 w:eastAsia="zh-CN"/>
        </w:rPr>
        <w:t>较上年增加1.85万元，主要原因是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上年度无此功能科目。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22" w:firstLineChars="200"/>
        <w:textAlignment w:val="auto"/>
        <w:rPr>
          <w:rFonts w:hint="eastAsia" w:ascii="仿宋" w:hAnsi="仿宋" w:eastAsia="仿宋" w:cs="仿宋"/>
          <w:b/>
          <w:bCs/>
          <w:color w:val="2B2B2B"/>
          <w:sz w:val="31"/>
          <w:szCs w:val="31"/>
          <w:shd w:val="clear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2B2B2B"/>
          <w:sz w:val="31"/>
          <w:szCs w:val="31"/>
          <w:shd w:val="clear" w:fill="FFFFFF"/>
          <w:lang w:val="en-US"/>
        </w:rPr>
        <w:t>3.支出按经济科目分类的明细情况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22" w:firstLineChars="200"/>
        <w:textAlignment w:val="auto"/>
        <w:rPr>
          <w:rFonts w:hint="eastAsia" w:ascii="仿宋" w:hAnsi="仿宋" w:eastAsia="仿宋" w:cs="仿宋"/>
          <w:b/>
          <w:bCs/>
          <w:color w:val="2B2B2B"/>
          <w:sz w:val="31"/>
          <w:szCs w:val="31"/>
          <w:shd w:val="clear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2B2B2B"/>
          <w:sz w:val="31"/>
          <w:szCs w:val="31"/>
          <w:shd w:val="clear" w:fill="FFFFFF"/>
          <w:lang w:val="en-US"/>
        </w:rPr>
        <w:t>（1）支出按照部门预算支出经济分类的类级科目说明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20" w:firstLineChars="200"/>
        <w:textAlignment w:val="auto"/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</w:pP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2019年本部门一般公共预算拨款人员经费支出337.6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万元，较上年人员经费支出303.6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万元增加33.9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万元，原因是人员工资提标及正常晋级晋档及保险费用增加。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20" w:firstLineChars="200"/>
        <w:textAlignment w:val="auto"/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</w:pP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2019年本部门一般公共预算拨款公用经费支出23.08万元，较上年公用经费支出22.54万元增加0.54万元，原因是人员增加引起日常公用经费增加。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20" w:firstLineChars="200"/>
        <w:textAlignment w:val="auto"/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</w:pP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2019年本部门一般公共预算拨款项目支出20.80万元，较上年项目支出20.80万元无增减变化。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20" w:firstLineChars="200"/>
        <w:textAlignment w:val="auto"/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</w:pP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工资福利支出（301）317.30万元，全部为人员经费支出，较上年283.25万元增加34.05万元，同比增长12%，原因为机关行政、事业单位人员工资正常晋升及预算全年保险费用。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20" w:firstLineChars="200"/>
        <w:textAlignment w:val="auto"/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</w:pP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商品和服务支出（302）43.88万元，较上年43.34万元增加0.54万元，同比增长1.2%，原因为新增人员日常办公经费支出增加。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20" w:firstLineChars="200"/>
        <w:textAlignment w:val="auto"/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对个人家庭补助（303）20.3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万元，全部为人员经费支出，较上年20.42万元减少0.1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万元，同比减少0.05%，原因为村干部人数精简及生活补助减少。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fldChar w:fldCharType="begin"/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instrText xml:space="preserve">INCLUDEPICTURE \d "http://www.sxtb.gov.cn/upload/CMStaibai/201905/20190521vk2s3l3oz7.png" \* MERGEFORMATINET </w:instrTex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fldChar w:fldCharType="separate"/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drawing>
          <wp:inline distT="0" distB="0" distL="114300" distR="114300">
            <wp:extent cx="304800" cy="304800"/>
            <wp:effectExtent l="0" t="0" r="0" b="0"/>
            <wp:docPr id="147" name="图片 8" descr="图片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图片 8" descr="图片2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22" w:firstLineChars="200"/>
        <w:textAlignment w:val="auto"/>
        <w:rPr>
          <w:rFonts w:hint="eastAsia" w:ascii="仿宋" w:hAnsi="仿宋" w:eastAsia="仿宋" w:cs="仿宋"/>
          <w:b/>
          <w:bCs/>
          <w:color w:val="2B2B2B"/>
          <w:sz w:val="31"/>
          <w:szCs w:val="31"/>
          <w:shd w:val="clear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2B2B2B"/>
          <w:sz w:val="31"/>
          <w:szCs w:val="31"/>
          <w:shd w:val="clear" w:fill="FFFFFF"/>
          <w:lang w:val="en-US"/>
        </w:rPr>
        <w:t>（2）支出按照政府预算支出经济分类的类级科目说明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20" w:firstLineChars="200"/>
        <w:textAlignment w:val="auto"/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</w:pP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 2019年本部门一般公共预算支出381.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 w:eastAsia="zh-CN"/>
        </w:rPr>
        <w:t>50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万元，其中：机关工资福利支出（501）259.8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万元；机关商品和服务支出（502）42.08万元；机关资本性支出（一）（503）0万元；机关资本性支出（二）（504）0万元；对事业单位经营性补助（505）59.29万元；对事业单位资本性补助（506）0万元；对个人和家庭的补助（509）20.3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万元，其他支出（599）0万元。因 2019 年部门预算中首次批复政府经济分类科目，与上年不形成对比。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fldChar w:fldCharType="begin"/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instrText xml:space="preserve">INCLUDEPICTURE \d "http://www.sxtb.gov.cn/upload/CMStaibai/201905/201905212vhc810w6v.png" \* MERGEFORMATINET </w:instrTex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fldChar w:fldCharType="separate"/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drawing>
          <wp:inline distT="0" distB="0" distL="114300" distR="114300">
            <wp:extent cx="304800" cy="304800"/>
            <wp:effectExtent l="0" t="0" r="0" b="0"/>
            <wp:docPr id="148" name="图片 9" descr="图片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图片 9" descr="图片3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22" w:firstLineChars="200"/>
        <w:textAlignment w:val="auto"/>
        <w:rPr>
          <w:rFonts w:hint="eastAsia" w:ascii="仿宋" w:hAnsi="仿宋" w:eastAsia="仿宋" w:cs="仿宋"/>
          <w:b/>
          <w:bCs/>
          <w:color w:val="2B2B2B"/>
          <w:sz w:val="31"/>
          <w:szCs w:val="31"/>
          <w:shd w:val="clear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2B2B2B"/>
          <w:sz w:val="31"/>
          <w:szCs w:val="31"/>
          <w:shd w:val="clear" w:fill="FFFFFF"/>
          <w:lang w:val="en-US"/>
        </w:rPr>
        <w:t>（四）政府性基金预算支出情况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20" w:firstLineChars="200"/>
        <w:textAlignment w:val="auto"/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</w:pP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2019年本部门没有使用政府性基金预算拨款安排的支出，并已公开空表。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22" w:firstLineChars="200"/>
        <w:textAlignment w:val="auto"/>
        <w:rPr>
          <w:rFonts w:hint="eastAsia" w:ascii="仿宋" w:hAnsi="仿宋" w:eastAsia="仿宋" w:cs="仿宋"/>
          <w:b/>
          <w:bCs/>
          <w:color w:val="2B2B2B"/>
          <w:sz w:val="31"/>
          <w:szCs w:val="31"/>
          <w:shd w:val="clear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2B2B2B"/>
          <w:sz w:val="31"/>
          <w:szCs w:val="31"/>
          <w:shd w:val="clear" w:fill="FFFFFF"/>
          <w:lang w:val="en-US"/>
        </w:rPr>
        <w:t> (五）国有资本经营预算拨款收支情况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20" w:firstLineChars="200"/>
        <w:textAlignment w:val="auto"/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</w:pP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2019年本部门无国有资本经营预算拨款收支，并已公开空表。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22" w:firstLineChars="200"/>
        <w:textAlignment w:val="auto"/>
        <w:rPr>
          <w:rFonts w:hint="eastAsia" w:ascii="仿宋" w:hAnsi="仿宋" w:eastAsia="仿宋" w:cs="仿宋"/>
          <w:b/>
          <w:bCs/>
          <w:color w:val="2B2B2B"/>
          <w:sz w:val="31"/>
          <w:szCs w:val="31"/>
          <w:shd w:val="clear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2B2B2B"/>
          <w:sz w:val="31"/>
          <w:szCs w:val="31"/>
          <w:shd w:val="clear" w:fill="FFFFFF"/>
          <w:lang w:val="en-US"/>
        </w:rPr>
        <w:t>（六）部门“三公”经费等预算情况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20" w:firstLineChars="200"/>
        <w:textAlignment w:val="auto"/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</w:pP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2019年本部门一般公共预算“三公”经费预算支出3.47万元，较上年3.49万元减少0.02万元，减少的主要原因是减少公车运行维护费及公务招待费。其中:公务用车运行维护费2.48万元，较上年2.49万元减少0.01万元，下降0.04%，原因是严格执行上级政策，实行车辆外出审批制度，减少公车使用次数；公务接待费0.99万元，较上年1万元减少0.01万元，下降1%，原因是检查人员接待实行廉政化，拒绝铺张浪费安排在廉政灶吃饭；公车购置0万元，与上年持平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20" w:firstLineChars="200"/>
        <w:textAlignment w:val="auto"/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</w:pP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2019年度会议费预算支出0.59万元，较上年0.6万元减少0.01万元，原因是近年来政府会议次数减少人员精简。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20" w:firstLineChars="200"/>
        <w:textAlignment w:val="auto"/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</w:pP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2019年度培训费0.19万元，较上年0.21万元减少0.02万元，主要原因是培训规模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 w:eastAsia="zh-CN"/>
        </w:rPr>
        <w:t>和</w:t>
      </w: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次数精简。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22" w:firstLineChars="200"/>
        <w:textAlignment w:val="auto"/>
        <w:rPr>
          <w:rFonts w:hint="eastAsia" w:ascii="仿宋" w:hAnsi="仿宋" w:eastAsia="仿宋" w:cs="仿宋"/>
          <w:b/>
          <w:bCs/>
          <w:color w:val="2B2B2B"/>
          <w:sz w:val="31"/>
          <w:szCs w:val="31"/>
          <w:shd w:val="clear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2B2B2B"/>
          <w:sz w:val="31"/>
          <w:szCs w:val="31"/>
          <w:shd w:val="clear" w:fill="FFFFFF"/>
          <w:lang w:val="en-US"/>
        </w:rPr>
        <w:t>（七）机关运行经费安排情况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20" w:firstLineChars="200"/>
        <w:textAlignment w:val="auto"/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</w:pP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本部门2019年机关运行经费预算安排23.08万元，比2018年22.54万元增加0.54万元。原因是人员增加引起日常公用经费商品服务及其他交通费用增加。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22" w:firstLineChars="200"/>
        <w:textAlignment w:val="auto"/>
        <w:rPr>
          <w:rFonts w:hint="eastAsia" w:ascii="仿宋" w:hAnsi="仿宋" w:eastAsia="仿宋" w:cs="仿宋"/>
          <w:b/>
          <w:bCs/>
          <w:color w:val="2B2B2B"/>
          <w:sz w:val="31"/>
          <w:szCs w:val="31"/>
          <w:shd w:val="clear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2B2B2B"/>
          <w:sz w:val="31"/>
          <w:szCs w:val="31"/>
          <w:shd w:val="clear" w:fill="FFFFFF"/>
          <w:lang w:val="en-US"/>
        </w:rPr>
        <w:t>政府采购情况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right="0" w:rightChars="0" w:firstLine="620" w:firstLineChars="200"/>
        <w:textAlignment w:val="auto"/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</w:pP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2019年本部门政府采购预算共10万元,其中：政府采购货物类预算7万元，政府采购工程类预算3万元。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22" w:firstLineChars="200"/>
        <w:textAlignment w:val="auto"/>
        <w:rPr>
          <w:rFonts w:hint="eastAsia" w:ascii="仿宋" w:hAnsi="仿宋" w:eastAsia="仿宋" w:cs="仿宋"/>
          <w:color w:val="2B2B2B"/>
          <w:sz w:val="31"/>
          <w:szCs w:val="31"/>
        </w:rPr>
      </w:pPr>
      <w:r>
        <w:rPr>
          <w:rStyle w:val="5"/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八、专业名词解释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20" w:firstLineChars="200"/>
        <w:textAlignment w:val="auto"/>
        <w:rPr>
          <w:rFonts w:hint="eastAsia" w:ascii="仿宋" w:hAnsi="仿宋" w:eastAsia="仿宋" w:cs="仿宋"/>
          <w:color w:val="2B2B2B"/>
          <w:sz w:val="31"/>
          <w:szCs w:val="31"/>
        </w:rPr>
      </w:pP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（一）“三公”经费：是指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租用费、燃料费、维修费、过路过桥费、保险费、安全奖励费用等支出；公务接待费反映单位按规定开支的各类公务接待支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firstLine="620" w:firstLineChars="200"/>
        <w:textAlignment w:val="auto"/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2B2B2B"/>
          <w:sz w:val="31"/>
          <w:szCs w:val="31"/>
          <w:shd w:val="clear" w:fill="FFFFFF"/>
          <w:lang w:val="en-US"/>
        </w:rPr>
        <w:t>（二）机关运行经费：为保障行政单位（包括参照公务员法管理的事业单位）运行用于购买货物和服务的各项公用经费，包括办公及印刷费、邮电费、差旅费、会议费、福利费、日常维修费、专用材料及办公用房水电费、办公用房取暖费、办公用房物业管理费、公务用车运行维护费以及其他费用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39C64E"/>
    <w:multiLevelType w:val="singleLevel"/>
    <w:tmpl w:val="E639C64E"/>
    <w:lvl w:ilvl="0" w:tentative="0">
      <w:start w:val="8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1765EC5"/>
    <w:multiLevelType w:val="singleLevel"/>
    <w:tmpl w:val="01765EC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N2Y0ZTk4NzM2NGJhMDNhNTE2YmYyZmRiYzdiNDQifQ=="/>
  </w:docVars>
  <w:rsids>
    <w:rsidRoot w:val="04347075"/>
    <w:rsid w:val="04347075"/>
    <w:rsid w:val="16704C7C"/>
    <w:rsid w:val="231132FF"/>
    <w:rsid w:val="2C223EC6"/>
    <w:rsid w:val="2C837470"/>
    <w:rsid w:val="2F4D0565"/>
    <w:rsid w:val="337D35E2"/>
    <w:rsid w:val="3E1F7788"/>
    <w:rsid w:val="43AA712C"/>
    <w:rsid w:val="5714693E"/>
    <w:rsid w:val="5B027AAC"/>
    <w:rsid w:val="5BBA6FF7"/>
    <w:rsid w:val="5C746895"/>
    <w:rsid w:val="5FF64303"/>
    <w:rsid w:val="6024015A"/>
    <w:rsid w:val="69955386"/>
    <w:rsid w:val="70AD3C34"/>
    <w:rsid w:val="7F38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singl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../NUL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5582</Words>
  <Characters>6195</Characters>
  <Lines>0</Lines>
  <Paragraphs>0</Paragraphs>
  <TotalTime>26</TotalTime>
  <ScaleCrop>false</ScaleCrop>
  <LinksUpToDate>false</LinksUpToDate>
  <CharactersWithSpaces>6208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2023-08-24T08:07:00Z</dcterms:created>
  <dc:creator> 　 　 　</dc:creator>
  <cp:lastModifiedBy>诗</cp:lastModifiedBy>
  <dcterms:modified xsi:type="dcterms:W3CDTF">2023-10-18T00:56:10Z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16EADD32986D43DB8242D663E8B5E6A4_13</vt:lpwstr>
  </property>
</Properties>
</file>