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太发改发〔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pacing w:val="-20"/>
          <w:kern w:val="1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color w:val="000000"/>
          <w:spacing w:val="-20"/>
          <w:kern w:val="10"/>
          <w:sz w:val="30"/>
          <w:szCs w:val="30"/>
          <w:vertAlign w:val="subscript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20"/>
          <w:kern w:val="10"/>
          <w:sz w:val="44"/>
          <w:szCs w:val="44"/>
        </w:rPr>
        <w:t>太白县</w:t>
      </w:r>
      <w:r>
        <w:rPr>
          <w:rFonts w:ascii="方正小标宋简体" w:hAnsi="宋体" w:eastAsia="方正小标宋简体"/>
          <w:color w:val="000000"/>
          <w:spacing w:val="-20"/>
          <w:kern w:val="10"/>
          <w:sz w:val="13"/>
          <w:szCs w:val="13"/>
        </w:rPr>
        <w:t xml:space="preserve"> </w:t>
      </w:r>
      <w:r>
        <w:rPr>
          <w:rFonts w:hint="eastAsia" w:ascii="方正小标宋简体" w:hAnsi="宋体" w:eastAsia="方正小标宋简体"/>
          <w:color w:val="000000"/>
          <w:spacing w:val="-20"/>
          <w:kern w:val="10"/>
          <w:sz w:val="44"/>
          <w:szCs w:val="44"/>
        </w:rPr>
        <w:t>发</w:t>
      </w:r>
      <w:r>
        <w:rPr>
          <w:rFonts w:ascii="方正小标宋简体" w:hAnsi="宋体" w:eastAsia="方正小标宋简体"/>
          <w:color w:val="000000"/>
          <w:spacing w:val="-20"/>
          <w:kern w:val="10"/>
          <w:sz w:val="15"/>
          <w:szCs w:val="15"/>
        </w:rPr>
        <w:t xml:space="preserve"> </w:t>
      </w:r>
      <w:r>
        <w:rPr>
          <w:rFonts w:hint="eastAsia" w:ascii="方正小标宋简体" w:hAnsi="宋体" w:eastAsia="方正小标宋简体"/>
          <w:color w:val="000000"/>
          <w:spacing w:val="-20"/>
          <w:kern w:val="10"/>
          <w:sz w:val="44"/>
          <w:szCs w:val="44"/>
        </w:rPr>
        <w:t>展</w:t>
      </w:r>
      <w:r>
        <w:rPr>
          <w:rFonts w:ascii="方正小标宋简体" w:hAnsi="宋体" w:eastAsia="方正小标宋简体"/>
          <w:color w:val="000000"/>
          <w:spacing w:val="-20"/>
          <w:kern w:val="10"/>
          <w:sz w:val="18"/>
          <w:szCs w:val="18"/>
        </w:rPr>
        <w:t xml:space="preserve"> </w:t>
      </w:r>
      <w:r>
        <w:rPr>
          <w:rFonts w:hint="eastAsia" w:ascii="方正小标宋简体" w:hAnsi="宋体" w:eastAsia="方正小标宋简体"/>
          <w:color w:val="000000"/>
          <w:spacing w:val="-20"/>
          <w:kern w:val="10"/>
          <w:sz w:val="44"/>
          <w:szCs w:val="44"/>
        </w:rPr>
        <w:t>和</w:t>
      </w:r>
      <w:r>
        <w:rPr>
          <w:rFonts w:ascii="方正小标宋简体" w:hAnsi="宋体" w:eastAsia="方正小标宋简体"/>
          <w:color w:val="000000"/>
          <w:spacing w:val="-20"/>
          <w:kern w:val="10"/>
          <w:sz w:val="18"/>
          <w:szCs w:val="18"/>
        </w:rPr>
        <w:t xml:space="preserve"> </w:t>
      </w:r>
      <w:r>
        <w:rPr>
          <w:rFonts w:hint="eastAsia" w:ascii="方正小标宋简体" w:hAnsi="宋体" w:eastAsia="方正小标宋简体"/>
          <w:color w:val="000000"/>
          <w:spacing w:val="-20"/>
          <w:kern w:val="10"/>
          <w:sz w:val="44"/>
          <w:szCs w:val="44"/>
        </w:rPr>
        <w:t>改</w:t>
      </w:r>
      <w:r>
        <w:rPr>
          <w:rFonts w:ascii="方正小标宋简体" w:hAnsi="宋体" w:eastAsia="方正小标宋简体"/>
          <w:color w:val="000000"/>
          <w:spacing w:val="-20"/>
          <w:kern w:val="10"/>
          <w:sz w:val="18"/>
          <w:szCs w:val="18"/>
        </w:rPr>
        <w:t xml:space="preserve"> </w:t>
      </w:r>
      <w:r>
        <w:rPr>
          <w:rFonts w:hint="eastAsia" w:ascii="方正小标宋简体" w:hAnsi="宋体" w:eastAsia="方正小标宋简体"/>
          <w:color w:val="000000"/>
          <w:spacing w:val="-20"/>
          <w:kern w:val="10"/>
          <w:sz w:val="44"/>
          <w:szCs w:val="44"/>
        </w:rPr>
        <w:t>革</w:t>
      </w:r>
      <w:r>
        <w:rPr>
          <w:rFonts w:ascii="方正小标宋简体" w:hAnsi="宋体" w:eastAsia="方正小标宋简体"/>
          <w:color w:val="000000"/>
          <w:spacing w:val="-20"/>
          <w:kern w:val="10"/>
          <w:szCs w:val="21"/>
        </w:rPr>
        <w:t xml:space="preserve"> </w:t>
      </w:r>
      <w:r>
        <w:rPr>
          <w:rFonts w:hint="eastAsia" w:ascii="方正小标宋简体" w:hAnsi="宋体" w:eastAsia="方正小标宋简体"/>
          <w:color w:val="000000"/>
          <w:spacing w:val="-20"/>
          <w:kern w:val="10"/>
          <w:sz w:val="44"/>
          <w:szCs w:val="44"/>
        </w:rPr>
        <w:t>局</w:t>
      </w:r>
      <w:r>
        <w:rPr>
          <w:rFonts w:ascii="方正小标宋简体" w:hAnsi="宋体" w:eastAsia="方正小标宋简体"/>
          <w:color w:val="000000"/>
          <w:spacing w:val="-20"/>
          <w:kern w:val="10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/>
          <w:spacing w:val="-20"/>
          <w:kern w:val="0"/>
          <w:sz w:val="44"/>
          <w:szCs w:val="44"/>
        </w:rPr>
        <w:t>太白县扶贫开发办公室</w:t>
      </w:r>
    </w:p>
    <w:p>
      <w:pPr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关于下达</w:t>
      </w:r>
      <w:r>
        <w:rPr>
          <w:rFonts w:ascii="方正小标宋简体" w:hAnsi="黑体" w:eastAsia="方正小标宋简体"/>
          <w:kern w:val="0"/>
          <w:sz w:val="44"/>
          <w:szCs w:val="44"/>
        </w:rPr>
        <w:t>201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9年度财政涉农资金</w:t>
      </w:r>
    </w:p>
    <w:p>
      <w:pPr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整合项目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年末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调整计划的通知</w:t>
      </w:r>
    </w:p>
    <w:p>
      <w:pPr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</w:p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县扶贫办：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按照《太白县2019年度财政涉农资金整合</w:t>
      </w:r>
      <w:r>
        <w:rPr>
          <w:rFonts w:hint="eastAsia" w:ascii="仿宋_GB2312" w:eastAsia="仿宋_GB2312"/>
          <w:sz w:val="32"/>
          <w:szCs w:val="32"/>
          <w:lang w:eastAsia="zh-CN"/>
        </w:rPr>
        <w:t>年末</w:t>
      </w:r>
      <w:r>
        <w:rPr>
          <w:rFonts w:hint="eastAsia" w:ascii="仿宋_GB2312" w:eastAsia="仿宋_GB2312"/>
          <w:sz w:val="32"/>
          <w:szCs w:val="32"/>
        </w:rPr>
        <w:t>调整工作方案》（太政发〔2019〕1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号）要求，经县脱贫攻坚领导小组研究同意，现将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9年度财政涉农资金整合项目</w:t>
      </w:r>
      <w:r>
        <w:rPr>
          <w:rFonts w:hint="eastAsia" w:ascii="仿宋_GB2312" w:eastAsia="仿宋_GB2312"/>
          <w:sz w:val="32"/>
          <w:szCs w:val="32"/>
          <w:lang w:eastAsia="zh-CN"/>
        </w:rPr>
        <w:t>年末</w:t>
      </w:r>
      <w:r>
        <w:rPr>
          <w:rFonts w:hint="eastAsia" w:ascii="仿宋_GB2312" w:eastAsia="仿宋_GB2312"/>
          <w:sz w:val="32"/>
          <w:szCs w:val="32"/>
        </w:rPr>
        <w:t>调整计划予以下达。本次下达你单位</w:t>
      </w:r>
      <w:r>
        <w:rPr>
          <w:rFonts w:hint="eastAsia" w:ascii="仿宋_GB2312" w:eastAsia="仿宋_GB2312"/>
          <w:sz w:val="32"/>
          <w:szCs w:val="32"/>
          <w:lang w:eastAsia="zh-CN"/>
        </w:rPr>
        <w:t>调整</w:t>
      </w:r>
      <w:r>
        <w:rPr>
          <w:rFonts w:hint="eastAsia" w:ascii="仿宋_GB2312" w:eastAsia="仿宋_GB2312"/>
          <w:sz w:val="32"/>
          <w:szCs w:val="32"/>
        </w:rPr>
        <w:t>项目计划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个，具体如下：</w:t>
      </w:r>
    </w:p>
    <w:p>
      <w:pPr>
        <w:spacing w:line="5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调整项目2个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1、将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2019年雨露计划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项目中期调整计划（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太发改发〔2019〕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）下达的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80万元调整为120万元。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2019年小额信贷贴息项目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中期调整计划（</w:t>
      </w:r>
      <w:r>
        <w:rPr>
          <w:rFonts w:hint="eastAsia" w:ascii="仿宋_GB2312" w:eastAsia="仿宋_GB2312"/>
          <w:sz w:val="32"/>
          <w:szCs w:val="32"/>
        </w:rPr>
        <w:t>太发改发〔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下达的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350万元调整为310万元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原计划项目名称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内容</w:t>
      </w:r>
      <w:r>
        <w:rPr>
          <w:rFonts w:hint="eastAsia" w:ascii="仿宋_GB2312" w:eastAsia="仿宋_GB2312"/>
          <w:sz w:val="32"/>
          <w:szCs w:val="32"/>
          <w:lang w:eastAsia="zh-CN"/>
        </w:rPr>
        <w:t>不变（</w:t>
      </w:r>
      <w:r>
        <w:rPr>
          <w:rFonts w:hint="eastAsia" w:ascii="仿宋_GB2312" w:eastAsia="仿宋_GB2312"/>
          <w:sz w:val="32"/>
          <w:szCs w:val="32"/>
        </w:rPr>
        <w:t>详见附件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三、相关要求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调整项目。</w:t>
      </w:r>
      <w:r>
        <w:rPr>
          <w:rFonts w:hint="eastAsia" w:ascii="仿宋_GB2312" w:hAnsi="仿宋" w:eastAsia="仿宋_GB2312"/>
          <w:sz w:val="32"/>
          <w:szCs w:val="32"/>
        </w:rPr>
        <w:t>本次调整项目涉及项目建设、日常监管、支付报账、公告公示等要求</w:t>
      </w:r>
      <w:r>
        <w:rPr>
          <w:rFonts w:hint="eastAsia" w:ascii="仿宋_GB2312" w:eastAsia="仿宋_GB2312"/>
          <w:sz w:val="32"/>
          <w:szCs w:val="32"/>
        </w:rPr>
        <w:t>继续执行</w:t>
      </w:r>
      <w:r>
        <w:rPr>
          <w:rFonts w:hint="eastAsia" w:ascii="仿宋_GB2312" w:hAnsi="仿宋" w:eastAsia="仿宋_GB2312"/>
          <w:sz w:val="32"/>
          <w:szCs w:val="32"/>
        </w:rPr>
        <w:t>县发改局、县扶贫办太发改发〔2019〕27号文件相关规定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5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3.资金计划。</w:t>
      </w:r>
      <w:r>
        <w:rPr>
          <w:rFonts w:hint="eastAsia" w:ascii="仿宋_GB2312" w:eastAsia="仿宋_GB2312"/>
          <w:sz w:val="32"/>
          <w:szCs w:val="32"/>
        </w:rPr>
        <w:t>本次项目计划下达后，由财政局另行下达资金</w:t>
      </w:r>
      <w:r>
        <w:rPr>
          <w:rFonts w:hint="eastAsia" w:ascii="仿宋_GB2312" w:eastAsia="仿宋_GB2312"/>
          <w:sz w:val="32"/>
          <w:szCs w:val="32"/>
          <w:lang w:eastAsia="zh-CN"/>
        </w:rPr>
        <w:t>调减</w:t>
      </w:r>
      <w:r>
        <w:rPr>
          <w:rFonts w:hint="eastAsia" w:ascii="仿宋_GB2312" w:eastAsia="仿宋_GB2312"/>
          <w:sz w:val="32"/>
          <w:szCs w:val="32"/>
        </w:rPr>
        <w:t>计划。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1.太白县2019年统筹整合财政涉农资金</w:t>
      </w:r>
      <w:r>
        <w:rPr>
          <w:rFonts w:hint="eastAsia" w:ascii="仿宋_GB2312" w:eastAsia="仿宋_GB2312"/>
          <w:sz w:val="32"/>
          <w:szCs w:val="32"/>
          <w:lang w:eastAsia="zh-CN"/>
        </w:rPr>
        <w:t>年末</w:t>
      </w:r>
      <w:r>
        <w:rPr>
          <w:rFonts w:hint="eastAsia" w:ascii="仿宋_GB2312" w:eastAsia="仿宋_GB2312"/>
          <w:sz w:val="32"/>
          <w:szCs w:val="32"/>
        </w:rPr>
        <w:t>调整项目计划表（调整项目-其他-雨露计划）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2.太白县2019年统筹整合财政涉农资金</w:t>
      </w:r>
      <w:r>
        <w:rPr>
          <w:rFonts w:hint="eastAsia" w:ascii="仿宋_GB2312" w:eastAsia="仿宋_GB2312"/>
          <w:sz w:val="32"/>
          <w:szCs w:val="32"/>
          <w:lang w:eastAsia="zh-CN"/>
        </w:rPr>
        <w:t>年末</w:t>
      </w:r>
      <w:r>
        <w:rPr>
          <w:rFonts w:hint="eastAsia" w:ascii="仿宋_GB2312" w:eastAsia="仿宋_GB2312"/>
          <w:sz w:val="32"/>
          <w:szCs w:val="32"/>
        </w:rPr>
        <w:t>调整项目计划表（调整项目-生产发展-金融扶贫-小额信贷贴息）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1600" w:firstLineChars="5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太白县发展和改革局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太白县扶贫开发办公室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</w:p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                             201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9年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00" w:lineRule="exact"/>
        <w:rPr>
          <w:u w:val="thick"/>
        </w:rPr>
      </w:pPr>
      <w:r>
        <w:rPr>
          <w:u w:val="thick"/>
        </w:rPr>
        <w:t xml:space="preserve">                                                                                   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FFFFFF" w:themeColor="background1"/>
          <w:sz w:val="28"/>
          <w:szCs w:val="28"/>
          <w:u w:val="single" w:color="000000" w:themeColor="text1"/>
          <w14:textFill>
            <w14:solidFill>
              <w14:schemeClr w14:val="bg1"/>
            </w14:solidFill>
          </w14:textFill>
        </w:rPr>
        <w:t>11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抄送：县委办，政府办，县监察委，县财政局，县审计局。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                   </w:t>
      </w:r>
    </w:p>
    <w:p>
      <w:pPr>
        <w:spacing w:line="50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  <w:u w:val="thick"/>
        </w:rPr>
        <w:t xml:space="preserve">  </w:t>
      </w:r>
      <w:r>
        <w:rPr>
          <w:rFonts w:hint="eastAsia" w:ascii="仿宋_GB2312" w:hAnsi="宋体" w:eastAsia="仿宋_GB2312"/>
          <w:color w:val="000000"/>
          <w:sz w:val="28"/>
          <w:szCs w:val="28"/>
          <w:u w:val="thick"/>
        </w:rPr>
        <w:t>太白县发展和改革局</w:t>
      </w:r>
      <w:r>
        <w:rPr>
          <w:rFonts w:ascii="仿宋_GB2312" w:eastAsia="仿宋_GB2312"/>
          <w:sz w:val="28"/>
          <w:szCs w:val="28"/>
          <w:u w:val="thick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thick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u w:val="thick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  <w:u w:val="thick"/>
        </w:rPr>
        <w:t>201</w:t>
      </w:r>
      <w:r>
        <w:rPr>
          <w:rFonts w:hint="eastAsia" w:ascii="仿宋_GB2312" w:eastAsia="仿宋_GB2312"/>
          <w:sz w:val="28"/>
          <w:szCs w:val="28"/>
          <w:u w:val="thick"/>
        </w:rPr>
        <w:t>9年</w:t>
      </w:r>
      <w:r>
        <w:rPr>
          <w:rFonts w:hint="eastAsia" w:ascii="仿宋_GB2312" w:eastAsia="仿宋_GB2312"/>
          <w:sz w:val="28"/>
          <w:szCs w:val="28"/>
          <w:u w:val="thick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  <w:u w:val="thick"/>
        </w:rPr>
        <w:t>月</w:t>
      </w:r>
      <w:r>
        <w:rPr>
          <w:rFonts w:hint="eastAsia" w:ascii="仿宋_GB2312" w:eastAsia="仿宋_GB2312"/>
          <w:sz w:val="28"/>
          <w:szCs w:val="28"/>
          <w:u w:val="thick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  <w:u w:val="thick"/>
        </w:rPr>
        <w:t xml:space="preserve">日印发 </w:t>
      </w:r>
      <w:r>
        <w:rPr>
          <w:rFonts w:ascii="仿宋_GB2312" w:eastAsia="仿宋_GB2312"/>
          <w:sz w:val="28"/>
          <w:szCs w:val="28"/>
          <w:u w:val="thick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701" w:left="1797" w:header="0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F4380"/>
    <w:rsid w:val="00107323"/>
    <w:rsid w:val="001145F4"/>
    <w:rsid w:val="00207B06"/>
    <w:rsid w:val="002218A5"/>
    <w:rsid w:val="00231C28"/>
    <w:rsid w:val="00236B3D"/>
    <w:rsid w:val="0031733C"/>
    <w:rsid w:val="003420D4"/>
    <w:rsid w:val="00395D45"/>
    <w:rsid w:val="00463961"/>
    <w:rsid w:val="004B2360"/>
    <w:rsid w:val="004C2544"/>
    <w:rsid w:val="005342FE"/>
    <w:rsid w:val="00566716"/>
    <w:rsid w:val="00585484"/>
    <w:rsid w:val="005B7ADA"/>
    <w:rsid w:val="006447B4"/>
    <w:rsid w:val="0066655E"/>
    <w:rsid w:val="00686C8D"/>
    <w:rsid w:val="006913F5"/>
    <w:rsid w:val="00761E0A"/>
    <w:rsid w:val="007C6A8F"/>
    <w:rsid w:val="007E0ABE"/>
    <w:rsid w:val="00860315"/>
    <w:rsid w:val="0098344E"/>
    <w:rsid w:val="009C1A69"/>
    <w:rsid w:val="00A33394"/>
    <w:rsid w:val="00A72378"/>
    <w:rsid w:val="00B97F35"/>
    <w:rsid w:val="00BE441F"/>
    <w:rsid w:val="00C36DC8"/>
    <w:rsid w:val="00D0036C"/>
    <w:rsid w:val="00D72674"/>
    <w:rsid w:val="00E1463F"/>
    <w:rsid w:val="00E5189D"/>
    <w:rsid w:val="00F05147"/>
    <w:rsid w:val="00FE3EE6"/>
    <w:rsid w:val="02A5393D"/>
    <w:rsid w:val="050E6893"/>
    <w:rsid w:val="084035D2"/>
    <w:rsid w:val="0ED66A17"/>
    <w:rsid w:val="117A53A4"/>
    <w:rsid w:val="1E967B4E"/>
    <w:rsid w:val="289D0FF6"/>
    <w:rsid w:val="31B662AF"/>
    <w:rsid w:val="36345565"/>
    <w:rsid w:val="38F76CEB"/>
    <w:rsid w:val="3B1E3122"/>
    <w:rsid w:val="3E6F034E"/>
    <w:rsid w:val="3F165567"/>
    <w:rsid w:val="3F637851"/>
    <w:rsid w:val="439B4770"/>
    <w:rsid w:val="48381F78"/>
    <w:rsid w:val="4E502511"/>
    <w:rsid w:val="4F4D001A"/>
    <w:rsid w:val="54D33900"/>
    <w:rsid w:val="56483A21"/>
    <w:rsid w:val="5CE36D4D"/>
    <w:rsid w:val="5D857CB2"/>
    <w:rsid w:val="61517D99"/>
    <w:rsid w:val="61C9729B"/>
    <w:rsid w:val="650E3744"/>
    <w:rsid w:val="6A8F4380"/>
    <w:rsid w:val="6CC70E4D"/>
    <w:rsid w:val="6CF07E74"/>
    <w:rsid w:val="6D535020"/>
    <w:rsid w:val="6F560CD9"/>
    <w:rsid w:val="72AB4617"/>
    <w:rsid w:val="76623F7F"/>
    <w:rsid w:val="7CAC3C2A"/>
    <w:rsid w:val="7E23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lock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Char"/>
    <w:link w:val="3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00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4</Pages>
  <Words>210</Words>
  <Characters>1202</Characters>
  <Lines>10</Lines>
  <Paragraphs>2</Paragraphs>
  <TotalTime>11</TotalTime>
  <ScaleCrop>false</ScaleCrop>
  <LinksUpToDate>false</LinksUpToDate>
  <CharactersWithSpaces>1410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2019-08-25T09:31:00Z</dcterms:created>
  <dc:creator>lenovo-008</dc:creator>
  <cp:lastModifiedBy>秦岭明珠</cp:lastModifiedBy>
  <cp:lastPrinted>2019-11-15T12:59:18Z</cp:lastPrinted>
  <dcterms:modified xsi:type="dcterms:W3CDTF">2019-11-15T13:01:41Z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