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6DE" w:rsidRDefault="001136DE">
      <w:pPr>
        <w:spacing w:line="54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1136DE" w:rsidRDefault="001136DE">
      <w:pPr>
        <w:spacing w:line="540" w:lineRule="exact"/>
        <w:jc w:val="center"/>
        <w:rPr>
          <w:rFonts w:ascii="仿宋_GB2312" w:eastAsia="仿宋_GB2312"/>
          <w:sz w:val="32"/>
          <w:szCs w:val="32"/>
        </w:rPr>
      </w:pPr>
    </w:p>
    <w:p w:rsidR="001136DE" w:rsidRDefault="001136DE">
      <w:pPr>
        <w:spacing w:line="540" w:lineRule="exact"/>
        <w:jc w:val="center"/>
        <w:rPr>
          <w:rFonts w:ascii="仿宋_GB2312" w:eastAsia="仿宋_GB2312"/>
          <w:sz w:val="32"/>
          <w:szCs w:val="32"/>
        </w:rPr>
      </w:pPr>
    </w:p>
    <w:p w:rsidR="001136DE" w:rsidRDefault="001136DE">
      <w:pPr>
        <w:spacing w:line="54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EE3609" w:rsidRDefault="00EE3609">
      <w:pPr>
        <w:spacing w:line="54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EE3609" w:rsidRDefault="00EE3609">
      <w:pPr>
        <w:spacing w:line="540" w:lineRule="exact"/>
        <w:jc w:val="center"/>
        <w:rPr>
          <w:rFonts w:ascii="仿宋_GB2312" w:eastAsia="仿宋_GB2312"/>
          <w:sz w:val="32"/>
          <w:szCs w:val="32"/>
        </w:rPr>
      </w:pPr>
    </w:p>
    <w:p w:rsidR="001136DE" w:rsidRDefault="001136DE">
      <w:pPr>
        <w:spacing w:line="540" w:lineRule="exact"/>
        <w:jc w:val="center"/>
        <w:rPr>
          <w:rFonts w:ascii="仿宋_GB2312" w:eastAsia="仿宋_GB2312"/>
          <w:sz w:val="32"/>
          <w:szCs w:val="32"/>
        </w:rPr>
      </w:pPr>
    </w:p>
    <w:p w:rsidR="001136DE" w:rsidRDefault="001136DE" w:rsidP="00EE3609"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</w:p>
    <w:p w:rsidR="001136DE" w:rsidRDefault="001136DE">
      <w:pPr>
        <w:spacing w:line="540" w:lineRule="exact"/>
        <w:jc w:val="center"/>
        <w:rPr>
          <w:rFonts w:ascii="仿宋_GB2312" w:eastAsia="仿宋_GB2312"/>
          <w:sz w:val="32"/>
          <w:szCs w:val="32"/>
        </w:rPr>
      </w:pPr>
    </w:p>
    <w:p w:rsidR="001136DE" w:rsidRDefault="00A56F65">
      <w:pPr>
        <w:spacing w:line="540" w:lineRule="exact"/>
        <w:jc w:val="center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太发改</w:t>
      </w:r>
      <w:proofErr w:type="gramEnd"/>
      <w:r>
        <w:rPr>
          <w:rFonts w:ascii="仿宋_GB2312" w:eastAsia="仿宋_GB2312" w:hint="eastAsia"/>
          <w:sz w:val="32"/>
          <w:szCs w:val="32"/>
        </w:rPr>
        <w:t>发〔</w:t>
      </w:r>
      <w:r>
        <w:rPr>
          <w:rFonts w:ascii="仿宋_GB2312" w:eastAsia="仿宋_GB2312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268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1136DE" w:rsidRDefault="001136DE">
      <w:pPr>
        <w:spacing w:line="540" w:lineRule="exact"/>
        <w:jc w:val="center"/>
        <w:rPr>
          <w:rFonts w:ascii="方正小标宋简体" w:eastAsia="方正小标宋简体" w:hAnsi="宋体"/>
          <w:color w:val="000000"/>
          <w:spacing w:val="-20"/>
          <w:kern w:val="10"/>
          <w:sz w:val="44"/>
          <w:szCs w:val="44"/>
        </w:rPr>
      </w:pPr>
    </w:p>
    <w:p w:rsidR="001136DE" w:rsidRDefault="001136DE">
      <w:pPr>
        <w:spacing w:line="540" w:lineRule="exact"/>
        <w:jc w:val="center"/>
        <w:rPr>
          <w:rFonts w:ascii="方正小标宋简体" w:eastAsia="方正小标宋简体" w:hAnsi="宋体"/>
          <w:color w:val="000000"/>
          <w:spacing w:val="-20"/>
          <w:kern w:val="10"/>
          <w:sz w:val="44"/>
          <w:szCs w:val="44"/>
        </w:rPr>
      </w:pPr>
    </w:p>
    <w:p w:rsidR="001136DE" w:rsidRDefault="00A56F65">
      <w:pPr>
        <w:spacing w:line="540" w:lineRule="exact"/>
        <w:jc w:val="center"/>
        <w:rPr>
          <w:rFonts w:ascii="方正小标宋简体" w:eastAsia="方正小标宋简体" w:hAnsi="黑体"/>
          <w:spacing w:val="-20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pacing w:val="-20"/>
          <w:kern w:val="10"/>
          <w:sz w:val="44"/>
          <w:szCs w:val="44"/>
        </w:rPr>
        <w:t>太白县</w:t>
      </w:r>
      <w:r>
        <w:rPr>
          <w:rFonts w:ascii="方正小标宋简体" w:eastAsia="方正小标宋简体" w:hAnsi="宋体"/>
          <w:color w:val="000000"/>
          <w:spacing w:val="-20"/>
          <w:kern w:val="10"/>
          <w:sz w:val="13"/>
          <w:szCs w:val="13"/>
        </w:rPr>
        <w:t xml:space="preserve"> </w:t>
      </w:r>
      <w:r>
        <w:rPr>
          <w:rFonts w:ascii="方正小标宋简体" w:eastAsia="方正小标宋简体" w:hAnsi="宋体" w:hint="eastAsia"/>
          <w:color w:val="000000"/>
          <w:spacing w:val="-20"/>
          <w:kern w:val="10"/>
          <w:sz w:val="44"/>
          <w:szCs w:val="44"/>
        </w:rPr>
        <w:t>发</w:t>
      </w:r>
      <w:r>
        <w:rPr>
          <w:rFonts w:ascii="方正小标宋简体" w:eastAsia="方正小标宋简体" w:hAnsi="宋体"/>
          <w:color w:val="000000"/>
          <w:spacing w:val="-20"/>
          <w:kern w:val="10"/>
          <w:sz w:val="15"/>
          <w:szCs w:val="15"/>
        </w:rPr>
        <w:t xml:space="preserve"> </w:t>
      </w:r>
      <w:r>
        <w:rPr>
          <w:rFonts w:ascii="方正小标宋简体" w:eastAsia="方正小标宋简体" w:hAnsi="宋体" w:hint="eastAsia"/>
          <w:color w:val="000000"/>
          <w:spacing w:val="-20"/>
          <w:kern w:val="10"/>
          <w:sz w:val="44"/>
          <w:szCs w:val="44"/>
        </w:rPr>
        <w:t>展</w:t>
      </w:r>
      <w:r>
        <w:rPr>
          <w:rFonts w:ascii="方正小标宋简体" w:eastAsia="方正小标宋简体" w:hAnsi="宋体"/>
          <w:color w:val="000000"/>
          <w:spacing w:val="-20"/>
          <w:kern w:val="10"/>
          <w:sz w:val="18"/>
          <w:szCs w:val="18"/>
        </w:rPr>
        <w:t xml:space="preserve"> </w:t>
      </w:r>
      <w:r>
        <w:rPr>
          <w:rFonts w:ascii="方正小标宋简体" w:eastAsia="方正小标宋简体" w:hAnsi="宋体" w:hint="eastAsia"/>
          <w:color w:val="000000"/>
          <w:spacing w:val="-20"/>
          <w:kern w:val="10"/>
          <w:sz w:val="44"/>
          <w:szCs w:val="44"/>
        </w:rPr>
        <w:t>和</w:t>
      </w:r>
      <w:r>
        <w:rPr>
          <w:rFonts w:ascii="方正小标宋简体" w:eastAsia="方正小标宋简体" w:hAnsi="宋体"/>
          <w:color w:val="000000"/>
          <w:spacing w:val="-20"/>
          <w:kern w:val="10"/>
          <w:sz w:val="18"/>
          <w:szCs w:val="18"/>
        </w:rPr>
        <w:t xml:space="preserve"> </w:t>
      </w:r>
      <w:r>
        <w:rPr>
          <w:rFonts w:ascii="方正小标宋简体" w:eastAsia="方正小标宋简体" w:hAnsi="宋体" w:hint="eastAsia"/>
          <w:color w:val="000000"/>
          <w:spacing w:val="-20"/>
          <w:kern w:val="10"/>
          <w:sz w:val="44"/>
          <w:szCs w:val="44"/>
        </w:rPr>
        <w:t>改</w:t>
      </w:r>
      <w:r>
        <w:rPr>
          <w:rFonts w:ascii="方正小标宋简体" w:eastAsia="方正小标宋简体" w:hAnsi="宋体"/>
          <w:color w:val="000000"/>
          <w:spacing w:val="-20"/>
          <w:kern w:val="10"/>
          <w:sz w:val="18"/>
          <w:szCs w:val="18"/>
        </w:rPr>
        <w:t xml:space="preserve"> </w:t>
      </w:r>
      <w:r>
        <w:rPr>
          <w:rFonts w:ascii="方正小标宋简体" w:eastAsia="方正小标宋简体" w:hAnsi="宋体" w:hint="eastAsia"/>
          <w:color w:val="000000"/>
          <w:spacing w:val="-20"/>
          <w:kern w:val="10"/>
          <w:sz w:val="44"/>
          <w:szCs w:val="44"/>
        </w:rPr>
        <w:t>革</w:t>
      </w:r>
      <w:r>
        <w:rPr>
          <w:rFonts w:ascii="方正小标宋简体" w:eastAsia="方正小标宋简体" w:hAnsi="宋体"/>
          <w:color w:val="000000"/>
          <w:spacing w:val="-20"/>
          <w:kern w:val="10"/>
          <w:szCs w:val="21"/>
        </w:rPr>
        <w:t xml:space="preserve"> </w:t>
      </w:r>
      <w:r>
        <w:rPr>
          <w:rFonts w:ascii="方正小标宋简体" w:eastAsia="方正小标宋简体" w:hAnsi="宋体" w:hint="eastAsia"/>
          <w:color w:val="000000"/>
          <w:spacing w:val="-20"/>
          <w:kern w:val="10"/>
          <w:sz w:val="44"/>
          <w:szCs w:val="44"/>
        </w:rPr>
        <w:t>局</w:t>
      </w:r>
      <w:r>
        <w:rPr>
          <w:rFonts w:ascii="方正小标宋简体" w:eastAsia="方正小标宋简体" w:hAnsi="宋体"/>
          <w:color w:val="000000"/>
          <w:spacing w:val="-20"/>
          <w:kern w:val="10"/>
          <w:sz w:val="44"/>
          <w:szCs w:val="44"/>
        </w:rPr>
        <w:t xml:space="preserve">  </w:t>
      </w:r>
      <w:r>
        <w:rPr>
          <w:rFonts w:ascii="方正小标宋简体" w:eastAsia="方正小标宋简体" w:hAnsi="黑体" w:hint="eastAsia"/>
          <w:spacing w:val="-20"/>
          <w:kern w:val="0"/>
          <w:sz w:val="44"/>
          <w:szCs w:val="44"/>
        </w:rPr>
        <w:t>太白县扶贫开发办公室</w:t>
      </w:r>
    </w:p>
    <w:p w:rsidR="001136DE" w:rsidRDefault="00A56F65">
      <w:pPr>
        <w:spacing w:line="540" w:lineRule="exact"/>
        <w:jc w:val="center"/>
        <w:rPr>
          <w:rFonts w:ascii="方正小标宋简体" w:eastAsia="方正小标宋简体" w:hAnsi="黑体"/>
          <w:kern w:val="0"/>
          <w:sz w:val="44"/>
          <w:szCs w:val="44"/>
        </w:rPr>
      </w:pPr>
      <w:r>
        <w:rPr>
          <w:rFonts w:ascii="方正小标宋简体" w:eastAsia="方正小标宋简体" w:hAnsi="黑体" w:hint="eastAsia"/>
          <w:kern w:val="0"/>
          <w:sz w:val="44"/>
          <w:szCs w:val="44"/>
        </w:rPr>
        <w:t>关于下达</w:t>
      </w:r>
      <w:r>
        <w:rPr>
          <w:rFonts w:ascii="方正小标宋简体" w:eastAsia="方正小标宋简体" w:hAnsi="黑体"/>
          <w:kern w:val="0"/>
          <w:sz w:val="44"/>
          <w:szCs w:val="44"/>
        </w:rPr>
        <w:t>201</w:t>
      </w:r>
      <w:r>
        <w:rPr>
          <w:rFonts w:ascii="方正小标宋简体" w:eastAsia="方正小标宋简体" w:hAnsi="黑体" w:hint="eastAsia"/>
          <w:kern w:val="0"/>
          <w:sz w:val="44"/>
          <w:szCs w:val="44"/>
        </w:rPr>
        <w:t>9</w:t>
      </w:r>
      <w:r>
        <w:rPr>
          <w:rFonts w:ascii="方正小标宋简体" w:eastAsia="方正小标宋简体" w:hAnsi="黑体" w:hint="eastAsia"/>
          <w:kern w:val="0"/>
          <w:sz w:val="44"/>
          <w:szCs w:val="44"/>
        </w:rPr>
        <w:t>年度财政涉农资金</w:t>
      </w:r>
      <w:r>
        <w:rPr>
          <w:rFonts w:ascii="方正小标宋简体" w:eastAsia="方正小标宋简体" w:hAnsi="黑体" w:hint="eastAsia"/>
          <w:kern w:val="0"/>
          <w:sz w:val="44"/>
          <w:szCs w:val="44"/>
        </w:rPr>
        <w:t>（</w:t>
      </w:r>
      <w:r>
        <w:rPr>
          <w:rFonts w:ascii="方正小标宋简体" w:eastAsia="方正小标宋简体" w:hAnsi="黑体" w:hint="eastAsia"/>
          <w:kern w:val="0"/>
          <w:sz w:val="44"/>
          <w:szCs w:val="44"/>
        </w:rPr>
        <w:t>水利</w:t>
      </w:r>
      <w:r>
        <w:rPr>
          <w:rFonts w:ascii="方正小标宋简体" w:eastAsia="方正小标宋简体" w:hAnsi="黑体" w:hint="eastAsia"/>
          <w:kern w:val="0"/>
          <w:sz w:val="44"/>
          <w:szCs w:val="44"/>
        </w:rPr>
        <w:t>）</w:t>
      </w:r>
      <w:r>
        <w:rPr>
          <w:rFonts w:ascii="方正小标宋简体" w:eastAsia="方正小标宋简体" w:hAnsi="黑体" w:hint="eastAsia"/>
          <w:kern w:val="0"/>
          <w:sz w:val="44"/>
          <w:szCs w:val="44"/>
        </w:rPr>
        <w:t>整合项目</w:t>
      </w:r>
      <w:r>
        <w:rPr>
          <w:rFonts w:ascii="方正小标宋简体" w:eastAsia="方正小标宋简体" w:hAnsi="黑体" w:hint="eastAsia"/>
          <w:kern w:val="0"/>
          <w:sz w:val="44"/>
          <w:szCs w:val="44"/>
        </w:rPr>
        <w:t>期末调整</w:t>
      </w:r>
      <w:r>
        <w:rPr>
          <w:rFonts w:ascii="方正小标宋简体" w:eastAsia="方正小标宋简体" w:hAnsi="黑体" w:hint="eastAsia"/>
          <w:kern w:val="0"/>
          <w:sz w:val="44"/>
          <w:szCs w:val="44"/>
        </w:rPr>
        <w:t>计划的通知</w:t>
      </w:r>
    </w:p>
    <w:p w:rsidR="001136DE" w:rsidRDefault="001136DE">
      <w:pPr>
        <w:spacing w:line="540" w:lineRule="exact"/>
        <w:jc w:val="center"/>
        <w:rPr>
          <w:rFonts w:ascii="方正小标宋简体" w:eastAsia="方正小标宋简体" w:hAnsi="黑体"/>
          <w:kern w:val="0"/>
          <w:sz w:val="44"/>
          <w:szCs w:val="44"/>
        </w:rPr>
      </w:pPr>
    </w:p>
    <w:p w:rsidR="001136DE" w:rsidRDefault="00A56F65">
      <w:pPr>
        <w:spacing w:line="5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县水利局：</w:t>
      </w:r>
    </w:p>
    <w:p w:rsidR="001136DE" w:rsidRDefault="00A56F65" w:rsidP="00EE3609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按照《太白县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年度财政涉农资金整合年末调整工作方案》</w:t>
      </w:r>
      <w:r>
        <w:rPr>
          <w:rFonts w:ascii="仿宋_GB2312" w:eastAsia="仿宋_GB2312" w:hint="eastAsia"/>
          <w:sz w:val="32"/>
          <w:szCs w:val="32"/>
        </w:rPr>
        <w:t>（</w:t>
      </w:r>
      <w:proofErr w:type="gramStart"/>
      <w:r>
        <w:rPr>
          <w:rFonts w:ascii="仿宋_GB2312" w:eastAsia="仿宋_GB2312" w:hint="eastAsia"/>
          <w:sz w:val="32"/>
          <w:szCs w:val="32"/>
        </w:rPr>
        <w:t>太</w:t>
      </w:r>
      <w:proofErr w:type="gramEnd"/>
      <w:r>
        <w:rPr>
          <w:rFonts w:ascii="仿宋_GB2312" w:eastAsia="仿宋_GB2312" w:hint="eastAsia"/>
          <w:sz w:val="32"/>
          <w:szCs w:val="32"/>
        </w:rPr>
        <w:t>政发〔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19</w:t>
      </w:r>
      <w:r>
        <w:rPr>
          <w:rFonts w:ascii="仿宋_GB2312" w:eastAsia="仿宋_GB2312" w:hint="eastAsia"/>
          <w:sz w:val="32"/>
          <w:szCs w:val="32"/>
        </w:rPr>
        <w:t>号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要求，经县脱贫攻坚领导小组研究同意，现将</w:t>
      </w:r>
      <w:r>
        <w:rPr>
          <w:rFonts w:ascii="仿宋_GB2312" w:eastAsia="仿宋_GB2312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年度财政涉农资金整合项目</w:t>
      </w:r>
      <w:r>
        <w:rPr>
          <w:rFonts w:ascii="仿宋_GB2312" w:eastAsia="仿宋_GB2312" w:hint="eastAsia"/>
          <w:sz w:val="32"/>
          <w:szCs w:val="32"/>
        </w:rPr>
        <w:t>期末调整</w:t>
      </w:r>
      <w:r>
        <w:rPr>
          <w:rFonts w:ascii="仿宋_GB2312" w:eastAsia="仿宋_GB2312" w:hint="eastAsia"/>
          <w:sz w:val="32"/>
          <w:szCs w:val="32"/>
        </w:rPr>
        <w:t>计划予以下达。本次下达你单位项目计划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个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均为新增项目，其中基础设施建设项目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个，</w:t>
      </w:r>
      <w:r>
        <w:rPr>
          <w:rFonts w:ascii="仿宋_GB2312" w:eastAsia="仿宋_GB2312" w:hint="eastAsia"/>
          <w:sz w:val="32"/>
          <w:szCs w:val="32"/>
        </w:rPr>
        <w:t>安排财政涉农整合资金</w:t>
      </w:r>
      <w:r>
        <w:rPr>
          <w:rFonts w:ascii="仿宋_GB2312" w:eastAsia="仿宋_GB2312" w:hint="eastAsia"/>
          <w:sz w:val="32"/>
          <w:szCs w:val="32"/>
        </w:rPr>
        <w:t>750</w:t>
      </w:r>
      <w:r>
        <w:rPr>
          <w:rFonts w:ascii="仿宋_GB2312" w:eastAsia="仿宋_GB2312" w:hint="eastAsia"/>
          <w:sz w:val="32"/>
          <w:szCs w:val="32"/>
        </w:rPr>
        <w:t>万元。现就有关事项通知如下：</w:t>
      </w:r>
    </w:p>
    <w:p w:rsidR="001136DE" w:rsidRDefault="00A56F65" w:rsidP="00A1540A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一、严格项目计划，加快建设进程</w:t>
      </w:r>
    </w:p>
    <w:p w:rsidR="001136DE" w:rsidRDefault="00A56F65" w:rsidP="00E43DB5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本</w:t>
      </w:r>
      <w:r>
        <w:rPr>
          <w:rFonts w:ascii="仿宋_GB2312" w:eastAsia="仿宋_GB2312" w:hint="eastAsia"/>
          <w:sz w:val="32"/>
          <w:szCs w:val="32"/>
        </w:rPr>
        <w:t>次下达的项目计划</w:t>
      </w:r>
      <w:r>
        <w:rPr>
          <w:rFonts w:ascii="仿宋_GB2312" w:eastAsia="仿宋_GB2312" w:hint="eastAsia"/>
          <w:sz w:val="32"/>
          <w:szCs w:val="32"/>
        </w:rPr>
        <w:t>为</w:t>
      </w:r>
      <w:r>
        <w:rPr>
          <w:rFonts w:ascii="仿宋_GB2312" w:eastAsia="仿宋_GB2312" w:hint="eastAsia"/>
          <w:sz w:val="32"/>
          <w:szCs w:val="32"/>
        </w:rPr>
        <w:t>前期经各镇归口申报、部门严格审核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报请县脱贫攻坚领导小组研究审定的结果，</w:t>
      </w:r>
      <w:r>
        <w:rPr>
          <w:rFonts w:ascii="仿宋_GB2312" w:eastAsia="仿宋_GB2312" w:hint="eastAsia"/>
          <w:sz w:val="32"/>
          <w:szCs w:val="32"/>
        </w:rPr>
        <w:t>项目已经</w:t>
      </w:r>
      <w:r>
        <w:rPr>
          <w:rFonts w:ascii="仿宋_GB2312" w:eastAsia="仿宋_GB2312" w:hint="eastAsia"/>
          <w:sz w:val="32"/>
          <w:szCs w:val="32"/>
        </w:rPr>
        <w:t>广泛征集部门和镇村意见，充分考虑项目建设必要性、可行性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本次</w:t>
      </w:r>
      <w:r>
        <w:rPr>
          <w:rFonts w:ascii="仿宋_GB2312" w:eastAsia="仿宋_GB2312" w:hint="eastAsia"/>
          <w:sz w:val="32"/>
          <w:szCs w:val="32"/>
        </w:rPr>
        <w:t>项目一经下达，不允许再行变更或调整。请你单位在文件下达之日起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日内将项目计划分解下达至项目实施单位，并督促相关单位严格执行项目计划</w:t>
      </w:r>
      <w:r>
        <w:rPr>
          <w:rFonts w:ascii="仿宋_GB2312" w:eastAsia="仿宋_GB2312" w:hint="eastAsia"/>
          <w:sz w:val="32"/>
          <w:szCs w:val="32"/>
        </w:rPr>
        <w:t>，尽快</w:t>
      </w:r>
      <w:r>
        <w:rPr>
          <w:rFonts w:ascii="仿宋_GB2312" w:eastAsia="仿宋_GB2312" w:hint="eastAsia"/>
          <w:sz w:val="32"/>
          <w:szCs w:val="32"/>
        </w:rPr>
        <w:t>履行相关报批或备案手续，按照下达的内容和规模，加快推进项目建设，确保项目如期</w:t>
      </w:r>
      <w:r>
        <w:rPr>
          <w:rFonts w:ascii="仿宋_GB2312" w:eastAsia="仿宋_GB2312" w:hint="eastAsia"/>
          <w:sz w:val="32"/>
          <w:szCs w:val="32"/>
        </w:rPr>
        <w:t>建成</w:t>
      </w:r>
      <w:r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 w:hint="eastAsia"/>
          <w:sz w:val="32"/>
          <w:szCs w:val="32"/>
        </w:rPr>
        <w:t>前期各项</w:t>
      </w:r>
      <w:proofErr w:type="gramStart"/>
      <w:r>
        <w:rPr>
          <w:rFonts w:ascii="仿宋_GB2312" w:eastAsia="仿宋_GB2312" w:hint="eastAsia"/>
          <w:sz w:val="32"/>
          <w:szCs w:val="32"/>
        </w:rPr>
        <w:t>目主管</w:t>
      </w:r>
      <w:proofErr w:type="gramEnd"/>
      <w:r>
        <w:rPr>
          <w:rFonts w:ascii="仿宋_GB2312" w:eastAsia="仿宋_GB2312" w:hint="eastAsia"/>
          <w:sz w:val="32"/>
          <w:szCs w:val="32"/>
        </w:rPr>
        <w:t>部门已经按照行业管理要求履行了项目报批或备案手续、项目招投标手续的，继续执行相关规定，并持续加快项目建设进度。</w:t>
      </w:r>
    </w:p>
    <w:p w:rsidR="001136DE" w:rsidRDefault="00A56F65" w:rsidP="00EE3609">
      <w:pPr>
        <w:spacing w:line="540" w:lineRule="exact"/>
        <w:ind w:firstLineChars="200" w:firstLine="640"/>
        <w:rPr>
          <w:rFonts w:ascii="黑体" w:eastAsia="黑体" w:hAnsi="仿宋"/>
          <w:bCs/>
          <w:color w:val="333333"/>
          <w:sz w:val="32"/>
          <w:szCs w:val="32"/>
        </w:rPr>
      </w:pPr>
      <w:r>
        <w:rPr>
          <w:rFonts w:ascii="黑体" w:eastAsia="黑体" w:hAnsi="仿宋" w:hint="eastAsia"/>
          <w:color w:val="333333"/>
          <w:sz w:val="32"/>
          <w:szCs w:val="32"/>
        </w:rPr>
        <w:t>二、落实管理责任，</w:t>
      </w:r>
      <w:r>
        <w:rPr>
          <w:rFonts w:ascii="黑体" w:eastAsia="黑体" w:hAnsi="仿宋" w:hint="eastAsia"/>
          <w:bCs/>
          <w:color w:val="333333"/>
          <w:sz w:val="32"/>
          <w:szCs w:val="32"/>
        </w:rPr>
        <w:t>抓好项目实施</w:t>
      </w:r>
    </w:p>
    <w:p w:rsidR="001136DE" w:rsidRDefault="00A56F65" w:rsidP="00EE3609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按照“谁管项目、谁用资金、谁负主责”的原则，你单位对项目建设和资金使用负直接责任。请你单位</w:t>
      </w:r>
      <w:r>
        <w:rPr>
          <w:rFonts w:ascii="仿宋_GB2312" w:eastAsia="仿宋_GB2312" w:hint="eastAsia"/>
          <w:sz w:val="32"/>
          <w:szCs w:val="32"/>
        </w:rPr>
        <w:t>严格按照项目工程“四制”管理要求，尽快履行相关程序，</w:t>
      </w:r>
      <w:r>
        <w:rPr>
          <w:rFonts w:ascii="仿宋_GB2312" w:eastAsia="仿宋_GB2312" w:hint="eastAsia"/>
          <w:sz w:val="32"/>
          <w:szCs w:val="32"/>
        </w:rPr>
        <w:t>落实项目实施负责人，加快项目实施进度，协调解决项目实施过程中的困难和问题。同时，要加强对项目实施情况的监督检查，定期对项目实施进展情况进行通报，确保各项措施落到实处。项目实施和建设单位要加强对工程质量和进度的监督管理。项目</w:t>
      </w:r>
      <w:r>
        <w:rPr>
          <w:rFonts w:ascii="仿宋_GB2312" w:eastAsia="仿宋_GB2312" w:hint="eastAsia"/>
          <w:sz w:val="32"/>
          <w:szCs w:val="32"/>
        </w:rPr>
        <w:t>竣工后</w:t>
      </w:r>
      <w:r>
        <w:rPr>
          <w:rFonts w:ascii="仿宋_GB2312" w:eastAsia="仿宋_GB2312" w:hint="eastAsia"/>
          <w:sz w:val="32"/>
          <w:szCs w:val="32"/>
        </w:rPr>
        <w:t>，由项目主管部门按规定及时组织验收、完成报账，并做好相关资产移交等后续监管工作。项目实施单位要作好项目档案规范管理工作，实行一个项目一档管理。</w:t>
      </w:r>
    </w:p>
    <w:p w:rsidR="001136DE" w:rsidRDefault="00A56F65" w:rsidP="00EE3609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三、严格资金管理，加快支出进度</w:t>
      </w:r>
    </w:p>
    <w:p w:rsidR="001136DE" w:rsidRDefault="00A56F65" w:rsidP="00EE3609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你单位要按照《太白县统筹整合使用财政涉农资金管理办法》《太白县整合财政涉农资金基础设施项目管理办法》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《关</w:t>
      </w:r>
      <w:r>
        <w:rPr>
          <w:rFonts w:ascii="仿宋_GB2312" w:eastAsia="仿宋_GB2312" w:hint="eastAsia"/>
          <w:sz w:val="32"/>
          <w:szCs w:val="32"/>
        </w:rPr>
        <w:lastRenderedPageBreak/>
        <w:t>于</w:t>
      </w:r>
      <w:r>
        <w:rPr>
          <w:rFonts w:ascii="仿宋_GB2312" w:eastAsia="仿宋_GB2312" w:hint="eastAsia"/>
          <w:sz w:val="32"/>
          <w:szCs w:val="32"/>
        </w:rPr>
        <w:t>建立健全农村公共基础设施长效管理机制的实施意见》以及</w:t>
      </w:r>
      <w:r>
        <w:rPr>
          <w:rFonts w:ascii="仿宋_GB2312" w:eastAsia="仿宋_GB2312" w:hint="eastAsia"/>
          <w:sz w:val="32"/>
          <w:szCs w:val="32"/>
        </w:rPr>
        <w:t>《</w:t>
      </w:r>
      <w:r>
        <w:rPr>
          <w:rFonts w:ascii="仿宋_GB2312" w:eastAsia="仿宋_GB2312" w:hint="eastAsia"/>
          <w:sz w:val="32"/>
          <w:szCs w:val="32"/>
        </w:rPr>
        <w:t>关于</w:t>
      </w:r>
      <w:r>
        <w:rPr>
          <w:rFonts w:ascii="仿宋_GB2312" w:eastAsia="仿宋_GB2312" w:hint="eastAsia"/>
          <w:sz w:val="32"/>
          <w:szCs w:val="32"/>
        </w:rPr>
        <w:t>进一步做好扶贫领域资金监管工作</w:t>
      </w:r>
      <w:r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实施意见</w:t>
      </w:r>
      <w:r>
        <w:rPr>
          <w:rFonts w:ascii="仿宋_GB2312" w:eastAsia="仿宋_GB2312" w:hint="eastAsia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等相关</w:t>
      </w:r>
      <w:r>
        <w:rPr>
          <w:rFonts w:ascii="仿宋_GB2312" w:eastAsia="仿宋_GB2312" w:hint="eastAsia"/>
          <w:sz w:val="32"/>
          <w:szCs w:val="32"/>
        </w:rPr>
        <w:t>规定，严格执行报账制管理相关要求。各报账主体要建立专账，指定专人，按照项目明细和资金来源分级、分项、分账核算，并按时向县财政局、县扶贫办报送项目资金支出进度报表。要采取预付、加快项目进展等措施，切实加快资金支出进度，做到项目建设与资金支出相匹配，确保资金支出达到时序进度要求。</w:t>
      </w:r>
    </w:p>
    <w:p w:rsidR="001136DE" w:rsidRDefault="00A56F65" w:rsidP="00EE3609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</w:t>
      </w:r>
      <w:r>
        <w:rPr>
          <w:rFonts w:ascii="仿宋_GB2312" w:eastAsia="仿宋_GB2312" w:hint="eastAsia"/>
          <w:sz w:val="32"/>
          <w:szCs w:val="32"/>
        </w:rPr>
        <w:t>次项目计划</w:t>
      </w:r>
      <w:r>
        <w:rPr>
          <w:rFonts w:ascii="仿宋_GB2312" w:eastAsia="仿宋_GB2312" w:hint="eastAsia"/>
          <w:sz w:val="32"/>
          <w:szCs w:val="32"/>
        </w:rPr>
        <w:t>下达后，</w:t>
      </w:r>
      <w:r>
        <w:rPr>
          <w:rFonts w:ascii="仿宋_GB2312" w:eastAsia="仿宋_GB2312" w:hint="eastAsia"/>
          <w:sz w:val="32"/>
          <w:szCs w:val="32"/>
        </w:rPr>
        <w:t>由财政局另行下达资金计划。</w:t>
      </w:r>
    </w:p>
    <w:p w:rsidR="001136DE" w:rsidRDefault="00A56F65" w:rsidP="00EE3609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四、全面公告公示，接受各方监督</w:t>
      </w:r>
    </w:p>
    <w:p w:rsidR="001136DE" w:rsidRDefault="00A56F65" w:rsidP="00EE3609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严格执行《太白县扶贫领域项目资金公告公示实施细则》规定，全面落实项目资金公告公示制度。项目计划由县扶贫办在县政府门户网站进行公示。你单位</w:t>
      </w:r>
      <w:r>
        <w:rPr>
          <w:rFonts w:ascii="仿宋_GB2312" w:eastAsia="仿宋_GB2312" w:hint="eastAsia"/>
          <w:sz w:val="32"/>
          <w:szCs w:val="32"/>
        </w:rPr>
        <w:t>在</w:t>
      </w:r>
      <w:r>
        <w:rPr>
          <w:rFonts w:ascii="仿宋_GB2312" w:eastAsia="仿宋_GB2312" w:hint="eastAsia"/>
          <w:sz w:val="32"/>
          <w:szCs w:val="32"/>
        </w:rPr>
        <w:t>做好直接实施的项目在实施前、实施中、实施后各阶段公告公示工作</w:t>
      </w:r>
      <w:r>
        <w:rPr>
          <w:rFonts w:ascii="仿宋_GB2312" w:eastAsia="仿宋_GB2312" w:hint="eastAsia"/>
          <w:sz w:val="32"/>
          <w:szCs w:val="32"/>
        </w:rPr>
        <w:t>的同时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还</w:t>
      </w:r>
      <w:r>
        <w:rPr>
          <w:rFonts w:ascii="仿宋_GB2312" w:eastAsia="仿宋_GB2312" w:hint="eastAsia"/>
          <w:sz w:val="32"/>
          <w:szCs w:val="32"/>
        </w:rPr>
        <w:t>要督促、指导各镇做好委托实施项目在各环节的公告公示工作。同时，严格按照《关于规范扶贫领域项目资金公告公示档案管理工作的通知》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要求，做好各阶段公告公示档案规范管理工作。</w:t>
      </w:r>
    </w:p>
    <w:p w:rsidR="001136DE" w:rsidRDefault="00A56F65" w:rsidP="00EE3609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1136DE" w:rsidRDefault="00A56F65" w:rsidP="00EE3609">
      <w:pPr>
        <w:spacing w:line="540" w:lineRule="exact"/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太白县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年统筹整合财政涉农资金期末调整项目计划表（新增项目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-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基础设施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-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水利基础设施）</w:t>
      </w:r>
    </w:p>
    <w:p w:rsidR="001136DE" w:rsidRDefault="001136DE">
      <w:pPr>
        <w:spacing w:line="540" w:lineRule="exact"/>
        <w:ind w:firstLineChars="200" w:firstLine="640"/>
        <w:rPr>
          <w:rFonts w:ascii="仿宋_GB2312" w:eastAsia="仿宋_GB2312" w:hAnsi="宋体" w:cs="宋体" w:hint="eastAsia"/>
          <w:bCs/>
          <w:kern w:val="0"/>
          <w:sz w:val="32"/>
          <w:szCs w:val="32"/>
        </w:rPr>
      </w:pPr>
    </w:p>
    <w:p w:rsidR="00EE3609" w:rsidRDefault="00EE3609">
      <w:pPr>
        <w:spacing w:line="540" w:lineRule="exact"/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</w:p>
    <w:p w:rsidR="001136DE" w:rsidRDefault="00A56F65">
      <w:pPr>
        <w:spacing w:line="560" w:lineRule="exact"/>
        <w:ind w:firstLineChars="500" w:firstLine="160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太白县发展和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改革局</w:t>
      </w:r>
      <w:proofErr w:type="gramEnd"/>
      <w:r>
        <w:rPr>
          <w:rFonts w:ascii="仿宋_GB2312" w:eastAsia="仿宋_GB2312" w:hAnsi="宋体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太白县扶贫开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发办公室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   </w:t>
      </w:r>
    </w:p>
    <w:p w:rsidR="001136DE" w:rsidRDefault="00A56F65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 201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9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11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6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</w:t>
      </w:r>
    </w:p>
    <w:p w:rsidR="001136DE" w:rsidRDefault="001136DE">
      <w:pPr>
        <w:spacing w:line="560" w:lineRule="exact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EE3609" w:rsidRDefault="00EE3609">
      <w:pPr>
        <w:spacing w:line="560" w:lineRule="exact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EE3609" w:rsidRDefault="00EE3609">
      <w:pPr>
        <w:spacing w:line="560" w:lineRule="exact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EE3609" w:rsidRDefault="00EE3609">
      <w:pPr>
        <w:spacing w:line="560" w:lineRule="exact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EE3609" w:rsidRDefault="00EE3609">
      <w:pPr>
        <w:spacing w:line="560" w:lineRule="exact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EE3609" w:rsidRDefault="00EE3609">
      <w:pPr>
        <w:spacing w:line="560" w:lineRule="exact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EE3609" w:rsidRDefault="00EE3609">
      <w:pPr>
        <w:spacing w:line="560" w:lineRule="exact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EE3609" w:rsidRDefault="00EE3609">
      <w:pPr>
        <w:spacing w:line="560" w:lineRule="exact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EE3609" w:rsidRDefault="00EE3609">
      <w:pPr>
        <w:spacing w:line="560" w:lineRule="exact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EE3609" w:rsidRDefault="00EE3609">
      <w:pPr>
        <w:spacing w:line="560" w:lineRule="exact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EE3609" w:rsidRDefault="00EE3609">
      <w:pPr>
        <w:spacing w:line="560" w:lineRule="exact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EE3609" w:rsidRDefault="00EE3609">
      <w:pPr>
        <w:spacing w:line="560" w:lineRule="exact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EE3609" w:rsidRDefault="00EE3609">
      <w:pPr>
        <w:spacing w:line="560" w:lineRule="exact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EE3609" w:rsidRDefault="00EE3609">
      <w:pPr>
        <w:spacing w:line="560" w:lineRule="exact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EE3609" w:rsidRDefault="00EE3609">
      <w:pPr>
        <w:spacing w:line="560" w:lineRule="exact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EE3609" w:rsidRDefault="00EE3609">
      <w:pPr>
        <w:spacing w:line="560" w:lineRule="exact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EE3609" w:rsidRDefault="00EE3609">
      <w:pPr>
        <w:spacing w:line="560" w:lineRule="exact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EE3609" w:rsidRDefault="00EE3609">
      <w:pPr>
        <w:spacing w:line="560" w:lineRule="exact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EE3609" w:rsidRDefault="00EE3609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</w:p>
    <w:p w:rsidR="001136DE" w:rsidRDefault="00A56F65">
      <w:pPr>
        <w:spacing w:line="560" w:lineRule="exact"/>
        <w:rPr>
          <w:u w:val="thick"/>
        </w:rPr>
      </w:pPr>
      <w:bookmarkStart w:id="0" w:name="_GoBack"/>
      <w:bookmarkEnd w:id="0"/>
      <w:r>
        <w:rPr>
          <w:u w:val="thick"/>
        </w:rPr>
        <w:t xml:space="preserve">                                                  </w:t>
      </w:r>
      <w:r w:rsidR="00EE3609">
        <w:rPr>
          <w:u w:val="thick"/>
        </w:rPr>
        <w:t xml:space="preserve">                      </w:t>
      </w:r>
      <w:r w:rsidR="00EE3609">
        <w:rPr>
          <w:rFonts w:hint="eastAsia"/>
          <w:u w:val="thick"/>
        </w:rPr>
        <w:t xml:space="preserve">  </w:t>
      </w:r>
      <w:r w:rsidR="00EE3609">
        <w:rPr>
          <w:u w:val="thick"/>
        </w:rPr>
        <w:t xml:space="preserve">       </w:t>
      </w:r>
    </w:p>
    <w:p w:rsidR="00EE3609" w:rsidRDefault="00A56F65" w:rsidP="00EE3609">
      <w:pPr>
        <w:spacing w:line="560" w:lineRule="exact"/>
        <w:ind w:left="1400" w:hangingChars="500" w:hanging="1400"/>
        <w:rPr>
          <w:rFonts w:ascii="仿宋_GB2312" w:eastAsia="仿宋_GB2312" w:hAnsi="宋体" w:hint="eastAsia"/>
          <w:color w:val="000000"/>
          <w:sz w:val="28"/>
          <w:szCs w:val="28"/>
        </w:rPr>
      </w:pPr>
      <w:r w:rsidRPr="00EE3609">
        <w:rPr>
          <w:rFonts w:ascii="仿宋_GB2312" w:eastAsia="仿宋_GB2312" w:hAnsi="宋体" w:hint="eastAsia"/>
          <w:color w:val="000000"/>
          <w:sz w:val="28"/>
          <w:szCs w:val="28"/>
        </w:rPr>
        <w:t>抄送：县委办，政府办，县监察委，县财政局，县审计局</w:t>
      </w:r>
      <w:r w:rsidRPr="00EE3609"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="00EE3609">
        <w:rPr>
          <w:rFonts w:ascii="仿宋_GB2312" w:eastAsia="仿宋_GB2312" w:hAnsi="宋体" w:hint="eastAsia"/>
          <w:color w:val="000000"/>
          <w:sz w:val="28"/>
          <w:szCs w:val="28"/>
        </w:rPr>
        <w:t>县</w:t>
      </w:r>
      <w:proofErr w:type="gramStart"/>
      <w:r w:rsidR="00EE3609">
        <w:rPr>
          <w:rFonts w:ascii="仿宋_GB2312" w:eastAsia="仿宋_GB2312" w:hAnsi="宋体" w:hint="eastAsia"/>
          <w:color w:val="000000"/>
          <w:sz w:val="28"/>
          <w:szCs w:val="28"/>
        </w:rPr>
        <w:t>人社局</w:t>
      </w:r>
      <w:proofErr w:type="gramEnd"/>
    </w:p>
    <w:p w:rsidR="001136DE" w:rsidRPr="00EE3609" w:rsidRDefault="00EE3609" w:rsidP="00EE3609">
      <w:pPr>
        <w:spacing w:line="560" w:lineRule="exact"/>
        <w:rPr>
          <w:rFonts w:ascii="仿宋_GB2312" w:eastAsia="仿宋_GB2312"/>
          <w:sz w:val="28"/>
          <w:szCs w:val="28"/>
        </w:rPr>
      </w:pPr>
      <w:r w:rsidRPr="00EE3609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 </w:t>
      </w:r>
      <w:r w:rsidR="00A56F65" w:rsidRPr="00EE3609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（劳动监察大队）</w:t>
      </w:r>
      <w:r w:rsidR="00A56F65" w:rsidRPr="00EE3609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</w:t>
      </w:r>
      <w:r w:rsidR="00A56F65" w:rsidRPr="00EE3609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             </w:t>
      </w:r>
      <w:r w:rsidR="00A56F65" w:rsidRPr="00EE3609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          </w:t>
      </w:r>
      <w:r w:rsidR="00A56F65" w:rsidRPr="00EE3609">
        <w:rPr>
          <w:rFonts w:ascii="仿宋_GB2312" w:eastAsia="仿宋_GB2312" w:hAnsi="宋体" w:hint="eastAsia"/>
          <w:color w:val="000000"/>
          <w:sz w:val="28"/>
          <w:szCs w:val="28"/>
        </w:rPr>
        <w:t xml:space="preserve">                           </w:t>
      </w:r>
    </w:p>
    <w:p w:rsidR="001136DE" w:rsidRPr="00EE3609" w:rsidRDefault="00A56F65">
      <w:pPr>
        <w:spacing w:line="560" w:lineRule="exact"/>
        <w:rPr>
          <w:sz w:val="28"/>
          <w:szCs w:val="28"/>
        </w:rPr>
      </w:pPr>
      <w:r w:rsidRPr="00EE3609">
        <w:rPr>
          <w:rFonts w:ascii="仿宋_GB2312" w:eastAsia="仿宋_GB2312" w:hAnsi="宋体" w:hint="eastAsia"/>
          <w:color w:val="000000"/>
          <w:sz w:val="28"/>
          <w:szCs w:val="28"/>
          <w:u w:val="thick"/>
        </w:rPr>
        <w:t>太白县发展和</w:t>
      </w:r>
      <w:proofErr w:type="gramStart"/>
      <w:r w:rsidRPr="00EE3609">
        <w:rPr>
          <w:rFonts w:ascii="仿宋_GB2312" w:eastAsia="仿宋_GB2312" w:hAnsi="宋体" w:hint="eastAsia"/>
          <w:color w:val="000000"/>
          <w:sz w:val="28"/>
          <w:szCs w:val="28"/>
          <w:u w:val="thick"/>
        </w:rPr>
        <w:t>改革局</w:t>
      </w:r>
      <w:proofErr w:type="gramEnd"/>
      <w:r w:rsidRPr="00EE3609">
        <w:rPr>
          <w:rFonts w:ascii="仿宋_GB2312" w:eastAsia="仿宋_GB2312"/>
          <w:sz w:val="28"/>
          <w:szCs w:val="28"/>
          <w:u w:val="thick"/>
        </w:rPr>
        <w:t xml:space="preserve">         </w:t>
      </w:r>
      <w:r w:rsidR="00EE3609">
        <w:rPr>
          <w:rFonts w:ascii="仿宋_GB2312" w:eastAsia="仿宋_GB2312" w:hint="eastAsia"/>
          <w:sz w:val="28"/>
          <w:szCs w:val="28"/>
          <w:u w:val="thick"/>
        </w:rPr>
        <w:t xml:space="preserve">     </w:t>
      </w:r>
      <w:r w:rsidRPr="00EE3609">
        <w:rPr>
          <w:rFonts w:ascii="仿宋_GB2312" w:eastAsia="仿宋_GB2312"/>
          <w:sz w:val="28"/>
          <w:szCs w:val="28"/>
          <w:u w:val="thick"/>
        </w:rPr>
        <w:t xml:space="preserve">      </w:t>
      </w:r>
      <w:r w:rsidR="00FC1DB7">
        <w:rPr>
          <w:rFonts w:ascii="仿宋_GB2312" w:eastAsia="仿宋_GB2312" w:hint="eastAsia"/>
          <w:sz w:val="28"/>
          <w:szCs w:val="28"/>
          <w:u w:val="thick"/>
        </w:rPr>
        <w:t xml:space="preserve"> </w:t>
      </w:r>
      <w:r w:rsidRPr="00EE3609">
        <w:rPr>
          <w:rFonts w:ascii="仿宋_GB2312" w:eastAsia="仿宋_GB2312"/>
          <w:sz w:val="28"/>
          <w:szCs w:val="28"/>
          <w:u w:val="thick"/>
        </w:rPr>
        <w:t xml:space="preserve">  201</w:t>
      </w:r>
      <w:r w:rsidRPr="00EE3609">
        <w:rPr>
          <w:rFonts w:ascii="仿宋_GB2312" w:eastAsia="仿宋_GB2312" w:hint="eastAsia"/>
          <w:sz w:val="28"/>
          <w:szCs w:val="28"/>
          <w:u w:val="thick"/>
        </w:rPr>
        <w:t>9</w:t>
      </w:r>
      <w:r w:rsidRPr="00EE3609">
        <w:rPr>
          <w:rFonts w:ascii="仿宋_GB2312" w:eastAsia="仿宋_GB2312" w:hint="eastAsia"/>
          <w:sz w:val="28"/>
          <w:szCs w:val="28"/>
          <w:u w:val="thick"/>
        </w:rPr>
        <w:t>年</w:t>
      </w:r>
      <w:r w:rsidRPr="00EE3609">
        <w:rPr>
          <w:rFonts w:ascii="仿宋_GB2312" w:eastAsia="仿宋_GB2312" w:hint="eastAsia"/>
          <w:sz w:val="28"/>
          <w:szCs w:val="28"/>
          <w:u w:val="thick"/>
        </w:rPr>
        <w:t>11</w:t>
      </w:r>
      <w:r w:rsidRPr="00EE3609">
        <w:rPr>
          <w:rFonts w:ascii="仿宋_GB2312" w:eastAsia="仿宋_GB2312" w:hint="eastAsia"/>
          <w:sz w:val="28"/>
          <w:szCs w:val="28"/>
          <w:u w:val="thick"/>
        </w:rPr>
        <w:t>月</w:t>
      </w:r>
      <w:r w:rsidRPr="00EE3609">
        <w:rPr>
          <w:rFonts w:ascii="仿宋_GB2312" w:eastAsia="仿宋_GB2312" w:hint="eastAsia"/>
          <w:sz w:val="28"/>
          <w:szCs w:val="28"/>
          <w:u w:val="thick"/>
        </w:rPr>
        <w:t>6</w:t>
      </w:r>
      <w:r w:rsidRPr="00EE3609">
        <w:rPr>
          <w:rFonts w:ascii="仿宋_GB2312" w:eastAsia="仿宋_GB2312" w:hint="eastAsia"/>
          <w:sz w:val="28"/>
          <w:szCs w:val="28"/>
          <w:u w:val="thick"/>
        </w:rPr>
        <w:t>日印发</w:t>
      </w:r>
      <w:r w:rsidRPr="00EE3609">
        <w:rPr>
          <w:rFonts w:ascii="仿宋_GB2312" w:eastAsia="仿宋_GB2312"/>
          <w:sz w:val="28"/>
          <w:szCs w:val="28"/>
          <w:u w:val="thick"/>
        </w:rPr>
        <w:t xml:space="preserve"> </w:t>
      </w:r>
    </w:p>
    <w:sectPr w:rsidR="001136DE" w:rsidRPr="00EE3609" w:rsidSect="00046B86">
      <w:headerReference w:type="default" r:id="rId8"/>
      <w:footerReference w:type="even" r:id="rId9"/>
      <w:footerReference w:type="default" r:id="rId10"/>
      <w:pgSz w:w="11906" w:h="16838" w:code="9"/>
      <w:pgMar w:top="1701" w:right="1701" w:bottom="1701" w:left="170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F65" w:rsidRDefault="00A56F65">
      <w:r>
        <w:separator/>
      </w:r>
    </w:p>
  </w:endnote>
  <w:endnote w:type="continuationSeparator" w:id="0">
    <w:p w:rsidR="00A56F65" w:rsidRDefault="00A56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2733105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046B86" w:rsidRPr="00046B86" w:rsidRDefault="00046B86">
        <w:pPr>
          <w:pStyle w:val="a3"/>
          <w:rPr>
            <w:rFonts w:asciiTheme="minorEastAsia" w:eastAsiaTheme="minorEastAsia" w:hAnsiTheme="minorEastAsia"/>
            <w:sz w:val="28"/>
            <w:szCs w:val="28"/>
          </w:rPr>
        </w:pPr>
        <w:r w:rsidRPr="00046B86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046B86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046B86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FC1DB7" w:rsidRPr="00FC1DB7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FC1DB7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4 -</w:t>
        </w:r>
        <w:r w:rsidRPr="00046B86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046B86" w:rsidRDefault="00046B8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7396409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046B86" w:rsidRPr="00046B86" w:rsidRDefault="00046B86">
        <w:pPr>
          <w:pStyle w:val="a3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046B86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046B86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046B86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FC1DB7" w:rsidRPr="00FC1DB7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FC1DB7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3 -</w:t>
        </w:r>
        <w:r w:rsidRPr="00046B86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046B86" w:rsidRDefault="00046B8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F65" w:rsidRDefault="00A56F65">
      <w:r>
        <w:separator/>
      </w:r>
    </w:p>
  </w:footnote>
  <w:footnote w:type="continuationSeparator" w:id="0">
    <w:p w:rsidR="00A56F65" w:rsidRDefault="00A56F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6DE" w:rsidRDefault="001136DE" w:rsidP="00046B86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bordersDoNotSurroundHeader/>
  <w:bordersDoNotSurroundFooter/>
  <w:proofState w:spelling="clean" w:grammar="clean"/>
  <w:attachedTemplate r:id="rId1"/>
  <w:defaultTabStop w:val="420"/>
  <w:evenAndOddHeader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8F4380"/>
    <w:rsid w:val="000118B7"/>
    <w:rsid w:val="00046B86"/>
    <w:rsid w:val="001136DE"/>
    <w:rsid w:val="001A67A4"/>
    <w:rsid w:val="001B3158"/>
    <w:rsid w:val="001B5077"/>
    <w:rsid w:val="001E251A"/>
    <w:rsid w:val="00202C5C"/>
    <w:rsid w:val="00307778"/>
    <w:rsid w:val="00474E0F"/>
    <w:rsid w:val="004A5AE1"/>
    <w:rsid w:val="004C193E"/>
    <w:rsid w:val="006E2D24"/>
    <w:rsid w:val="006E5FF7"/>
    <w:rsid w:val="006E7618"/>
    <w:rsid w:val="007F5D17"/>
    <w:rsid w:val="0082790C"/>
    <w:rsid w:val="00A1540A"/>
    <w:rsid w:val="00A209D1"/>
    <w:rsid w:val="00A56F65"/>
    <w:rsid w:val="00B21BBE"/>
    <w:rsid w:val="00B30741"/>
    <w:rsid w:val="00B91638"/>
    <w:rsid w:val="00BF3855"/>
    <w:rsid w:val="00D105F6"/>
    <w:rsid w:val="00D1558B"/>
    <w:rsid w:val="00DE79D0"/>
    <w:rsid w:val="00E43DB5"/>
    <w:rsid w:val="00ED1F0A"/>
    <w:rsid w:val="00EE3609"/>
    <w:rsid w:val="00F36139"/>
    <w:rsid w:val="00FC1DB7"/>
    <w:rsid w:val="00FC2B9A"/>
    <w:rsid w:val="01EC3AF1"/>
    <w:rsid w:val="050A6647"/>
    <w:rsid w:val="050E6893"/>
    <w:rsid w:val="0618792A"/>
    <w:rsid w:val="098B46FE"/>
    <w:rsid w:val="0ADE61D4"/>
    <w:rsid w:val="0E6D441E"/>
    <w:rsid w:val="10427025"/>
    <w:rsid w:val="116B4643"/>
    <w:rsid w:val="13302E65"/>
    <w:rsid w:val="14350856"/>
    <w:rsid w:val="144358BB"/>
    <w:rsid w:val="1798753A"/>
    <w:rsid w:val="1B9612BB"/>
    <w:rsid w:val="1CA44A0D"/>
    <w:rsid w:val="1EA34A10"/>
    <w:rsid w:val="252B5E2A"/>
    <w:rsid w:val="2F696977"/>
    <w:rsid w:val="2F913EEF"/>
    <w:rsid w:val="31B662AF"/>
    <w:rsid w:val="32CF5D92"/>
    <w:rsid w:val="3F165567"/>
    <w:rsid w:val="3FB46C1D"/>
    <w:rsid w:val="41271999"/>
    <w:rsid w:val="41401823"/>
    <w:rsid w:val="42D152A3"/>
    <w:rsid w:val="4AC07B85"/>
    <w:rsid w:val="4B99502A"/>
    <w:rsid w:val="50AB4B00"/>
    <w:rsid w:val="56483A21"/>
    <w:rsid w:val="567A69C7"/>
    <w:rsid w:val="571C2C2C"/>
    <w:rsid w:val="58056E34"/>
    <w:rsid w:val="58FB1BC1"/>
    <w:rsid w:val="5CE36D4D"/>
    <w:rsid w:val="5FF44587"/>
    <w:rsid w:val="60452408"/>
    <w:rsid w:val="61A80AF8"/>
    <w:rsid w:val="61AC6E0A"/>
    <w:rsid w:val="66817930"/>
    <w:rsid w:val="67AB285A"/>
    <w:rsid w:val="681117EB"/>
    <w:rsid w:val="6A8F4380"/>
    <w:rsid w:val="6B1A7C26"/>
    <w:rsid w:val="6D535020"/>
    <w:rsid w:val="712C07A4"/>
    <w:rsid w:val="74A074A7"/>
    <w:rsid w:val="76623F7F"/>
    <w:rsid w:val="77AD2F2D"/>
    <w:rsid w:val="7A813873"/>
    <w:rsid w:val="7CAC3C2A"/>
    <w:rsid w:val="7DE1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 w:qFormat="1"/>
    <w:lsdException w:name="footer" w:locked="0" w:semiHidden="0" w:unhideWhenUsed="0" w:qFormat="1"/>
    <w:lsdException w:name="caption" w:uiPriority="35" w:qFormat="1"/>
    <w:lsdException w:name="page number" w:locked="0" w:semiHidden="0" w:unhideWhenUsed="0" w:qFormat="1"/>
    <w:lsdException w:name="Title" w:semiHidden="0" w:uiPriority="10" w:unhideWhenUsed="0" w:qFormat="1"/>
    <w:lsdException w:name="Default Paragraph Font" w:locked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Table Grid" w:semiHidden="0" w:uiPriority="59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qFormat/>
    <w:rPr>
      <w:rFonts w:cs="Times New Roman"/>
    </w:rPr>
  </w:style>
  <w:style w:type="character" w:customStyle="1" w:styleId="Char">
    <w:name w:val="页脚 Char"/>
    <w:basedOn w:val="a0"/>
    <w:link w:val="a3"/>
    <w:uiPriority w:val="99"/>
    <w:qFormat/>
    <w:locked/>
    <w:rPr>
      <w:rFonts w:ascii="Calibri" w:hAnsi="Calibri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Pr>
      <w:rFonts w:ascii="Calibri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locked/>
    <w:rsid w:val="00E43DB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43DB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 w:qFormat="1"/>
    <w:lsdException w:name="footer" w:locked="0" w:semiHidden="0" w:unhideWhenUsed="0" w:qFormat="1"/>
    <w:lsdException w:name="caption" w:uiPriority="35" w:qFormat="1"/>
    <w:lsdException w:name="page number" w:locked="0" w:semiHidden="0" w:unhideWhenUsed="0" w:qFormat="1"/>
    <w:lsdException w:name="Title" w:semiHidden="0" w:uiPriority="10" w:unhideWhenUsed="0" w:qFormat="1"/>
    <w:lsdException w:name="Default Paragraph Font" w:locked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Table Grid" w:semiHidden="0" w:uiPriority="59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qFormat/>
    <w:rPr>
      <w:rFonts w:cs="Times New Roman"/>
    </w:rPr>
  </w:style>
  <w:style w:type="character" w:customStyle="1" w:styleId="Char">
    <w:name w:val="页脚 Char"/>
    <w:basedOn w:val="a0"/>
    <w:link w:val="a3"/>
    <w:uiPriority w:val="99"/>
    <w:qFormat/>
    <w:locked/>
    <w:rPr>
      <w:rFonts w:ascii="Calibri" w:hAnsi="Calibri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Pr>
      <w:rFonts w:ascii="Calibri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locked/>
    <w:rsid w:val="00E43DB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43DB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-008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22</TotalTime>
  <Pages>4</Pages>
  <Words>245</Words>
  <Characters>1401</Characters>
  <Application>Microsoft Office Word</Application>
  <DocSecurity>0</DocSecurity>
  <Lines>11</Lines>
  <Paragraphs>3</Paragraphs>
  <ScaleCrop>false</ScaleCrop>
  <Company>China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lenovo-008</dc:creator>
  <cp:lastModifiedBy>User</cp:lastModifiedBy>
  <cp:revision>13</cp:revision>
  <cp:lastPrinted>2019-11-09T07:28:00Z</cp:lastPrinted>
  <dcterms:created xsi:type="dcterms:W3CDTF">2018-08-23T03:11:00Z</dcterms:created>
  <dcterms:modified xsi:type="dcterms:W3CDTF">2019-11-09T07:28:00Z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