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A3EB">
      <w:pPr>
        <w:rPr>
          <w:rFonts w:hint="eastAsia" w:ascii="Times New Roman" w:hAnsi="Times New Roman" w:eastAsia="宋体" w:cs="Times New Roman"/>
          <w:color w:val="auto"/>
          <w:sz w:val="36"/>
          <w:szCs w:val="36"/>
          <w:highlight w:val="none"/>
          <w:lang w:val="en-US" w:eastAsia="zh-CN"/>
        </w:rPr>
      </w:pPr>
      <w:bookmarkStart w:id="0" w:name="_Hlk57883707"/>
      <w:bookmarkStart w:id="1" w:name="_Toc5097"/>
      <w:r>
        <w:rPr>
          <w:rFonts w:hint="eastAsia"/>
          <w:highlight w:val="none"/>
          <w:lang w:val="en-US" w:eastAsia="zh-CN"/>
        </w:rPr>
        <w:t xml:space="preserve"> </w:t>
      </w:r>
    </w:p>
    <w:p w14:paraId="62E461F0">
      <w:pPr>
        <w:rPr>
          <w:rFonts w:hint="default" w:ascii="Times New Roman" w:hAnsi="Times New Roman" w:eastAsia="仿宋_GB2312" w:cs="Times New Roman"/>
          <w:color w:val="auto"/>
          <w:sz w:val="36"/>
          <w:szCs w:val="36"/>
          <w:highlight w:val="none"/>
        </w:rPr>
      </w:pPr>
    </w:p>
    <w:p w14:paraId="633DB582">
      <w:pPr>
        <w:rPr>
          <w:rFonts w:hint="default" w:ascii="Times New Roman" w:hAnsi="Times New Roman" w:eastAsia="仿宋_GB2312" w:cs="Times New Roman"/>
          <w:color w:val="auto"/>
          <w:sz w:val="36"/>
          <w:szCs w:val="36"/>
          <w:highlight w:val="none"/>
        </w:rPr>
      </w:pPr>
    </w:p>
    <w:bookmarkEnd w:id="0"/>
    <w:p w14:paraId="7914C11C">
      <w:pPr>
        <w:adjustRightInd w:val="0"/>
        <w:snapToGrid w:val="0"/>
        <w:jc w:val="center"/>
        <w:outlineLvl w:val="0"/>
        <w:rPr>
          <w:rFonts w:hint="default" w:ascii="Times New Roman" w:hAnsi="Times New Roman" w:eastAsia="方正小标宋_GBK" w:cs="Times New Roman"/>
          <w:bCs/>
          <w:color w:val="auto"/>
          <w:sz w:val="72"/>
          <w:szCs w:val="72"/>
          <w:highlight w:val="none"/>
        </w:rPr>
      </w:pPr>
      <w:r>
        <w:rPr>
          <w:rFonts w:hint="default" w:ascii="Times New Roman" w:hAnsi="Times New Roman" w:eastAsia="方正小标宋_GBK" w:cs="Times New Roman"/>
          <w:bCs/>
          <w:color w:val="auto"/>
          <w:sz w:val="72"/>
          <w:szCs w:val="72"/>
          <w:highlight w:val="none"/>
        </w:rPr>
        <w:t>建设项目环境影响报告表</w:t>
      </w:r>
    </w:p>
    <w:p w14:paraId="5EF1EEA2">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w:t>
      </w:r>
      <w:r>
        <w:rPr>
          <w:rFonts w:hint="eastAsia" w:ascii="Times New Roman" w:hAnsi="Times New Roman" w:eastAsia="楷体_GB2312" w:cs="Times New Roman"/>
          <w:bCs/>
          <w:color w:val="auto"/>
          <w:sz w:val="48"/>
          <w:szCs w:val="48"/>
          <w:highlight w:val="none"/>
          <w:lang w:val="en-US" w:eastAsia="zh-CN"/>
        </w:rPr>
        <w:t>污染</w:t>
      </w:r>
      <w:r>
        <w:rPr>
          <w:rFonts w:hint="default" w:ascii="Times New Roman" w:hAnsi="Times New Roman" w:eastAsia="楷体_GB2312" w:cs="Times New Roman"/>
          <w:bCs/>
          <w:color w:val="auto"/>
          <w:sz w:val="48"/>
          <w:szCs w:val="48"/>
          <w:highlight w:val="none"/>
        </w:rPr>
        <w:t>影响类）</w:t>
      </w:r>
    </w:p>
    <w:p w14:paraId="04C877C8">
      <w:pPr>
        <w:adjustRightInd w:val="0"/>
        <w:snapToGrid w:val="0"/>
        <w:spacing w:line="288" w:lineRule="auto"/>
        <w:jc w:val="center"/>
        <w:outlineLvl w:val="0"/>
        <w:rPr>
          <w:rFonts w:hint="default" w:ascii="Times New Roman" w:hAnsi="Times New Roman" w:eastAsia="华文仿宋" w:cs="Times New Roman"/>
          <w:color w:val="auto"/>
          <w:kern w:val="44"/>
          <w:sz w:val="44"/>
          <w:szCs w:val="44"/>
          <w:highlight w:val="none"/>
        </w:rPr>
      </w:pPr>
      <w:bookmarkStart w:id="2" w:name="_Hlk57883728"/>
    </w:p>
    <w:p w14:paraId="04775AB3">
      <w:pPr>
        <w:jc w:val="center"/>
        <w:rPr>
          <w:rFonts w:hint="default" w:ascii="Times New Roman" w:hAnsi="Times New Roman" w:eastAsia="仿宋" w:cs="Times New Roman"/>
          <w:color w:val="auto"/>
          <w:sz w:val="52"/>
          <w:szCs w:val="52"/>
          <w:highlight w:val="none"/>
        </w:rPr>
      </w:pPr>
    </w:p>
    <w:p w14:paraId="10350860">
      <w:pPr>
        <w:ind w:firstLine="1040"/>
        <w:rPr>
          <w:rFonts w:hint="default" w:ascii="Times New Roman" w:hAnsi="Times New Roman" w:eastAsia="仿宋" w:cs="Times New Roman"/>
          <w:color w:val="auto"/>
          <w:sz w:val="44"/>
          <w:szCs w:val="44"/>
          <w:highlight w:val="none"/>
        </w:rPr>
      </w:pPr>
    </w:p>
    <w:p w14:paraId="34C858A4">
      <w:pPr>
        <w:pStyle w:val="30"/>
        <w:rPr>
          <w:rFonts w:hint="default" w:ascii="Times New Roman" w:hAnsi="Times New Roman" w:eastAsia="仿宋" w:cs="Times New Roman"/>
          <w:color w:val="auto"/>
          <w:sz w:val="44"/>
          <w:szCs w:val="44"/>
          <w:highlight w:val="none"/>
        </w:rPr>
      </w:pPr>
    </w:p>
    <w:p w14:paraId="48E1BBFF">
      <w:pPr>
        <w:rPr>
          <w:rFonts w:hint="default" w:ascii="Times New Roman" w:hAnsi="Times New Roman" w:eastAsia="仿宋" w:cs="Times New Roman"/>
          <w:color w:val="auto"/>
          <w:sz w:val="44"/>
          <w:szCs w:val="44"/>
          <w:highlight w:val="none"/>
        </w:rPr>
      </w:pPr>
    </w:p>
    <w:p w14:paraId="7C17FBC1">
      <w:pPr>
        <w:pStyle w:val="30"/>
        <w:rPr>
          <w:rFonts w:hint="default" w:ascii="Times New Roman" w:hAnsi="Times New Roman" w:eastAsia="仿宋" w:cs="Times New Roman"/>
          <w:color w:val="auto"/>
          <w:sz w:val="44"/>
          <w:szCs w:val="44"/>
          <w:highlight w:val="none"/>
        </w:rPr>
      </w:pPr>
    </w:p>
    <w:p w14:paraId="0E1286B7">
      <w:pPr>
        <w:rPr>
          <w:rFonts w:hint="default"/>
          <w:color w:val="auto"/>
          <w:highlight w:val="none"/>
        </w:rPr>
      </w:pPr>
    </w:p>
    <w:p w14:paraId="65AB4B34">
      <w:pPr>
        <w:ind w:firstLine="1040"/>
        <w:rPr>
          <w:rFonts w:hint="default" w:ascii="Times New Roman" w:hAnsi="Times New Roman" w:eastAsia="仿宋" w:cs="Times New Roman"/>
          <w:color w:val="auto"/>
          <w:sz w:val="44"/>
          <w:szCs w:val="44"/>
          <w:highlight w:val="none"/>
        </w:rPr>
      </w:pPr>
    </w:p>
    <w:p w14:paraId="79C954F0">
      <w:pPr>
        <w:pStyle w:val="30"/>
        <w:rPr>
          <w:rFonts w:hint="default" w:ascii="Times New Roman" w:hAnsi="Times New Roman" w:eastAsia="仿宋" w:cs="Times New Roman"/>
          <w:color w:val="auto"/>
          <w:sz w:val="44"/>
          <w:szCs w:val="44"/>
          <w:highlight w:val="none"/>
        </w:rPr>
      </w:pPr>
    </w:p>
    <w:p w14:paraId="509D75D9">
      <w:pPr>
        <w:rPr>
          <w:rFonts w:hint="default"/>
          <w:color w:val="auto"/>
          <w:highlight w:val="none"/>
        </w:rPr>
      </w:pPr>
    </w:p>
    <w:p w14:paraId="3D05F7D4">
      <w:pPr>
        <w:ind w:firstLine="1040"/>
        <w:rPr>
          <w:rFonts w:hint="default" w:ascii="Times New Roman" w:hAnsi="Times New Roman" w:eastAsia="仿宋" w:cs="Times New Roman"/>
          <w:color w:val="auto"/>
          <w:sz w:val="44"/>
          <w:szCs w:val="44"/>
          <w:highlight w:val="none"/>
        </w:rPr>
      </w:pPr>
    </w:p>
    <w:p w14:paraId="5E479555">
      <w:pPr>
        <w:ind w:firstLine="1040"/>
        <w:rPr>
          <w:rFonts w:hint="default" w:ascii="Times New Roman" w:hAnsi="Times New Roman" w:eastAsia="仿宋" w:cs="Times New Roman"/>
          <w:color w:val="auto"/>
          <w:sz w:val="44"/>
          <w:szCs w:val="44"/>
          <w:highlight w:val="none"/>
        </w:rPr>
      </w:pPr>
    </w:p>
    <w:bookmarkEnd w:id="2"/>
    <w:p w14:paraId="03AFE50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_GB2312" w:cs="Times New Roman"/>
          <w:b/>
          <w:bCs/>
          <w:color w:val="auto"/>
          <w:sz w:val="36"/>
          <w:szCs w:val="36"/>
          <w:highlight w:val="none"/>
          <w:u w:val="single"/>
        </w:rPr>
      </w:pPr>
      <w:r>
        <w:rPr>
          <w:rFonts w:hint="default" w:ascii="Times New Roman" w:hAnsi="Times New Roman" w:eastAsia="仿宋_GB2312" w:cs="Times New Roman"/>
          <w:b/>
          <w:bCs/>
          <w:color w:val="auto"/>
          <w:sz w:val="36"/>
          <w:szCs w:val="36"/>
          <w:highlight w:val="none"/>
        </w:rPr>
        <w:t>项目名称：</w:t>
      </w:r>
      <w:r>
        <w:rPr>
          <w:rFonts w:hint="eastAsia" w:eastAsia="仿宋_GB2312" w:cs="Times New Roman"/>
          <w:b/>
          <w:bCs/>
          <w:color w:val="auto"/>
          <w:sz w:val="32"/>
          <w:szCs w:val="32"/>
          <w:highlight w:val="none"/>
          <w:u w:val="single"/>
          <w:lang w:val="en-US" w:eastAsia="zh-CN"/>
        </w:rPr>
        <w:t>翠矶山拆迁安置一期清洁能源热源站建设项目</w:t>
      </w:r>
      <w:r>
        <w:rPr>
          <w:rFonts w:hint="default" w:ascii="Times New Roman" w:hAnsi="Times New Roman" w:eastAsia="仿宋_GB2312" w:cs="Times New Roman"/>
          <w:b/>
          <w:bCs/>
          <w:color w:val="auto"/>
          <w:sz w:val="32"/>
          <w:szCs w:val="32"/>
          <w:highlight w:val="none"/>
          <w:u w:val="single"/>
        </w:rPr>
        <w:t xml:space="preserve">                </w:t>
      </w:r>
    </w:p>
    <w:p w14:paraId="51160BF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_GB2312" w:cs="Times New Roman"/>
          <w:b/>
          <w:bCs/>
          <w:color w:val="auto"/>
          <w:sz w:val="36"/>
          <w:szCs w:val="36"/>
          <w:highlight w:val="none"/>
          <w:u w:val="single"/>
        </w:rPr>
      </w:pPr>
      <w:r>
        <w:rPr>
          <w:rFonts w:hint="default" w:ascii="Times New Roman" w:hAnsi="Times New Roman" w:eastAsia="仿宋_GB2312" w:cs="Times New Roman"/>
          <w:b/>
          <w:bCs/>
          <w:color w:val="auto"/>
          <w:sz w:val="36"/>
          <w:szCs w:val="36"/>
          <w:highlight w:val="none"/>
        </w:rPr>
        <w:t>建设单位（盖章）：</w:t>
      </w:r>
      <w:r>
        <w:rPr>
          <w:rFonts w:hint="eastAsia" w:eastAsia="仿宋_GB2312" w:cs="Times New Roman"/>
          <w:b/>
          <w:bCs/>
          <w:color w:val="auto"/>
          <w:sz w:val="36"/>
          <w:szCs w:val="36"/>
          <w:highlight w:val="none"/>
          <w:u w:val="single"/>
          <w:lang w:val="en-US" w:eastAsia="zh-CN"/>
        </w:rPr>
        <w:t>太白县秦华热力有限公司</w:t>
      </w:r>
    </w:p>
    <w:p w14:paraId="5527ABA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b/>
          <w:bCs/>
          <w:color w:val="auto"/>
          <w:sz w:val="36"/>
          <w:szCs w:val="36"/>
          <w:highlight w:val="none"/>
        </w:rPr>
        <w:t>编制日期：</w:t>
      </w:r>
      <w:r>
        <w:rPr>
          <w:rFonts w:hint="default" w:ascii="Times New Roman" w:hAnsi="Times New Roman" w:eastAsia="仿宋_GB2312" w:cs="Times New Roman"/>
          <w:b/>
          <w:bCs/>
          <w:color w:val="auto"/>
          <w:sz w:val="36"/>
          <w:szCs w:val="36"/>
          <w:highlight w:val="none"/>
          <w:u w:val="single"/>
        </w:rPr>
        <w:t xml:space="preserve">     </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u w:val="single"/>
          <w:lang w:val="en-US" w:eastAsia="zh-CN"/>
        </w:rPr>
        <w:t>202</w:t>
      </w:r>
      <w:r>
        <w:rPr>
          <w:rFonts w:hint="eastAsia" w:eastAsia="仿宋_GB2312" w:cs="Times New Roman"/>
          <w:b/>
          <w:bCs/>
          <w:color w:val="auto"/>
          <w:sz w:val="36"/>
          <w:szCs w:val="36"/>
          <w:highlight w:val="none"/>
          <w:u w:val="single"/>
          <w:lang w:val="en-US" w:eastAsia="zh-CN"/>
        </w:rPr>
        <w:t>5</w:t>
      </w:r>
      <w:r>
        <w:rPr>
          <w:rFonts w:hint="default" w:ascii="Times New Roman" w:hAnsi="Times New Roman" w:eastAsia="仿宋_GB2312" w:cs="Times New Roman"/>
          <w:b/>
          <w:bCs/>
          <w:color w:val="auto"/>
          <w:sz w:val="36"/>
          <w:szCs w:val="36"/>
          <w:highlight w:val="none"/>
          <w:u w:val="single"/>
          <w:lang w:val="en-US" w:eastAsia="zh-CN"/>
        </w:rPr>
        <w:t>年</w:t>
      </w:r>
      <w:r>
        <w:rPr>
          <w:rFonts w:hint="eastAsia" w:eastAsia="仿宋_GB2312" w:cs="Times New Roman"/>
          <w:b/>
          <w:bCs/>
          <w:color w:val="auto"/>
          <w:sz w:val="36"/>
          <w:szCs w:val="36"/>
          <w:highlight w:val="none"/>
          <w:u w:val="single"/>
          <w:lang w:val="en-US" w:eastAsia="zh-CN"/>
        </w:rPr>
        <w:t>10</w:t>
      </w:r>
      <w:r>
        <w:rPr>
          <w:rFonts w:hint="default" w:ascii="Times New Roman" w:hAnsi="Times New Roman" w:eastAsia="仿宋_GB2312" w:cs="Times New Roman"/>
          <w:b/>
          <w:bCs/>
          <w:color w:val="auto"/>
          <w:sz w:val="36"/>
          <w:szCs w:val="36"/>
          <w:highlight w:val="none"/>
          <w:u w:val="single"/>
          <w:lang w:val="en-US" w:eastAsia="zh-CN"/>
        </w:rPr>
        <w:t>月</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color w:val="auto"/>
          <w:sz w:val="36"/>
          <w:szCs w:val="36"/>
          <w:highlight w:val="none"/>
          <w:u w:val="single"/>
        </w:rPr>
        <w:t xml:space="preserve">    </w:t>
      </w:r>
    </w:p>
    <w:p w14:paraId="01EABB51">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p>
    <w:p w14:paraId="31496F8A">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642651B8">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42629113">
      <w:pPr>
        <w:adjustRightInd w:val="0"/>
        <w:snapToGrid w:val="0"/>
        <w:spacing w:line="288" w:lineRule="auto"/>
        <w:jc w:val="center"/>
        <w:rPr>
          <w:rFonts w:hint="default" w:ascii="Times New Roman" w:hAnsi="Times New Roman" w:eastAsia="楷体_GB2312" w:cs="Times New Roman"/>
          <w:b/>
          <w:bCs/>
          <w:color w:val="auto"/>
          <w:sz w:val="36"/>
          <w:szCs w:val="36"/>
          <w:highlight w:val="none"/>
        </w:rPr>
      </w:pPr>
      <w:r>
        <w:rPr>
          <w:rFonts w:hint="default" w:ascii="Times New Roman" w:hAnsi="Times New Roman" w:eastAsia="楷体_GB2312" w:cs="Times New Roman"/>
          <w:b/>
          <w:bCs/>
          <w:color w:val="auto"/>
          <w:sz w:val="36"/>
          <w:szCs w:val="36"/>
          <w:highlight w:val="none"/>
        </w:rPr>
        <w:t>中华人民共和国生态环境部制</w:t>
      </w:r>
    </w:p>
    <w:p w14:paraId="3E97A4BC">
      <w:pPr>
        <w:adjustRightInd w:val="0"/>
        <w:snapToGrid w:val="0"/>
        <w:spacing w:line="288" w:lineRule="auto"/>
        <w:ind w:firstLine="1040"/>
        <w:rPr>
          <w:rFonts w:hint="default" w:ascii="Times New Roman" w:hAnsi="Times New Roman" w:eastAsia="仿宋_GB2312" w:cs="Times New Roman"/>
          <w:b/>
          <w:bCs/>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14:paraId="3BFA15EE">
      <w:pPr>
        <w:pStyle w:val="33"/>
        <w:spacing w:before="0" w:beforeAutospacing="0" w:after="0" w:afterAutospacing="0"/>
        <w:jc w:val="center"/>
        <w:outlineLvl w:val="0"/>
        <w:rPr>
          <w:rFonts w:ascii="黑体" w:hAnsi="黑体" w:eastAsia="黑体"/>
          <w:snapToGrid w:val="0"/>
          <w:color w:val="auto"/>
          <w:sz w:val="30"/>
          <w:szCs w:val="30"/>
          <w:highlight w:val="none"/>
          <w:u w:val="none"/>
        </w:rPr>
      </w:pPr>
      <w:r>
        <w:rPr>
          <w:rFonts w:ascii="黑体" w:hAnsi="黑体" w:eastAsia="黑体"/>
          <w:snapToGrid w:val="0"/>
          <w:color w:val="auto"/>
          <w:sz w:val="30"/>
          <w:szCs w:val="30"/>
          <w:highlight w:val="none"/>
          <w:u w:val="none"/>
        </w:rPr>
        <w:t>一、建设项目基本情况</w:t>
      </w:r>
      <w:bookmarkEnd w:id="1"/>
    </w:p>
    <w:tbl>
      <w:tblPr>
        <w:tblStyle w:val="3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7"/>
        <w:gridCol w:w="2115"/>
        <w:gridCol w:w="1985"/>
        <w:gridCol w:w="3564"/>
      </w:tblGrid>
      <w:tr w14:paraId="29AAF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15D42FBB">
            <w:pPr>
              <w:adjustRightInd w:val="0"/>
              <w:snapToGrid w:val="0"/>
              <w:jc w:val="center"/>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sz w:val="24"/>
                <w:szCs w:val="24"/>
                <w:highlight w:val="none"/>
                <w:u w:val="none"/>
              </w:rPr>
              <w:t>建设项目名称</w:t>
            </w:r>
          </w:p>
        </w:tc>
        <w:tc>
          <w:tcPr>
            <w:tcW w:w="7664" w:type="dxa"/>
            <w:gridSpan w:val="3"/>
            <w:noWrap w:val="0"/>
            <w:vAlign w:val="center"/>
          </w:tcPr>
          <w:p w14:paraId="3B6634FB">
            <w:pPr>
              <w:adjustRightInd w:val="0"/>
              <w:snapToGrid w:val="0"/>
              <w:jc w:val="center"/>
              <w:rPr>
                <w:rFonts w:hint="default" w:ascii="Times New Roman" w:hAnsi="Times New Roman" w:eastAsia="宋体" w:cs="Times New Roman"/>
                <w:color w:val="auto"/>
                <w:sz w:val="24"/>
                <w:szCs w:val="24"/>
                <w:highlight w:val="none"/>
                <w:u w:val="none"/>
                <w:lang w:val="en-US" w:eastAsia="zh-CN"/>
              </w:rPr>
            </w:pPr>
            <w:r>
              <w:rPr>
                <w:rFonts w:hint="eastAsia" w:cs="Times New Roman"/>
                <w:color w:val="auto"/>
                <w:sz w:val="24"/>
                <w:szCs w:val="24"/>
                <w:highlight w:val="none"/>
                <w:u w:val="none"/>
                <w:lang w:eastAsia="zh-CN"/>
              </w:rPr>
              <w:t>翠矶山拆迁安置一期清洁能源热源站建设项目</w:t>
            </w:r>
          </w:p>
        </w:tc>
      </w:tr>
      <w:tr w14:paraId="26155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0B761EC0">
            <w:pPr>
              <w:adjustRightInd w:val="0"/>
              <w:snapToGrid w:val="0"/>
              <w:jc w:val="center"/>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sz w:val="24"/>
                <w:szCs w:val="24"/>
                <w:highlight w:val="none"/>
                <w:u w:val="none"/>
              </w:rPr>
              <w:t>项目代码</w:t>
            </w:r>
          </w:p>
        </w:tc>
        <w:tc>
          <w:tcPr>
            <w:tcW w:w="7664" w:type="dxa"/>
            <w:gridSpan w:val="3"/>
            <w:noWrap w:val="0"/>
            <w:vAlign w:val="center"/>
          </w:tcPr>
          <w:p w14:paraId="70347EAF">
            <w:pPr>
              <w:adjustRightInd w:val="0"/>
              <w:snapToGrid w:val="0"/>
              <w:jc w:val="center"/>
              <w:rPr>
                <w:rFonts w:hint="default" w:ascii="Times New Roman" w:hAnsi="Times New Roman" w:eastAsia="宋体"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2509-610331-04-01-922796</w:t>
            </w:r>
          </w:p>
        </w:tc>
      </w:tr>
      <w:tr w14:paraId="4FF27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448CED4A">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建设单位联系人</w:t>
            </w:r>
          </w:p>
        </w:tc>
        <w:tc>
          <w:tcPr>
            <w:tcW w:w="2115" w:type="dxa"/>
            <w:noWrap w:val="0"/>
            <w:vAlign w:val="center"/>
          </w:tcPr>
          <w:p w14:paraId="06447383">
            <w:pPr>
              <w:adjustRightInd w:val="0"/>
              <w:snapToGrid w:val="0"/>
              <w:jc w:val="center"/>
              <w:rPr>
                <w:rFonts w:hint="default" w:ascii="Times New Roman" w:hAnsi="Times New Roman" w:eastAsia="宋体" w:cs="Times New Roman"/>
                <w:color w:val="auto"/>
                <w:sz w:val="24"/>
                <w:szCs w:val="24"/>
                <w:highlight w:val="none"/>
                <w:lang w:val="en-US" w:eastAsia="zh-CN"/>
              </w:rPr>
            </w:pPr>
          </w:p>
        </w:tc>
        <w:tc>
          <w:tcPr>
            <w:tcW w:w="1985" w:type="dxa"/>
            <w:noWrap w:val="0"/>
            <w:vAlign w:val="center"/>
          </w:tcPr>
          <w:p w14:paraId="1D480F6F">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联系方式</w:t>
            </w:r>
          </w:p>
        </w:tc>
        <w:tc>
          <w:tcPr>
            <w:tcW w:w="3564" w:type="dxa"/>
            <w:noWrap w:val="0"/>
            <w:vAlign w:val="center"/>
          </w:tcPr>
          <w:p w14:paraId="06D17372">
            <w:pPr>
              <w:adjustRightInd w:val="0"/>
              <w:snapToGrid w:val="0"/>
              <w:jc w:val="center"/>
              <w:rPr>
                <w:rFonts w:hint="default" w:ascii="Times New Roman" w:hAnsi="Times New Roman" w:eastAsia="宋体" w:cs="Times New Roman"/>
                <w:color w:val="auto"/>
                <w:sz w:val="24"/>
                <w:szCs w:val="24"/>
                <w:highlight w:val="none"/>
                <w:lang w:val="en-US" w:eastAsia="zh-CN"/>
              </w:rPr>
            </w:pPr>
            <w:bookmarkStart w:id="28" w:name="_GoBack"/>
            <w:bookmarkEnd w:id="28"/>
          </w:p>
        </w:tc>
      </w:tr>
      <w:tr w14:paraId="6733A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06953F97">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建设地点</w:t>
            </w:r>
          </w:p>
        </w:tc>
        <w:tc>
          <w:tcPr>
            <w:tcW w:w="7664" w:type="dxa"/>
            <w:gridSpan w:val="3"/>
            <w:noWrap w:val="0"/>
            <w:vAlign w:val="center"/>
          </w:tcPr>
          <w:p w14:paraId="7DEBF72D">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太白县咀头镇咀头街村一组</w:t>
            </w:r>
          </w:p>
        </w:tc>
      </w:tr>
      <w:tr w14:paraId="2092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3CDAD5F2">
            <w:pPr>
              <w:adjustRightInd w:val="0"/>
              <w:snapToGrid w:val="0"/>
              <w:jc w:val="center"/>
              <w:rPr>
                <w:rFonts w:ascii="Times New Roman" w:hAnsi="Times New Roman" w:eastAsia="宋体" w:cs="Times New Roman"/>
                <w:color w:val="auto"/>
                <w:sz w:val="24"/>
                <w:szCs w:val="24"/>
                <w:highlight w:val="green"/>
              </w:rPr>
            </w:pPr>
            <w:r>
              <w:rPr>
                <w:rFonts w:ascii="Times New Roman" w:hAnsi="Times New Roman" w:eastAsia="宋体" w:cs="Times New Roman"/>
                <w:color w:val="auto"/>
                <w:sz w:val="24"/>
                <w:szCs w:val="24"/>
                <w:highlight w:val="none"/>
              </w:rPr>
              <w:t>地理坐标</w:t>
            </w:r>
          </w:p>
        </w:tc>
        <w:tc>
          <w:tcPr>
            <w:tcW w:w="7664" w:type="dxa"/>
            <w:gridSpan w:val="3"/>
            <w:noWrap w:val="0"/>
            <w:vAlign w:val="center"/>
          </w:tcPr>
          <w:p w14:paraId="5CE254E5">
            <w:pPr>
              <w:pStyle w:val="33"/>
              <w:spacing w:before="0" w:beforeAutospacing="0" w:after="0" w:afterAutospacing="0"/>
              <w:jc w:val="center"/>
              <w:rPr>
                <w:rFonts w:hint="eastAsia" w:ascii="Times New Roman" w:hAnsi="Times New Roman" w:eastAsia="宋体" w:cs="Times New Roman"/>
                <w:color w:val="auto"/>
                <w:sz w:val="24"/>
                <w:szCs w:val="24"/>
                <w:highlight w:val="green"/>
                <w:lang w:val="en-US" w:eastAsia="zh-CN"/>
              </w:rPr>
            </w:pPr>
            <w:r>
              <w:rPr>
                <w:rFonts w:hint="eastAsia" w:ascii="Times New Roman" w:hAnsi="Times New Roman" w:eastAsia="宋体" w:cs="Times New Roman"/>
                <w:color w:val="auto"/>
                <w:sz w:val="24"/>
                <w:szCs w:val="24"/>
                <w:highlight w:val="none"/>
                <w:lang w:val="en-US" w:eastAsia="zh-CN"/>
              </w:rPr>
              <w:t>（107度18分59.901秒，34度3分50.519秒）</w:t>
            </w:r>
          </w:p>
        </w:tc>
      </w:tr>
      <w:tr w14:paraId="3096E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69AE20E0">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国民经济</w:t>
            </w:r>
          </w:p>
          <w:p w14:paraId="5F9F6244">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行业类别</w:t>
            </w:r>
          </w:p>
        </w:tc>
        <w:tc>
          <w:tcPr>
            <w:tcW w:w="2115" w:type="dxa"/>
            <w:noWrap w:val="0"/>
            <w:vAlign w:val="center"/>
          </w:tcPr>
          <w:p w14:paraId="4BDDCD57">
            <w:pPr>
              <w:adjustRightInd w:val="0"/>
              <w:snapToGrid w:val="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D4430</w:t>
            </w:r>
          </w:p>
          <w:p w14:paraId="6A531E73">
            <w:pPr>
              <w:adjustRightInd w:val="0"/>
              <w:snapToGrid w:val="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热力生产和供应</w:t>
            </w:r>
          </w:p>
        </w:tc>
        <w:tc>
          <w:tcPr>
            <w:tcW w:w="1985" w:type="dxa"/>
            <w:noWrap w:val="0"/>
            <w:vAlign w:val="center"/>
          </w:tcPr>
          <w:p w14:paraId="08B00399">
            <w:pPr>
              <w:adjustRightInd w:val="0"/>
              <w:snapToGrid w:val="0"/>
              <w:jc w:val="center"/>
              <w:rPr>
                <w:rFonts w:ascii="Times New Roman" w:hAnsi="Times New Roman" w:eastAsia="宋体" w:cs="Times New Roman"/>
                <w:color w:val="auto"/>
                <w:sz w:val="24"/>
                <w:szCs w:val="24"/>
                <w:highlight w:val="none"/>
              </w:rPr>
            </w:pPr>
            <w:bookmarkStart w:id="3" w:name="_Hlk49843745"/>
            <w:r>
              <w:rPr>
                <w:rFonts w:ascii="Times New Roman" w:hAnsi="Times New Roman" w:eastAsia="宋体" w:cs="Times New Roman"/>
                <w:color w:val="auto"/>
                <w:sz w:val="24"/>
                <w:szCs w:val="24"/>
                <w:highlight w:val="none"/>
              </w:rPr>
              <w:t>建设项目</w:t>
            </w:r>
          </w:p>
          <w:p w14:paraId="0BF41F73">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行业类别</w:t>
            </w:r>
            <w:bookmarkEnd w:id="3"/>
          </w:p>
        </w:tc>
        <w:tc>
          <w:tcPr>
            <w:tcW w:w="3564" w:type="dxa"/>
            <w:noWrap w:val="0"/>
            <w:vAlign w:val="center"/>
          </w:tcPr>
          <w:p w14:paraId="622A0AD9">
            <w:pPr>
              <w:adjustRightInd w:val="0"/>
              <w:snapToGri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四十一、电力、热力</w:t>
            </w:r>
          </w:p>
          <w:p w14:paraId="6A8C4EBD">
            <w:pPr>
              <w:adjustRightInd w:val="0"/>
              <w:snapToGrid w:val="0"/>
              <w:jc w:val="both"/>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生产和供应业91.热力生产和供应工程—天然气锅炉总容量1吨/小时（0.7兆瓦）以上的</w:t>
            </w:r>
          </w:p>
        </w:tc>
      </w:tr>
      <w:tr w14:paraId="337C3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3EE5DD4F">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建设性质</w:t>
            </w:r>
          </w:p>
        </w:tc>
        <w:tc>
          <w:tcPr>
            <w:tcW w:w="2115" w:type="dxa"/>
            <w:noWrap w:val="0"/>
            <w:vAlign w:val="center"/>
          </w:tcPr>
          <w:p w14:paraId="5270CAA9">
            <w:pPr>
              <w:adjustRightInd w:val="0"/>
              <w:snapToGrid w:val="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■新建（迁建）</w:t>
            </w:r>
          </w:p>
          <w:p w14:paraId="6E89057F">
            <w:pPr>
              <w:adjustRightInd w:val="0"/>
              <w:snapToGrid w:val="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□改建</w:t>
            </w:r>
          </w:p>
          <w:p w14:paraId="2465EE34">
            <w:pPr>
              <w:adjustRightInd w:val="0"/>
              <w:snapToGrid w:val="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□扩建</w:t>
            </w:r>
          </w:p>
          <w:p w14:paraId="1517BC32">
            <w:pPr>
              <w:adjustRightInd w:val="0"/>
              <w:snapToGrid w:val="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□技术改造</w:t>
            </w:r>
          </w:p>
        </w:tc>
        <w:tc>
          <w:tcPr>
            <w:tcW w:w="1985" w:type="dxa"/>
            <w:noWrap w:val="0"/>
            <w:vAlign w:val="center"/>
          </w:tcPr>
          <w:p w14:paraId="2CFEB31E">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建设项目</w:t>
            </w:r>
          </w:p>
          <w:p w14:paraId="44C7D601">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申报情形</w:t>
            </w:r>
          </w:p>
        </w:tc>
        <w:tc>
          <w:tcPr>
            <w:tcW w:w="3564" w:type="dxa"/>
            <w:noWrap w:val="0"/>
            <w:vAlign w:val="center"/>
          </w:tcPr>
          <w:p w14:paraId="6CF26F2C">
            <w:pPr>
              <w:adjustRightInd w:val="0"/>
              <w:snapToGrid w:val="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■首次申报项目             </w:t>
            </w:r>
          </w:p>
          <w:p w14:paraId="7FC3AB52">
            <w:pPr>
              <w:adjustRightInd w:val="0"/>
              <w:snapToGrid w:val="0"/>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不予批准后再次申报项目</w:t>
            </w:r>
          </w:p>
          <w:p w14:paraId="4A53889B">
            <w:pPr>
              <w:adjustRightInd w:val="0"/>
              <w:snapToGrid w:val="0"/>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 xml:space="preserve">超五年重新审核项目     </w:t>
            </w:r>
          </w:p>
          <w:p w14:paraId="73AE3227">
            <w:pPr>
              <w:adjustRightInd w:val="0"/>
              <w:snapToGrid w:val="0"/>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重大变动重新报批项目</w:t>
            </w:r>
          </w:p>
        </w:tc>
      </w:tr>
      <w:tr w14:paraId="6BD72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4165377B">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项目审批（核准/</w:t>
            </w:r>
          </w:p>
          <w:p w14:paraId="32B6A1DD">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备案）部门（选填）</w:t>
            </w:r>
          </w:p>
        </w:tc>
        <w:tc>
          <w:tcPr>
            <w:tcW w:w="2115" w:type="dxa"/>
            <w:noWrap w:val="0"/>
            <w:vAlign w:val="center"/>
          </w:tcPr>
          <w:p w14:paraId="1F9AFDB3">
            <w:pPr>
              <w:adjustRightInd w:val="0"/>
              <w:snapToGrid w:val="0"/>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t>
            </w:r>
          </w:p>
        </w:tc>
        <w:tc>
          <w:tcPr>
            <w:tcW w:w="1985" w:type="dxa"/>
            <w:noWrap w:val="0"/>
            <w:vAlign w:val="center"/>
          </w:tcPr>
          <w:p w14:paraId="22D14B7F">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项目审批（核准/</w:t>
            </w:r>
          </w:p>
          <w:p w14:paraId="3FF4E016">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备案）文号（选填）</w:t>
            </w:r>
          </w:p>
        </w:tc>
        <w:tc>
          <w:tcPr>
            <w:tcW w:w="3564" w:type="dxa"/>
            <w:noWrap w:val="0"/>
            <w:vAlign w:val="center"/>
          </w:tcPr>
          <w:p w14:paraId="76083FA5">
            <w:pPr>
              <w:adjustRightInd w:val="0"/>
              <w:snapToGrid w:val="0"/>
              <w:jc w:val="center"/>
              <w:rPr>
                <w:rFonts w:hint="default" w:ascii="宋体" w:hAnsi="宋体" w:eastAsia="宋体" w:cs="宋体"/>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14:paraId="1710A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4EA20E4B">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总投资（万元）</w:t>
            </w:r>
          </w:p>
        </w:tc>
        <w:tc>
          <w:tcPr>
            <w:tcW w:w="2115" w:type="dxa"/>
            <w:noWrap w:val="0"/>
            <w:vAlign w:val="center"/>
          </w:tcPr>
          <w:p w14:paraId="35F26AB1">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94.31</w:t>
            </w:r>
          </w:p>
        </w:tc>
        <w:tc>
          <w:tcPr>
            <w:tcW w:w="1985" w:type="dxa"/>
            <w:noWrap w:val="0"/>
            <w:tcMar>
              <w:top w:w="16" w:type="dxa"/>
              <w:left w:w="16" w:type="dxa"/>
              <w:right w:w="16" w:type="dxa"/>
            </w:tcMar>
            <w:vAlign w:val="center"/>
          </w:tcPr>
          <w:p w14:paraId="34A59C0E">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环保投资（万元）</w:t>
            </w:r>
          </w:p>
        </w:tc>
        <w:tc>
          <w:tcPr>
            <w:tcW w:w="3564" w:type="dxa"/>
            <w:noWrap w:val="0"/>
            <w:vAlign w:val="center"/>
          </w:tcPr>
          <w:p w14:paraId="55CE1941">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8.1</w:t>
            </w:r>
          </w:p>
        </w:tc>
      </w:tr>
      <w:tr w14:paraId="550FC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481ACD32">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环保投资占比（%）</w:t>
            </w:r>
          </w:p>
        </w:tc>
        <w:tc>
          <w:tcPr>
            <w:tcW w:w="2115" w:type="dxa"/>
            <w:noWrap w:val="0"/>
            <w:vAlign w:val="center"/>
          </w:tcPr>
          <w:p w14:paraId="7164133C">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8.59</w:t>
            </w:r>
          </w:p>
        </w:tc>
        <w:tc>
          <w:tcPr>
            <w:tcW w:w="1985" w:type="dxa"/>
            <w:noWrap w:val="0"/>
            <w:tcMar>
              <w:top w:w="16" w:type="dxa"/>
              <w:left w:w="16" w:type="dxa"/>
              <w:right w:w="16" w:type="dxa"/>
            </w:tcMar>
            <w:vAlign w:val="center"/>
          </w:tcPr>
          <w:p w14:paraId="19E98FB6">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施工工期</w:t>
            </w:r>
          </w:p>
        </w:tc>
        <w:tc>
          <w:tcPr>
            <w:tcW w:w="3564" w:type="dxa"/>
            <w:noWrap w:val="0"/>
            <w:vAlign w:val="center"/>
          </w:tcPr>
          <w:p w14:paraId="753C8803">
            <w:pPr>
              <w:adjustRightInd w:val="0"/>
              <w:snapToGrid w:val="0"/>
              <w:jc w:val="center"/>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r>
      <w:tr w14:paraId="56B14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867" w:type="dxa"/>
            <w:noWrap w:val="0"/>
            <w:tcMar>
              <w:top w:w="16" w:type="dxa"/>
              <w:left w:w="16" w:type="dxa"/>
              <w:right w:w="16" w:type="dxa"/>
            </w:tcMar>
            <w:vAlign w:val="center"/>
          </w:tcPr>
          <w:p w14:paraId="02F0C125">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是否开工建设</w:t>
            </w:r>
          </w:p>
        </w:tc>
        <w:tc>
          <w:tcPr>
            <w:tcW w:w="2115" w:type="dxa"/>
            <w:noWrap w:val="0"/>
            <w:vAlign w:val="center"/>
          </w:tcPr>
          <w:p w14:paraId="1A97F114">
            <w:pPr>
              <w:adjustRightInd w:val="0"/>
              <w:snapToGrid w:val="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■否</w:t>
            </w:r>
          </w:p>
          <w:p w14:paraId="0B4B01E9">
            <w:pPr>
              <w:adjustRightInd w:val="0"/>
              <w:snapToGrid w:val="0"/>
              <w:jc w:val="both"/>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是：</w:t>
            </w:r>
          </w:p>
        </w:tc>
        <w:tc>
          <w:tcPr>
            <w:tcW w:w="1985" w:type="dxa"/>
            <w:noWrap w:val="0"/>
            <w:tcMar>
              <w:top w:w="16" w:type="dxa"/>
              <w:left w:w="16" w:type="dxa"/>
              <w:right w:w="16" w:type="dxa"/>
            </w:tcMar>
            <w:vAlign w:val="center"/>
          </w:tcPr>
          <w:p w14:paraId="18C63E71">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用地（用海）</w:t>
            </w:r>
          </w:p>
          <w:p w14:paraId="7123F5F1">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面积（m</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w:t>
            </w:r>
          </w:p>
        </w:tc>
        <w:tc>
          <w:tcPr>
            <w:tcW w:w="3564" w:type="dxa"/>
            <w:noWrap w:val="0"/>
            <w:vAlign w:val="center"/>
          </w:tcPr>
          <w:p w14:paraId="1336DA05">
            <w:pPr>
              <w:pStyle w:val="33"/>
              <w:spacing w:before="0" w:beforeAutospacing="0" w:after="0" w:afterAutospacing="0"/>
              <w:jc w:val="center"/>
              <w:rPr>
                <w:rFonts w:hint="default" w:ascii="Times New Roman" w:hAnsi="Times New Roman" w:eastAsia="宋体" w:cs="Times New Roman"/>
                <w:color w:val="auto"/>
                <w:sz w:val="24"/>
                <w:szCs w:val="24"/>
                <w:highlight w:val="green"/>
                <w:lang w:val="en-US" w:eastAsia="zh-CN"/>
              </w:rPr>
            </w:pPr>
            <w:r>
              <w:rPr>
                <w:rFonts w:hint="eastAsia" w:ascii="Times New Roman" w:hAnsi="Times New Roman" w:cs="Times New Roman"/>
                <w:color w:val="auto"/>
                <w:kern w:val="2"/>
                <w:sz w:val="24"/>
                <w:szCs w:val="24"/>
                <w:highlight w:val="none"/>
                <w:lang w:val="en-US" w:eastAsia="zh-CN" w:bidi="ar-SA"/>
              </w:rPr>
              <w:t>44.72</w:t>
            </w:r>
          </w:p>
        </w:tc>
      </w:tr>
      <w:tr w14:paraId="20E5F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7" w:type="dxa"/>
            <w:noWrap w:val="0"/>
            <w:vAlign w:val="center"/>
          </w:tcPr>
          <w:p w14:paraId="2C309A79">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专项评价设置情况</w:t>
            </w:r>
          </w:p>
        </w:tc>
        <w:tc>
          <w:tcPr>
            <w:tcW w:w="7664" w:type="dxa"/>
            <w:gridSpan w:val="3"/>
            <w:noWrap w:val="0"/>
            <w:vAlign w:val="center"/>
          </w:tcPr>
          <w:p w14:paraId="0D36A6E6">
            <w:pPr>
              <w:adjustRightInd w:val="0"/>
              <w:snapToGrid w:val="0"/>
              <w:spacing w:line="360" w:lineRule="auto"/>
              <w:jc w:val="center"/>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无</w:t>
            </w:r>
          </w:p>
        </w:tc>
      </w:tr>
      <w:tr w14:paraId="24A3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7" w:type="dxa"/>
            <w:noWrap w:val="0"/>
            <w:vAlign w:val="center"/>
          </w:tcPr>
          <w:p w14:paraId="04689B00">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规划情况</w:t>
            </w:r>
          </w:p>
        </w:tc>
        <w:tc>
          <w:tcPr>
            <w:tcW w:w="7664" w:type="dxa"/>
            <w:gridSpan w:val="3"/>
            <w:noWrap w:val="0"/>
            <w:vAlign w:val="center"/>
          </w:tcPr>
          <w:p w14:paraId="49A7DFE1">
            <w:pPr>
              <w:adjustRightInd w:val="0"/>
              <w:snapToGrid w:val="0"/>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无</w:t>
            </w:r>
          </w:p>
        </w:tc>
      </w:tr>
      <w:tr w14:paraId="1CDBC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7" w:type="dxa"/>
            <w:noWrap w:val="0"/>
            <w:vAlign w:val="center"/>
          </w:tcPr>
          <w:p w14:paraId="62675571">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规划环境影响</w:t>
            </w:r>
          </w:p>
          <w:p w14:paraId="7D3389CF">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评价情况</w:t>
            </w:r>
          </w:p>
        </w:tc>
        <w:tc>
          <w:tcPr>
            <w:tcW w:w="7664" w:type="dxa"/>
            <w:gridSpan w:val="3"/>
            <w:noWrap w:val="0"/>
            <w:vAlign w:val="center"/>
          </w:tcPr>
          <w:p w14:paraId="51F93CE0">
            <w:pPr>
              <w:adjustRightInd w:val="0"/>
              <w:snapToGrid w:val="0"/>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无</w:t>
            </w:r>
          </w:p>
        </w:tc>
      </w:tr>
      <w:tr w14:paraId="0C119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7" w:type="dxa"/>
            <w:noWrap w:val="0"/>
            <w:vAlign w:val="center"/>
          </w:tcPr>
          <w:p w14:paraId="25AB9C7D">
            <w:pPr>
              <w:adjustRightInd w:val="0"/>
              <w:snapToGrid w:val="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规划及规划环境影响评价符合性分析</w:t>
            </w:r>
          </w:p>
        </w:tc>
        <w:tc>
          <w:tcPr>
            <w:tcW w:w="7664" w:type="dxa"/>
            <w:gridSpan w:val="3"/>
            <w:noWrap w:val="0"/>
            <w:vAlign w:val="center"/>
          </w:tcPr>
          <w:p w14:paraId="2D40ED77">
            <w:pPr>
              <w:adjustRightInd w:val="0"/>
              <w:snapToGrid w:val="0"/>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无</w:t>
            </w:r>
          </w:p>
        </w:tc>
      </w:tr>
      <w:tr w14:paraId="7529E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7" w:type="dxa"/>
            <w:noWrap w:val="0"/>
            <w:vAlign w:val="center"/>
          </w:tcPr>
          <w:p w14:paraId="5FAEF785">
            <w:pPr>
              <w:autoSpaceDE w:val="0"/>
              <w:autoSpaceDN w:val="0"/>
              <w:adjustRightInd w:val="0"/>
              <w:snapToGrid w:val="0"/>
              <w:jc w:val="center"/>
              <w:rPr>
                <w:b/>
                <w:bCs/>
                <w:color w:val="auto"/>
                <w:kern w:val="0"/>
                <w:sz w:val="24"/>
                <w:szCs w:val="24"/>
                <w:highlight w:val="green"/>
              </w:rPr>
            </w:pPr>
            <w:r>
              <w:rPr>
                <w:rFonts w:hAnsi="宋体"/>
                <w:b w:val="0"/>
                <w:bCs w:val="0"/>
                <w:color w:val="auto"/>
                <w:kern w:val="0"/>
                <w:sz w:val="24"/>
                <w:szCs w:val="24"/>
                <w:highlight w:val="none"/>
              </w:rPr>
              <w:t>其他符合性分析</w:t>
            </w:r>
          </w:p>
        </w:tc>
        <w:tc>
          <w:tcPr>
            <w:tcW w:w="7664" w:type="dxa"/>
            <w:gridSpan w:val="3"/>
            <w:noWrap w:val="0"/>
            <w:vAlign w:val="center"/>
          </w:tcPr>
          <w:p w14:paraId="3E8295E3">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color w:val="auto"/>
                <w:sz w:val="24"/>
                <w:szCs w:val="24"/>
                <w:highlight w:val="none"/>
              </w:rPr>
            </w:pPr>
            <w:r>
              <w:rPr>
                <w:color w:val="auto"/>
                <w:sz w:val="24"/>
                <w:szCs w:val="24"/>
                <w:highlight w:val="none"/>
              </w:rPr>
              <w:t>一、“三线一单”符合性分析</w:t>
            </w:r>
          </w:p>
          <w:p w14:paraId="64B476D5">
            <w:pPr>
              <w:spacing w:line="360" w:lineRule="auto"/>
              <w:ind w:firstLine="480" w:firstLineChars="200"/>
              <w:rPr>
                <w:color w:val="auto"/>
                <w:sz w:val="24"/>
                <w:highlight w:val="none"/>
              </w:rPr>
            </w:pPr>
            <w:r>
              <w:rPr>
                <w:color w:val="auto"/>
                <w:sz w:val="24"/>
                <w:highlight w:val="none"/>
              </w:rPr>
              <w:t>根据《陕西省人民政府关于加快实施“三线一单”生态环境分区管控的意见》（陕政发</w:t>
            </w:r>
            <w:r>
              <w:rPr>
                <w:rFonts w:hint="eastAsia"/>
                <w:color w:val="auto"/>
                <w:sz w:val="24"/>
                <w:highlight w:val="none"/>
              </w:rPr>
              <w:t>〔</w:t>
            </w:r>
            <w:r>
              <w:rPr>
                <w:color w:val="auto"/>
                <w:sz w:val="24"/>
                <w:highlight w:val="none"/>
              </w:rPr>
              <w:t>2020</w:t>
            </w:r>
            <w:r>
              <w:rPr>
                <w:rFonts w:hint="eastAsia"/>
                <w:color w:val="auto"/>
                <w:sz w:val="24"/>
                <w:highlight w:val="none"/>
              </w:rPr>
              <w:t>〕</w:t>
            </w:r>
            <w:r>
              <w:rPr>
                <w:color w:val="auto"/>
                <w:sz w:val="24"/>
                <w:highlight w:val="none"/>
              </w:rPr>
              <w:t>11号）、《关于印发宝鸡市“三线一单”生态环境分区管控方案的通知》（宝政发</w:t>
            </w:r>
            <w:r>
              <w:rPr>
                <w:rFonts w:hint="eastAsia"/>
                <w:color w:val="auto"/>
                <w:sz w:val="24"/>
                <w:highlight w:val="none"/>
              </w:rPr>
              <w:t>〔</w:t>
            </w:r>
            <w:r>
              <w:rPr>
                <w:color w:val="auto"/>
                <w:sz w:val="24"/>
                <w:highlight w:val="none"/>
              </w:rPr>
              <w:t>2021</w:t>
            </w:r>
            <w:r>
              <w:rPr>
                <w:rFonts w:hint="eastAsia"/>
                <w:color w:val="auto"/>
                <w:sz w:val="24"/>
                <w:highlight w:val="none"/>
              </w:rPr>
              <w:t>〕</w:t>
            </w:r>
            <w:r>
              <w:rPr>
                <w:color w:val="auto"/>
                <w:sz w:val="24"/>
                <w:highlight w:val="none"/>
              </w:rPr>
              <w:t>19号）、《陕西省“三线一单”生态环境分区管控应用技术指南：环境影响评价（试行）》（陕环办发〔2022〕76号）的通知，</w:t>
            </w:r>
            <w:r>
              <w:rPr>
                <w:rFonts w:hint="eastAsia"/>
                <w:color w:val="auto"/>
                <w:sz w:val="24"/>
                <w:highlight w:val="none"/>
                <w:lang w:eastAsia="zh-CN"/>
              </w:rPr>
              <w:t>太白县秦华热力有限公司</w:t>
            </w:r>
            <w:r>
              <w:rPr>
                <w:rFonts w:hint="eastAsia"/>
                <w:color w:val="auto"/>
                <w:sz w:val="24"/>
                <w:highlight w:val="none"/>
                <w:lang w:val="zh-CN"/>
              </w:rPr>
              <w:t>翠矶山拆迁安置一期清洁能源热源站建设项目</w:t>
            </w:r>
            <w:r>
              <w:rPr>
                <w:color w:val="auto"/>
                <w:sz w:val="24"/>
                <w:highlight w:val="none"/>
              </w:rPr>
              <w:t>与环境管控单元比对，项目位于</w:t>
            </w:r>
            <w:r>
              <w:rPr>
                <w:rFonts w:hint="eastAsia"/>
                <w:color w:val="auto"/>
                <w:sz w:val="24"/>
                <w:highlight w:val="none"/>
              </w:rPr>
              <w:t>秦岭重点保护区</w:t>
            </w:r>
            <w:r>
              <w:rPr>
                <w:color w:val="auto"/>
                <w:sz w:val="24"/>
                <w:highlight w:val="none"/>
              </w:rPr>
              <w:t>。</w:t>
            </w:r>
          </w:p>
          <w:p w14:paraId="02094F15">
            <w:pPr>
              <w:spacing w:line="480" w:lineRule="exact"/>
              <w:ind w:firstLine="480" w:firstLineChars="200"/>
              <w:rPr>
                <w:color w:val="auto"/>
                <w:highlight w:val="none"/>
              </w:rPr>
            </w:pPr>
            <w:r>
              <w:rPr>
                <w:b/>
                <w:bCs/>
                <w:color w:val="auto"/>
                <w:sz w:val="24"/>
                <w:highlight w:val="none"/>
              </w:rPr>
              <w:t>（1）项目与环境管控单元对照分析示意图</w:t>
            </w:r>
          </w:p>
          <w:p w14:paraId="1AD2C6CC">
            <w:pPr>
              <w:spacing w:line="480" w:lineRule="exact"/>
              <w:ind w:firstLine="480" w:firstLineChars="200"/>
              <w:rPr>
                <w:color w:val="auto"/>
                <w:sz w:val="24"/>
                <w:highlight w:val="none"/>
              </w:rPr>
            </w:pPr>
            <w:r>
              <w:rPr>
                <w:color w:val="auto"/>
                <w:sz w:val="24"/>
                <w:highlight w:val="none"/>
              </w:rPr>
              <w:t>项目与环境管控单元示意图</w:t>
            </w:r>
            <w:r>
              <w:rPr>
                <w:rFonts w:hint="eastAsia"/>
                <w:color w:val="auto"/>
                <w:sz w:val="24"/>
                <w:highlight w:val="none"/>
                <w:lang w:val="en-US" w:eastAsia="zh-CN"/>
              </w:rPr>
              <w:t>详见</w:t>
            </w:r>
            <w:r>
              <w:rPr>
                <w:color w:val="auto"/>
                <w:sz w:val="24"/>
                <w:highlight w:val="none"/>
              </w:rPr>
              <w:t>附图。</w:t>
            </w:r>
          </w:p>
          <w:p w14:paraId="04B4C8FE">
            <w:pPr>
              <w:spacing w:line="480" w:lineRule="exact"/>
              <w:ind w:firstLine="480" w:firstLineChars="200"/>
              <w:rPr>
                <w:b/>
                <w:bCs/>
                <w:color w:val="auto"/>
                <w:sz w:val="24"/>
                <w:highlight w:val="none"/>
              </w:rPr>
            </w:pPr>
            <w:r>
              <w:rPr>
                <w:b/>
                <w:bCs/>
                <w:color w:val="auto"/>
                <w:sz w:val="24"/>
                <w:highlight w:val="none"/>
              </w:rPr>
              <w:t>（2）环境管控单元涉及情况</w:t>
            </w:r>
          </w:p>
          <w:p w14:paraId="7912A7D5">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1-</w:t>
            </w:r>
            <w:r>
              <w:rPr>
                <w:rFonts w:hint="eastAsia"/>
                <w:b/>
                <w:bCs/>
                <w:color w:val="auto"/>
                <w:sz w:val="24"/>
                <w:highlight w:val="none"/>
                <w:lang w:val="en-US" w:eastAsia="zh-CN"/>
              </w:rPr>
              <w:t>1</w:t>
            </w:r>
            <w:r>
              <w:rPr>
                <w:b/>
                <w:bCs/>
                <w:color w:val="auto"/>
                <w:sz w:val="24"/>
                <w:highlight w:val="none"/>
              </w:rPr>
              <w:t xml:space="preserve">   项目与环境管控单元涉及情况</w:t>
            </w:r>
          </w:p>
          <w:tbl>
            <w:tblPr>
              <w:tblStyle w:val="37"/>
              <w:tblW w:w="494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28" w:type="dxa"/>
                <w:left w:w="28" w:type="dxa"/>
                <w:bottom w:w="28" w:type="dxa"/>
                <w:right w:w="28" w:type="dxa"/>
              </w:tblCellMar>
            </w:tblPr>
            <w:tblGrid>
              <w:gridCol w:w="2457"/>
              <w:gridCol w:w="2458"/>
              <w:gridCol w:w="2458"/>
            </w:tblGrid>
            <w:tr w14:paraId="06BB15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l2br w:val="nil"/>
                    <w:tr2bl w:val="nil"/>
                  </w:tcBorders>
                  <w:noWrap w:val="0"/>
                  <w:vAlign w:val="center"/>
                </w:tcPr>
                <w:p w14:paraId="4107D63A">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环境管控单元分类</w:t>
                  </w:r>
                </w:p>
              </w:tc>
              <w:tc>
                <w:tcPr>
                  <w:tcW w:w="2648" w:type="dxa"/>
                  <w:tcBorders>
                    <w:tl2br w:val="nil"/>
                    <w:tr2bl w:val="nil"/>
                  </w:tcBorders>
                  <w:noWrap w:val="0"/>
                  <w:vAlign w:val="center"/>
                </w:tcPr>
                <w:p w14:paraId="3592DC8A">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是否涉及</w:t>
                  </w:r>
                </w:p>
              </w:tc>
              <w:tc>
                <w:tcPr>
                  <w:tcW w:w="2648" w:type="dxa"/>
                  <w:tcBorders>
                    <w:tl2br w:val="nil"/>
                    <w:tr2bl w:val="nil"/>
                  </w:tcBorders>
                  <w:noWrap w:val="0"/>
                  <w:vAlign w:val="center"/>
                </w:tcPr>
                <w:p w14:paraId="218423CD">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面积/长度</w:t>
                  </w:r>
                </w:p>
              </w:tc>
            </w:tr>
            <w:tr w14:paraId="74AF29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l2br w:val="nil"/>
                    <w:tr2bl w:val="nil"/>
                  </w:tcBorders>
                  <w:noWrap w:val="0"/>
                  <w:vAlign w:val="center"/>
                </w:tcPr>
                <w:p w14:paraId="4AAB239C">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优先保护单元</w:t>
                  </w:r>
                </w:p>
              </w:tc>
              <w:tc>
                <w:tcPr>
                  <w:tcW w:w="2648" w:type="dxa"/>
                  <w:tcBorders>
                    <w:tl2br w:val="nil"/>
                    <w:tr2bl w:val="nil"/>
                  </w:tcBorders>
                  <w:noWrap w:val="0"/>
                  <w:vAlign w:val="center"/>
                </w:tcPr>
                <w:p w14:paraId="24315A85">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是</w:t>
                  </w:r>
                </w:p>
              </w:tc>
              <w:tc>
                <w:tcPr>
                  <w:tcW w:w="2648" w:type="dxa"/>
                  <w:tcBorders>
                    <w:tl2br w:val="nil"/>
                    <w:tr2bl w:val="nil"/>
                  </w:tcBorders>
                  <w:noWrap w:val="0"/>
                  <w:vAlign w:val="center"/>
                </w:tcPr>
                <w:p w14:paraId="22ACFAA3">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hint="eastAsia" w:cs="Times New Roman"/>
                      <w:color w:val="auto"/>
                      <w:sz w:val="21"/>
                      <w:szCs w:val="21"/>
                      <w:highlight w:val="none"/>
                      <w:lang w:val="en-US" w:eastAsia="zh-CN"/>
                    </w:rPr>
                    <w:t>44.72</w:t>
                  </w:r>
                  <w:r>
                    <w:rPr>
                      <w:rFonts w:ascii="Times New Roman" w:hAnsi="Times New Roman" w:cs="Times New Roman"/>
                      <w:color w:val="auto"/>
                      <w:sz w:val="21"/>
                      <w:szCs w:val="21"/>
                      <w:highlight w:val="none"/>
                      <w:lang w:eastAsia="zh-CN"/>
                    </w:rPr>
                    <w:t>平方米</w:t>
                  </w:r>
                </w:p>
              </w:tc>
            </w:tr>
            <w:tr w14:paraId="471C31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l2br w:val="nil"/>
                    <w:tr2bl w:val="nil"/>
                  </w:tcBorders>
                  <w:noWrap w:val="0"/>
                  <w:vAlign w:val="center"/>
                </w:tcPr>
                <w:p w14:paraId="4A5F5BBA">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重点管控单元</w:t>
                  </w:r>
                </w:p>
              </w:tc>
              <w:tc>
                <w:tcPr>
                  <w:tcW w:w="2648" w:type="dxa"/>
                  <w:tcBorders>
                    <w:tl2br w:val="nil"/>
                    <w:tr2bl w:val="nil"/>
                  </w:tcBorders>
                  <w:noWrap w:val="0"/>
                  <w:vAlign w:val="center"/>
                </w:tcPr>
                <w:p w14:paraId="1976B50A">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否</w:t>
                  </w:r>
                </w:p>
              </w:tc>
              <w:tc>
                <w:tcPr>
                  <w:tcW w:w="2648" w:type="dxa"/>
                  <w:tcBorders>
                    <w:tl2br w:val="nil"/>
                    <w:tr2bl w:val="nil"/>
                  </w:tcBorders>
                  <w:noWrap w:val="0"/>
                  <w:vAlign w:val="center"/>
                </w:tcPr>
                <w:p w14:paraId="4C0A1172">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0</w:t>
                  </w:r>
                  <w:r>
                    <w:rPr>
                      <w:rFonts w:ascii="Times New Roman" w:hAnsi="Times New Roman" w:cs="Times New Roman"/>
                      <w:color w:val="auto"/>
                      <w:sz w:val="21"/>
                      <w:szCs w:val="21"/>
                      <w:highlight w:val="none"/>
                      <w:lang w:eastAsia="zh-CN"/>
                    </w:rPr>
                    <w:t>平方米</w:t>
                  </w:r>
                </w:p>
              </w:tc>
            </w:tr>
            <w:tr w14:paraId="42F5A0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l2br w:val="nil"/>
                    <w:tr2bl w:val="nil"/>
                  </w:tcBorders>
                  <w:noWrap w:val="0"/>
                  <w:vAlign w:val="center"/>
                </w:tcPr>
                <w:p w14:paraId="0A25FF67">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一般管控单元</w:t>
                  </w:r>
                </w:p>
              </w:tc>
              <w:tc>
                <w:tcPr>
                  <w:tcW w:w="2648" w:type="dxa"/>
                  <w:tcBorders>
                    <w:tl2br w:val="nil"/>
                    <w:tr2bl w:val="nil"/>
                  </w:tcBorders>
                  <w:noWrap w:val="0"/>
                  <w:vAlign w:val="center"/>
                </w:tcPr>
                <w:p w14:paraId="50DBEB0A">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否</w:t>
                  </w:r>
                </w:p>
              </w:tc>
              <w:tc>
                <w:tcPr>
                  <w:tcW w:w="2648" w:type="dxa"/>
                  <w:tcBorders>
                    <w:tl2br w:val="nil"/>
                    <w:tr2bl w:val="nil"/>
                  </w:tcBorders>
                  <w:noWrap w:val="0"/>
                  <w:vAlign w:val="center"/>
                </w:tcPr>
                <w:p w14:paraId="14FBEBA9">
                  <w:pPr>
                    <w:pStyle w:val="16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0平方米</w:t>
                  </w:r>
                </w:p>
              </w:tc>
            </w:tr>
          </w:tbl>
          <w:p w14:paraId="7F61200A">
            <w:pPr>
              <w:autoSpaceDE w:val="0"/>
              <w:autoSpaceDN w:val="0"/>
              <w:spacing w:line="480" w:lineRule="exact"/>
              <w:ind w:firstLine="528" w:firstLineChars="200"/>
              <w:rPr>
                <w:b/>
                <w:bCs/>
                <w:color w:val="auto"/>
                <w:sz w:val="24"/>
                <w:highlight w:val="none"/>
              </w:rPr>
            </w:pPr>
            <w:r>
              <w:rPr>
                <w:b/>
                <w:bCs/>
                <w:color w:val="auto"/>
                <w:spacing w:val="12"/>
                <w:sz w:val="24"/>
                <w:highlight w:val="none"/>
              </w:rPr>
              <w:t>（3）项目符合性说明</w:t>
            </w:r>
          </w:p>
          <w:p w14:paraId="19334FDB">
            <w:pPr>
              <w:spacing w:line="480" w:lineRule="exact"/>
              <w:jc w:val="center"/>
              <w:rPr>
                <w:b/>
                <w:color w:val="auto"/>
                <w:sz w:val="24"/>
                <w:highlight w:val="none"/>
              </w:rPr>
            </w:pPr>
            <w:r>
              <w:rPr>
                <w:b/>
                <w:color w:val="auto"/>
                <w:sz w:val="24"/>
                <w:highlight w:val="none"/>
              </w:rPr>
              <w:t>表</w:t>
            </w:r>
            <w:r>
              <w:rPr>
                <w:rFonts w:hint="eastAsia"/>
                <w:b/>
                <w:color w:val="auto"/>
                <w:sz w:val="24"/>
                <w:highlight w:val="none"/>
              </w:rPr>
              <w:t>1-</w:t>
            </w:r>
            <w:r>
              <w:rPr>
                <w:rFonts w:hint="eastAsia"/>
                <w:b/>
                <w:color w:val="auto"/>
                <w:sz w:val="24"/>
                <w:highlight w:val="none"/>
                <w:lang w:val="en-US" w:eastAsia="zh-CN"/>
              </w:rPr>
              <w:t>2</w:t>
            </w:r>
            <w:r>
              <w:rPr>
                <w:b/>
                <w:color w:val="auto"/>
                <w:sz w:val="24"/>
                <w:highlight w:val="none"/>
              </w:rPr>
              <w:t xml:space="preserve">   项目与环境管控单元管控要求符合性分析</w:t>
            </w:r>
          </w:p>
          <w:tbl>
            <w:tblPr>
              <w:tblStyle w:val="37"/>
              <w:tblW w:w="494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28" w:type="dxa"/>
                <w:left w:w="28" w:type="dxa"/>
                <w:bottom w:w="28" w:type="dxa"/>
                <w:right w:w="28" w:type="dxa"/>
              </w:tblCellMar>
            </w:tblPr>
            <w:tblGrid>
              <w:gridCol w:w="272"/>
              <w:gridCol w:w="504"/>
              <w:gridCol w:w="413"/>
              <w:gridCol w:w="878"/>
              <w:gridCol w:w="457"/>
              <w:gridCol w:w="529"/>
              <w:gridCol w:w="1977"/>
              <w:gridCol w:w="1807"/>
              <w:gridCol w:w="536"/>
            </w:tblGrid>
            <w:tr w14:paraId="4F1F80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72" w:type="dxa"/>
                  <w:tcBorders>
                    <w:tl2br w:val="nil"/>
                    <w:tr2bl w:val="nil"/>
                  </w:tcBorders>
                  <w:noWrap w:val="0"/>
                  <w:vAlign w:val="center"/>
                </w:tcPr>
                <w:p w14:paraId="330FF1C6">
                  <w:pPr>
                    <w:spacing w:line="240" w:lineRule="atLeast"/>
                    <w:jc w:val="center"/>
                    <w:rPr>
                      <w:color w:val="auto"/>
                      <w:sz w:val="21"/>
                      <w:szCs w:val="21"/>
                      <w:highlight w:val="none"/>
                    </w:rPr>
                  </w:pPr>
                  <w:r>
                    <w:rPr>
                      <w:color w:val="auto"/>
                      <w:sz w:val="21"/>
                      <w:szCs w:val="21"/>
                      <w:highlight w:val="none"/>
                    </w:rPr>
                    <w:t>序号</w:t>
                  </w:r>
                </w:p>
              </w:tc>
              <w:tc>
                <w:tcPr>
                  <w:tcW w:w="504" w:type="dxa"/>
                  <w:tcBorders>
                    <w:tl2br w:val="nil"/>
                    <w:tr2bl w:val="nil"/>
                  </w:tcBorders>
                  <w:noWrap w:val="0"/>
                  <w:vAlign w:val="center"/>
                </w:tcPr>
                <w:p w14:paraId="1A6F7A03">
                  <w:pPr>
                    <w:spacing w:line="240" w:lineRule="atLeast"/>
                    <w:jc w:val="center"/>
                    <w:rPr>
                      <w:color w:val="auto"/>
                      <w:sz w:val="21"/>
                      <w:szCs w:val="21"/>
                      <w:highlight w:val="none"/>
                    </w:rPr>
                  </w:pPr>
                  <w:r>
                    <w:rPr>
                      <w:color w:val="auto"/>
                      <w:sz w:val="21"/>
                      <w:szCs w:val="21"/>
                      <w:highlight w:val="none"/>
                    </w:rPr>
                    <w:t>市（区）</w:t>
                  </w:r>
                </w:p>
              </w:tc>
              <w:tc>
                <w:tcPr>
                  <w:tcW w:w="413" w:type="dxa"/>
                  <w:tcBorders>
                    <w:tl2br w:val="nil"/>
                    <w:tr2bl w:val="nil"/>
                  </w:tcBorders>
                  <w:noWrap w:val="0"/>
                  <w:vAlign w:val="center"/>
                </w:tcPr>
                <w:p w14:paraId="7346DF2F">
                  <w:pPr>
                    <w:spacing w:line="240" w:lineRule="atLeast"/>
                    <w:jc w:val="center"/>
                    <w:rPr>
                      <w:color w:val="auto"/>
                      <w:sz w:val="21"/>
                      <w:szCs w:val="21"/>
                      <w:highlight w:val="none"/>
                    </w:rPr>
                  </w:pPr>
                  <w:r>
                    <w:rPr>
                      <w:color w:val="auto"/>
                      <w:sz w:val="21"/>
                      <w:szCs w:val="21"/>
                      <w:highlight w:val="none"/>
                    </w:rPr>
                    <w:t>区县</w:t>
                  </w:r>
                </w:p>
              </w:tc>
              <w:tc>
                <w:tcPr>
                  <w:tcW w:w="878" w:type="dxa"/>
                  <w:tcBorders>
                    <w:tl2br w:val="nil"/>
                    <w:tr2bl w:val="nil"/>
                  </w:tcBorders>
                  <w:noWrap w:val="0"/>
                  <w:vAlign w:val="center"/>
                </w:tcPr>
                <w:p w14:paraId="706E39D2">
                  <w:pPr>
                    <w:spacing w:line="240" w:lineRule="atLeast"/>
                    <w:jc w:val="center"/>
                    <w:rPr>
                      <w:color w:val="auto"/>
                      <w:sz w:val="21"/>
                      <w:szCs w:val="21"/>
                      <w:highlight w:val="none"/>
                    </w:rPr>
                  </w:pPr>
                  <w:r>
                    <w:rPr>
                      <w:color w:val="auto"/>
                      <w:sz w:val="21"/>
                      <w:szCs w:val="21"/>
                      <w:highlight w:val="none"/>
                    </w:rPr>
                    <w:t>环境管控单元名称</w:t>
                  </w:r>
                </w:p>
              </w:tc>
              <w:tc>
                <w:tcPr>
                  <w:tcW w:w="457" w:type="dxa"/>
                  <w:tcBorders>
                    <w:tl2br w:val="nil"/>
                    <w:tr2bl w:val="nil"/>
                  </w:tcBorders>
                  <w:noWrap w:val="0"/>
                  <w:vAlign w:val="center"/>
                </w:tcPr>
                <w:p w14:paraId="18FC458F">
                  <w:pPr>
                    <w:spacing w:line="240" w:lineRule="atLeast"/>
                    <w:jc w:val="center"/>
                    <w:rPr>
                      <w:color w:val="auto"/>
                      <w:sz w:val="21"/>
                      <w:szCs w:val="21"/>
                      <w:highlight w:val="none"/>
                    </w:rPr>
                  </w:pPr>
                  <w:r>
                    <w:rPr>
                      <w:color w:val="auto"/>
                      <w:sz w:val="21"/>
                      <w:szCs w:val="21"/>
                      <w:highlight w:val="none"/>
                    </w:rPr>
                    <w:t>单元要素属性</w:t>
                  </w:r>
                </w:p>
              </w:tc>
              <w:tc>
                <w:tcPr>
                  <w:tcW w:w="529" w:type="dxa"/>
                  <w:tcBorders>
                    <w:tl2br w:val="nil"/>
                    <w:tr2bl w:val="nil"/>
                  </w:tcBorders>
                  <w:noWrap w:val="0"/>
                  <w:vAlign w:val="center"/>
                </w:tcPr>
                <w:p w14:paraId="4936E142">
                  <w:pPr>
                    <w:spacing w:line="240" w:lineRule="atLeast"/>
                    <w:jc w:val="center"/>
                    <w:rPr>
                      <w:color w:val="auto"/>
                      <w:sz w:val="21"/>
                      <w:szCs w:val="21"/>
                      <w:highlight w:val="none"/>
                    </w:rPr>
                  </w:pPr>
                  <w:r>
                    <w:rPr>
                      <w:color w:val="auto"/>
                      <w:sz w:val="21"/>
                      <w:szCs w:val="21"/>
                      <w:highlight w:val="none"/>
                    </w:rPr>
                    <w:t>管控要求分类</w:t>
                  </w:r>
                </w:p>
              </w:tc>
              <w:tc>
                <w:tcPr>
                  <w:tcW w:w="1977" w:type="dxa"/>
                  <w:tcBorders>
                    <w:tl2br w:val="nil"/>
                    <w:tr2bl w:val="nil"/>
                  </w:tcBorders>
                  <w:noWrap w:val="0"/>
                  <w:vAlign w:val="center"/>
                </w:tcPr>
                <w:p w14:paraId="266EEF07">
                  <w:pPr>
                    <w:spacing w:line="240" w:lineRule="atLeast"/>
                    <w:jc w:val="center"/>
                    <w:rPr>
                      <w:color w:val="auto"/>
                      <w:sz w:val="21"/>
                      <w:szCs w:val="21"/>
                      <w:highlight w:val="none"/>
                    </w:rPr>
                  </w:pPr>
                  <w:r>
                    <w:rPr>
                      <w:color w:val="auto"/>
                      <w:sz w:val="21"/>
                      <w:szCs w:val="21"/>
                      <w:highlight w:val="none"/>
                    </w:rPr>
                    <w:t>管控要求</w:t>
                  </w:r>
                </w:p>
              </w:tc>
              <w:tc>
                <w:tcPr>
                  <w:tcW w:w="1807" w:type="dxa"/>
                  <w:tcBorders>
                    <w:tl2br w:val="nil"/>
                    <w:tr2bl w:val="nil"/>
                  </w:tcBorders>
                  <w:noWrap w:val="0"/>
                  <w:vAlign w:val="center"/>
                </w:tcPr>
                <w:p w14:paraId="5CBAD6ED">
                  <w:pPr>
                    <w:spacing w:line="240" w:lineRule="atLeast"/>
                    <w:jc w:val="center"/>
                    <w:rPr>
                      <w:color w:val="auto"/>
                      <w:sz w:val="21"/>
                      <w:szCs w:val="21"/>
                      <w:highlight w:val="none"/>
                      <w:lang w:eastAsia="en-US"/>
                    </w:rPr>
                  </w:pPr>
                  <w:r>
                    <w:rPr>
                      <w:color w:val="auto"/>
                      <w:sz w:val="21"/>
                      <w:szCs w:val="21"/>
                      <w:highlight w:val="none"/>
                    </w:rPr>
                    <w:t>项目情况</w:t>
                  </w:r>
                </w:p>
              </w:tc>
              <w:tc>
                <w:tcPr>
                  <w:tcW w:w="536" w:type="dxa"/>
                  <w:tcBorders>
                    <w:tl2br w:val="nil"/>
                    <w:tr2bl w:val="nil"/>
                  </w:tcBorders>
                  <w:noWrap w:val="0"/>
                  <w:vAlign w:val="center"/>
                </w:tcPr>
                <w:p w14:paraId="6754207E">
                  <w:pPr>
                    <w:spacing w:line="240" w:lineRule="atLeast"/>
                    <w:jc w:val="center"/>
                    <w:rPr>
                      <w:color w:val="auto"/>
                      <w:sz w:val="21"/>
                      <w:szCs w:val="21"/>
                      <w:highlight w:val="none"/>
                      <w:lang w:eastAsia="en-US"/>
                    </w:rPr>
                  </w:pPr>
                  <w:r>
                    <w:rPr>
                      <w:color w:val="auto"/>
                      <w:sz w:val="21"/>
                      <w:szCs w:val="21"/>
                      <w:highlight w:val="none"/>
                      <w:lang w:eastAsia="en-US"/>
                    </w:rPr>
                    <w:t>相符性</w:t>
                  </w:r>
                </w:p>
              </w:tc>
            </w:tr>
            <w:tr w14:paraId="3501E1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72" w:type="dxa"/>
                  <w:tcBorders>
                    <w:tl2br w:val="nil"/>
                    <w:tr2bl w:val="nil"/>
                  </w:tcBorders>
                  <w:noWrap w:val="0"/>
                  <w:vAlign w:val="center"/>
                </w:tcPr>
                <w:p w14:paraId="0FC429E3">
                  <w:pPr>
                    <w:spacing w:line="240" w:lineRule="atLeas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504" w:type="dxa"/>
                  <w:tcBorders>
                    <w:tl2br w:val="nil"/>
                    <w:tr2bl w:val="nil"/>
                  </w:tcBorders>
                  <w:noWrap w:val="0"/>
                  <w:vAlign w:val="center"/>
                </w:tcPr>
                <w:p w14:paraId="6E0021D7">
                  <w:pPr>
                    <w:spacing w:line="240" w:lineRule="atLeast"/>
                    <w:rPr>
                      <w:rFonts w:hint="eastAsia"/>
                      <w:color w:val="auto"/>
                      <w:kern w:val="2"/>
                      <w:sz w:val="21"/>
                      <w:szCs w:val="21"/>
                      <w:highlight w:val="none"/>
                      <w:lang w:val="en-US" w:eastAsia="zh-CN" w:bidi="ar-SA"/>
                    </w:rPr>
                  </w:pPr>
                  <w:r>
                    <w:rPr>
                      <w:rFonts w:hint="eastAsia"/>
                      <w:color w:val="auto"/>
                      <w:sz w:val="21"/>
                      <w:szCs w:val="21"/>
                      <w:highlight w:val="none"/>
                    </w:rPr>
                    <w:t>宝鸡市</w:t>
                  </w:r>
                </w:p>
              </w:tc>
              <w:tc>
                <w:tcPr>
                  <w:tcW w:w="413" w:type="dxa"/>
                  <w:tcBorders>
                    <w:tl2br w:val="nil"/>
                    <w:tr2bl w:val="nil"/>
                  </w:tcBorders>
                  <w:noWrap w:val="0"/>
                  <w:vAlign w:val="center"/>
                </w:tcPr>
                <w:p w14:paraId="01EC9D18">
                  <w:pPr>
                    <w:spacing w:line="240" w:lineRule="atLeast"/>
                    <w:rPr>
                      <w:rFonts w:hint="eastAsia" w:eastAsia="宋体"/>
                      <w:color w:val="auto"/>
                      <w:kern w:val="2"/>
                      <w:sz w:val="21"/>
                      <w:szCs w:val="21"/>
                      <w:highlight w:val="none"/>
                      <w:lang w:val="en-US" w:eastAsia="zh-CN" w:bidi="ar-SA"/>
                    </w:rPr>
                  </w:pPr>
                  <w:r>
                    <w:rPr>
                      <w:rFonts w:hint="eastAsia"/>
                      <w:color w:val="auto"/>
                      <w:sz w:val="21"/>
                      <w:szCs w:val="21"/>
                      <w:highlight w:val="none"/>
                      <w:lang w:eastAsia="zh-CN"/>
                    </w:rPr>
                    <w:t>太白县</w:t>
                  </w:r>
                </w:p>
              </w:tc>
              <w:tc>
                <w:tcPr>
                  <w:tcW w:w="878" w:type="dxa"/>
                  <w:tcBorders>
                    <w:tl2br w:val="nil"/>
                    <w:tr2bl w:val="nil"/>
                  </w:tcBorders>
                  <w:noWrap w:val="0"/>
                  <w:vAlign w:val="center"/>
                </w:tcPr>
                <w:p w14:paraId="5843F79C">
                  <w:pPr>
                    <w:spacing w:line="240" w:lineRule="atLeast"/>
                    <w:rPr>
                      <w:rFonts w:hint="eastAsia" w:eastAsia="宋体"/>
                      <w:color w:val="auto"/>
                      <w:kern w:val="2"/>
                      <w:sz w:val="21"/>
                      <w:szCs w:val="21"/>
                      <w:highlight w:val="none"/>
                      <w:lang w:val="en-US" w:eastAsia="zh-CN" w:bidi="ar-SA"/>
                    </w:rPr>
                  </w:pPr>
                  <w:r>
                    <w:rPr>
                      <w:rFonts w:hint="eastAsia"/>
                      <w:color w:val="auto"/>
                      <w:sz w:val="21"/>
                      <w:szCs w:val="21"/>
                      <w:highlight w:val="none"/>
                      <w:lang w:eastAsia="zh-CN"/>
                    </w:rPr>
                    <w:t>秦岭重点保护区</w:t>
                  </w:r>
                </w:p>
              </w:tc>
              <w:tc>
                <w:tcPr>
                  <w:tcW w:w="457" w:type="dxa"/>
                  <w:tcBorders>
                    <w:tl2br w:val="nil"/>
                    <w:tr2bl w:val="nil"/>
                  </w:tcBorders>
                  <w:noWrap w:val="0"/>
                  <w:vAlign w:val="center"/>
                </w:tcPr>
                <w:p w14:paraId="1EEE5EFB">
                  <w:pPr>
                    <w:spacing w:line="240" w:lineRule="atLeast"/>
                    <w:jc w:val="center"/>
                    <w:rPr>
                      <w:rFonts w:hint="eastAsia"/>
                      <w:color w:val="auto"/>
                      <w:sz w:val="21"/>
                      <w:szCs w:val="21"/>
                      <w:highlight w:val="none"/>
                    </w:rPr>
                  </w:pPr>
                  <w:r>
                    <w:rPr>
                      <w:rFonts w:hint="eastAsia"/>
                      <w:color w:val="auto"/>
                      <w:sz w:val="21"/>
                      <w:szCs w:val="21"/>
                      <w:highlight w:val="none"/>
                    </w:rPr>
                    <w:t>水环境优先保护区、一般生态空间、秦岭重点保护区</w:t>
                  </w:r>
                </w:p>
              </w:tc>
              <w:tc>
                <w:tcPr>
                  <w:tcW w:w="529" w:type="dxa"/>
                  <w:tcBorders>
                    <w:tl2br w:val="nil"/>
                    <w:tr2bl w:val="nil"/>
                  </w:tcBorders>
                  <w:noWrap w:val="0"/>
                  <w:vAlign w:val="center"/>
                </w:tcPr>
                <w:p w14:paraId="327E46EB">
                  <w:pPr>
                    <w:spacing w:line="240" w:lineRule="atLeast"/>
                    <w:jc w:val="center"/>
                    <w:rPr>
                      <w:rFonts w:hint="eastAsia"/>
                      <w:color w:val="auto"/>
                      <w:sz w:val="21"/>
                      <w:szCs w:val="21"/>
                      <w:highlight w:val="none"/>
                    </w:rPr>
                  </w:pPr>
                  <w:r>
                    <w:rPr>
                      <w:rFonts w:hint="eastAsia"/>
                      <w:color w:val="auto"/>
                      <w:sz w:val="21"/>
                      <w:szCs w:val="21"/>
                      <w:highlight w:val="none"/>
                    </w:rPr>
                    <w:t>空间布局约束</w:t>
                  </w:r>
                </w:p>
              </w:tc>
              <w:tc>
                <w:tcPr>
                  <w:tcW w:w="1977" w:type="dxa"/>
                  <w:tcBorders>
                    <w:tl2br w:val="nil"/>
                    <w:tr2bl w:val="nil"/>
                  </w:tcBorders>
                  <w:noWrap w:val="0"/>
                  <w:vAlign w:val="center"/>
                </w:tcPr>
                <w:p w14:paraId="081AE3EC">
                  <w:pPr>
                    <w:pStyle w:val="30"/>
                    <w:ind w:left="0" w:leftChars="0" w:firstLine="0" w:firstLineChars="0"/>
                    <w:rPr>
                      <w:rFonts w:hint="eastAsia"/>
                      <w:color w:val="auto"/>
                      <w:highlight w:val="none"/>
                    </w:rPr>
                  </w:pPr>
                  <w:r>
                    <w:rPr>
                      <w:rFonts w:hint="eastAsia"/>
                      <w:color w:val="auto"/>
                      <w:highlight w:val="none"/>
                    </w:rPr>
                    <w:t>水环境优先保护区：1.强化江河源头和饮用水水源地保护。加强主要江河源头、重要水源涵养地的水环境保护，划定禁止开发范围。依法划定和保护饮用水水源保护区，加强水土流失和面源污染防治，严格管控入河排污口，严格河道采砂管理，维系江河湖库健康生命。一般生态空间：</w:t>
                  </w:r>
                </w:p>
                <w:p w14:paraId="6137EA02">
                  <w:pPr>
                    <w:pStyle w:val="30"/>
                    <w:ind w:left="0" w:leftChars="0" w:firstLine="0" w:firstLineChars="0"/>
                    <w:rPr>
                      <w:rFonts w:hint="eastAsia"/>
                      <w:color w:val="auto"/>
                      <w:highlight w:val="none"/>
                    </w:rPr>
                  </w:pPr>
                  <w:r>
                    <w:rPr>
                      <w:rFonts w:hint="eastAsia"/>
                      <w:color w:val="auto"/>
                      <w:highlight w:val="none"/>
                    </w:rPr>
                    <w:t>原则上按照限制开发区进行管理。功能属性单一、管控要求明确的一般生态空间，按照生态功能属性的既有规定实施管理；具有多重功能属性、</w:t>
                  </w:r>
                </w:p>
                <w:p w14:paraId="6BAB59BA">
                  <w:pPr>
                    <w:pStyle w:val="30"/>
                    <w:ind w:left="0" w:leftChars="0" w:firstLine="0" w:firstLineChars="0"/>
                    <w:rPr>
                      <w:rFonts w:hint="eastAsia"/>
                      <w:color w:val="auto"/>
                      <w:highlight w:val="none"/>
                    </w:rPr>
                  </w:pPr>
                  <w:r>
                    <w:rPr>
                      <w:rFonts w:hint="eastAsia"/>
                      <w:color w:val="auto"/>
                      <w:highlight w:val="none"/>
                    </w:rPr>
                    <w:t>且均有既有管理要求的一般生态空间，按照管控要求的严格程度，从严管理；尚未明确管理要求的一般生态空间，以保护为主，限制有损主导生态服务功能的开发建设活动。秦岭重点保护区：按照《陕西省秦岭生态环境保护条例》《陕西省秦岭生态环境保护总体规划》《陕西省秦岭重点保护区一般保护区产业准入清单》《宝鸡市秦岭生态环境保护规划》等相关要求进行管理。1.除《陕西省秦岭生态环境保护条例》另有规定外，不得进行与其保护功能不相符的开发建设活动；实施能源、交</w:t>
                  </w:r>
                </w:p>
                <w:p w14:paraId="76B23E08">
                  <w:pPr>
                    <w:pStyle w:val="30"/>
                    <w:ind w:left="0" w:leftChars="0" w:firstLine="0" w:firstLineChars="0"/>
                    <w:rPr>
                      <w:rFonts w:hint="eastAsia"/>
                      <w:color w:val="auto"/>
                      <w:highlight w:val="none"/>
                    </w:rPr>
                  </w:pPr>
                  <w:r>
                    <w:rPr>
                      <w:rFonts w:hint="eastAsia"/>
                      <w:color w:val="auto"/>
                      <w:highlight w:val="none"/>
                    </w:rPr>
                    <w:t>通、水利、国防等重大基础设施建设和战略性矿产资源勘查项目，应当依法进行环境影响评价，报省人民政府审定。在秦岭范围内的生产、生活和建设活动应当符合秦岭生态环境保护规划，依法采取相应生态环境保护措施，保证秦岭生态功能不降低。2.淘汰高污染、高耗能、高排放落后产能，鼓励发展绿色循环经济。3.不得新建水电站，已建成或者在建的水电站，由省水行政主管部门会同省级有关行政主管部门制定评估整治标准及处置方案，由县级以上人民政府依法组织限期整治或者退</w:t>
                  </w:r>
                </w:p>
                <w:p w14:paraId="08981C2D">
                  <w:pPr>
                    <w:pStyle w:val="30"/>
                    <w:ind w:left="0" w:leftChars="0" w:firstLine="0" w:firstLineChars="0"/>
                    <w:rPr>
                      <w:rFonts w:hint="eastAsia"/>
                      <w:color w:val="auto"/>
                      <w:highlight w:val="none"/>
                    </w:rPr>
                  </w:pPr>
                  <w:r>
                    <w:rPr>
                      <w:rFonts w:hint="eastAsia"/>
                      <w:color w:val="auto"/>
                      <w:highlight w:val="none"/>
                    </w:rPr>
                    <w:t>出、拆除，恢复生态。禁止房地产开发。不得新建、扩建、异地重建宗教活动场所。4.禁止勘探、开发矿产资源和开山采石，禁止在秦岭主梁以北的秦岭范围内开山采石。已取得矿业权的企业和现有采石企业，由县级以上人民政府依法组织限期退出。5.重点保护区施行《陕西省秦岭重点保护区 一般保护区产业准入清单》的“允许目录”，禁止允许目录之外产业、项目进入。6.秦岭范围内国家公园、自然保护区、自然公园、生态保护红线、饮用水水源保护区、天然林、不可移动文物等特定地理区域、空间的管控措施，依照相关</w:t>
                  </w:r>
                  <w:r>
                    <w:rPr>
                      <w:rFonts w:hint="eastAsia"/>
                      <w:color w:val="auto"/>
                      <w:highlight w:val="none"/>
                      <w:lang w:eastAsia="zh-CN"/>
                    </w:rPr>
                    <w:t>法律法规</w:t>
                  </w:r>
                  <w:r>
                    <w:rPr>
                      <w:rFonts w:hint="eastAsia"/>
                      <w:color w:val="auto"/>
                      <w:highlight w:val="none"/>
                    </w:rPr>
                    <w:t>和规定、规划执行。7. 法律、行政法规对重点保护区的产业、项目有相关规定的，从其相关规</w:t>
                  </w:r>
                </w:p>
                <w:p w14:paraId="2F3540BD">
                  <w:pPr>
                    <w:pStyle w:val="30"/>
                    <w:ind w:left="0" w:leftChars="0" w:firstLine="0" w:firstLineChars="0"/>
                    <w:rPr>
                      <w:rFonts w:hint="eastAsia"/>
                      <w:color w:val="auto"/>
                      <w:highlight w:val="none"/>
                    </w:rPr>
                  </w:pPr>
                  <w:r>
                    <w:rPr>
                      <w:rFonts w:hint="eastAsia"/>
                      <w:color w:val="auto"/>
                      <w:highlight w:val="none"/>
                    </w:rPr>
                    <w:t>定。县级以上人民政府对“产业准入清单”中的产业、项目，有更严格准入规定的，从其规定。</w:t>
                  </w:r>
                </w:p>
              </w:tc>
              <w:tc>
                <w:tcPr>
                  <w:tcW w:w="1807" w:type="dxa"/>
                  <w:tcBorders>
                    <w:tl2br w:val="nil"/>
                    <w:tr2bl w:val="nil"/>
                  </w:tcBorders>
                  <w:noWrap w:val="0"/>
                  <w:vAlign w:val="center"/>
                </w:tcPr>
                <w:p w14:paraId="11F9C98E">
                  <w:pPr>
                    <w:spacing w:line="240" w:lineRule="atLeas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项目为集中供热项目，属于民生保障项目，且项目不新增占地，利用已建成的小区空地进行</w:t>
                  </w:r>
                  <w:r>
                    <w:rPr>
                      <w:rFonts w:hint="eastAsia" w:cs="Times New Roman"/>
                      <w:color w:val="auto"/>
                      <w:sz w:val="21"/>
                      <w:szCs w:val="21"/>
                      <w:highlight w:val="none"/>
                      <w:lang w:val="en-US" w:eastAsia="zh-CN"/>
                    </w:rPr>
                    <w:t>建设</w:t>
                  </w:r>
                  <w:r>
                    <w:rPr>
                      <w:rFonts w:hint="eastAsia" w:ascii="Times New Roman" w:hAnsi="Times New Roman" w:eastAsia="宋体" w:cs="Times New Roman"/>
                      <w:color w:val="auto"/>
                      <w:sz w:val="21"/>
                      <w:szCs w:val="21"/>
                      <w:highlight w:val="none"/>
                      <w:lang w:val="en-US" w:eastAsia="zh-CN"/>
                    </w:rPr>
                    <w:t>。</w:t>
                  </w:r>
                </w:p>
                <w:p w14:paraId="197E038B">
                  <w:pPr>
                    <w:pStyle w:val="30"/>
                    <w:ind w:left="0" w:leftChars="0" w:firstLine="0" w:firstLineChars="0"/>
                    <w:rPr>
                      <w:rFonts w:hint="default"/>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项目废水水质简单，经</w:t>
                  </w:r>
                  <w:r>
                    <w:rPr>
                      <w:rFonts w:hint="eastAsia" w:ascii="Times New Roman" w:hAnsi="Times New Roman" w:cs="Times New Roman"/>
                      <w:color w:val="auto"/>
                      <w:sz w:val="21"/>
                      <w:szCs w:val="21"/>
                      <w:highlight w:val="none"/>
                      <w:lang w:val="en-US" w:eastAsia="zh-CN"/>
                    </w:rPr>
                    <w:t>污水</w:t>
                  </w:r>
                  <w:r>
                    <w:rPr>
                      <w:rFonts w:hint="eastAsia" w:ascii="Times New Roman" w:hAnsi="Times New Roman" w:eastAsia="宋体" w:cs="Times New Roman"/>
                      <w:color w:val="auto"/>
                      <w:sz w:val="21"/>
                      <w:szCs w:val="21"/>
                      <w:highlight w:val="none"/>
                      <w:lang w:val="en-US" w:eastAsia="zh-CN"/>
                    </w:rPr>
                    <w:t>管网排入太白县污水处理厂处理后达标排放。</w:t>
                  </w:r>
                </w:p>
              </w:tc>
              <w:tc>
                <w:tcPr>
                  <w:tcW w:w="536" w:type="dxa"/>
                  <w:tcBorders>
                    <w:tl2br w:val="nil"/>
                    <w:tr2bl w:val="nil"/>
                  </w:tcBorders>
                  <w:noWrap w:val="0"/>
                  <w:vAlign w:val="center"/>
                </w:tcPr>
                <w:p w14:paraId="341D11A2">
                  <w:pPr>
                    <w:spacing w:line="240" w:lineRule="atLeas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w:t>
                  </w:r>
                </w:p>
              </w:tc>
            </w:tr>
          </w:tbl>
          <w:p w14:paraId="77637BD3">
            <w:pPr>
              <w:spacing w:line="360" w:lineRule="auto"/>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综上，项目位于</w:t>
            </w:r>
            <w:r>
              <w:rPr>
                <w:rFonts w:hint="eastAsia" w:ascii="Times New Roman" w:hAnsi="Times New Roman" w:eastAsia="宋体" w:cs="Times New Roman"/>
                <w:bCs/>
                <w:color w:val="auto"/>
                <w:sz w:val="24"/>
                <w:szCs w:val="24"/>
                <w:highlight w:val="none"/>
                <w:lang w:eastAsia="zh-CN"/>
              </w:rPr>
              <w:t>秦岭重点保护区环境管控单元</w:t>
            </w:r>
            <w:r>
              <w:rPr>
                <w:rFonts w:hint="eastAsia" w:ascii="Times New Roman" w:hAnsi="Times New Roman" w:eastAsia="宋体" w:cs="Times New Roman"/>
                <w:bCs/>
                <w:color w:val="auto"/>
                <w:sz w:val="24"/>
                <w:szCs w:val="24"/>
                <w:highlight w:val="none"/>
                <w:lang w:val="en-US" w:eastAsia="zh-CN"/>
              </w:rPr>
              <w:t>，属于优先保护单元，优先保护单元以生态优先为原则，突出空间布局约束，依法禁止或限制大规模、高强度工业开发和城镇建设活动，开展生态功能受损区域生态保护修复活动，确保重要生态环境功能不降低。本项目属于</w:t>
            </w:r>
            <w:r>
              <w:rPr>
                <w:rFonts w:hint="eastAsia" w:cs="Times New Roman"/>
                <w:bCs/>
                <w:color w:val="auto"/>
                <w:sz w:val="24"/>
                <w:szCs w:val="24"/>
                <w:highlight w:val="none"/>
                <w:lang w:val="en-US" w:eastAsia="zh-CN"/>
              </w:rPr>
              <w:t>基础配套</w:t>
            </w:r>
            <w:r>
              <w:rPr>
                <w:rFonts w:hint="eastAsia" w:ascii="Times New Roman" w:hAnsi="Times New Roman" w:eastAsia="宋体" w:cs="Times New Roman"/>
                <w:bCs/>
                <w:color w:val="auto"/>
                <w:sz w:val="24"/>
                <w:szCs w:val="24"/>
                <w:highlight w:val="none"/>
                <w:lang w:val="en-US" w:eastAsia="zh-CN"/>
              </w:rPr>
              <w:t>集中供热，</w:t>
            </w:r>
            <w:r>
              <w:rPr>
                <w:rFonts w:hint="eastAsia" w:cs="Times New Roman"/>
                <w:bCs/>
                <w:color w:val="auto"/>
                <w:sz w:val="24"/>
                <w:szCs w:val="24"/>
                <w:highlight w:val="none"/>
                <w:lang w:val="en-US" w:eastAsia="zh-CN"/>
              </w:rPr>
              <w:t>属于</w:t>
            </w:r>
            <w:r>
              <w:rPr>
                <w:rFonts w:hint="eastAsia" w:ascii="Times New Roman" w:hAnsi="Times New Roman" w:eastAsia="宋体" w:cs="Times New Roman"/>
                <w:bCs/>
                <w:color w:val="auto"/>
                <w:sz w:val="24"/>
                <w:szCs w:val="24"/>
                <w:highlight w:val="none"/>
                <w:lang w:val="en-US" w:eastAsia="zh-CN"/>
              </w:rPr>
              <w:t>民生项目</w:t>
            </w:r>
            <w:r>
              <w:rPr>
                <w:rFonts w:hint="eastAsia" w:cs="Times New Roman"/>
                <w:bCs/>
                <w:color w:val="auto"/>
                <w:sz w:val="24"/>
                <w:szCs w:val="24"/>
                <w:highlight w:val="none"/>
                <w:lang w:val="en-US" w:eastAsia="zh-CN"/>
              </w:rPr>
              <w:t>，且项目不新增占地，在已建成小区内进行建设，施工简单，基本不会对区域生态环境造成破坏，</w:t>
            </w:r>
            <w:r>
              <w:rPr>
                <w:rFonts w:hint="eastAsia" w:ascii="Times New Roman" w:hAnsi="Times New Roman" w:eastAsia="宋体" w:cs="Times New Roman"/>
                <w:bCs/>
                <w:color w:val="auto"/>
                <w:sz w:val="24"/>
                <w:szCs w:val="24"/>
                <w:highlight w:val="none"/>
                <w:lang w:val="en-US" w:eastAsia="zh-CN"/>
              </w:rPr>
              <w:t>项目运行后对</w:t>
            </w:r>
            <w:r>
              <w:rPr>
                <w:rFonts w:hint="eastAsia" w:cs="Times New Roman"/>
                <w:bCs/>
                <w:color w:val="auto"/>
                <w:sz w:val="24"/>
                <w:szCs w:val="24"/>
                <w:highlight w:val="none"/>
                <w:lang w:val="en-US" w:eastAsia="zh-CN"/>
              </w:rPr>
              <w:t>区域</w:t>
            </w:r>
            <w:r>
              <w:rPr>
                <w:rFonts w:hint="eastAsia" w:ascii="Times New Roman" w:hAnsi="Times New Roman" w:eastAsia="宋体" w:cs="Times New Roman"/>
                <w:bCs/>
                <w:color w:val="auto"/>
                <w:sz w:val="24"/>
                <w:szCs w:val="24"/>
                <w:highlight w:val="none"/>
                <w:lang w:val="en-US" w:eastAsia="zh-CN"/>
              </w:rPr>
              <w:t>环境影响不大，</w:t>
            </w:r>
            <w:r>
              <w:rPr>
                <w:rFonts w:hint="eastAsia" w:cs="Times New Roman"/>
                <w:bCs/>
                <w:color w:val="auto"/>
                <w:sz w:val="24"/>
                <w:szCs w:val="24"/>
                <w:highlight w:val="none"/>
                <w:lang w:val="en-US" w:eastAsia="zh-CN"/>
              </w:rPr>
              <w:t>因此</w:t>
            </w:r>
            <w:r>
              <w:rPr>
                <w:rFonts w:hint="eastAsia" w:ascii="Times New Roman" w:hAnsi="Times New Roman" w:eastAsia="宋体" w:cs="Times New Roman"/>
                <w:bCs/>
                <w:color w:val="auto"/>
                <w:sz w:val="24"/>
                <w:szCs w:val="24"/>
                <w:highlight w:val="none"/>
                <w:lang w:val="en-US" w:eastAsia="zh-CN"/>
              </w:rPr>
              <w:t>建设项目符合陕西省“三线一单”管控要求。</w:t>
            </w:r>
          </w:p>
          <w:p w14:paraId="68102294">
            <w:pPr>
              <w:numPr>
                <w:ilvl w:val="0"/>
                <w:numId w:val="0"/>
              </w:numPr>
              <w:adjustRightInd w:val="0"/>
              <w:spacing w:line="360" w:lineRule="auto"/>
              <w:ind w:leftChars="200"/>
              <w:rPr>
                <w:b/>
                <w:bCs w:val="0"/>
                <w:color w:val="auto"/>
                <w:sz w:val="24"/>
                <w:szCs w:val="24"/>
                <w:highlight w:val="none"/>
              </w:rPr>
            </w:pPr>
            <w:r>
              <w:rPr>
                <w:rFonts w:hint="eastAsia"/>
                <w:b/>
                <w:bCs w:val="0"/>
                <w:color w:val="auto"/>
                <w:sz w:val="24"/>
                <w:szCs w:val="24"/>
                <w:highlight w:val="none"/>
                <w:lang w:val="en-US" w:eastAsia="zh-CN"/>
              </w:rPr>
              <w:t>二、</w:t>
            </w:r>
            <w:r>
              <w:rPr>
                <w:b/>
                <w:bCs w:val="0"/>
                <w:color w:val="auto"/>
                <w:sz w:val="24"/>
                <w:szCs w:val="24"/>
                <w:highlight w:val="none"/>
              </w:rPr>
              <w:t>与生态环境保护法律法规政策相符性分析</w:t>
            </w:r>
          </w:p>
          <w:p w14:paraId="090A329A">
            <w:pPr>
              <w:adjustRightInd w:val="0"/>
              <w:spacing w:line="360" w:lineRule="auto"/>
              <w:ind w:firstLine="480" w:firstLineChars="200"/>
              <w:rPr>
                <w:bCs/>
                <w:color w:val="auto"/>
                <w:sz w:val="24"/>
                <w:szCs w:val="24"/>
                <w:highlight w:val="none"/>
              </w:rPr>
            </w:pPr>
            <w:r>
              <w:rPr>
                <w:bCs/>
                <w:color w:val="auto"/>
                <w:sz w:val="24"/>
                <w:szCs w:val="24"/>
                <w:highlight w:val="none"/>
              </w:rPr>
              <w:t>项目具体涉及的生态环境保护法律法规政策分析如下：</w:t>
            </w:r>
          </w:p>
          <w:p w14:paraId="134CCC92">
            <w:pPr>
              <w:ind w:firstLine="480" w:firstLineChars="200"/>
              <w:jc w:val="center"/>
              <w:rPr>
                <w:b/>
                <w:bCs w:val="0"/>
                <w:color w:val="auto"/>
                <w:sz w:val="24"/>
                <w:szCs w:val="24"/>
                <w:highlight w:val="green"/>
              </w:rPr>
            </w:pPr>
            <w:r>
              <w:rPr>
                <w:b/>
                <w:bCs w:val="0"/>
                <w:color w:val="auto"/>
                <w:sz w:val="24"/>
                <w:szCs w:val="24"/>
                <w:highlight w:val="none"/>
              </w:rPr>
              <w:t>表1-</w:t>
            </w:r>
            <w:r>
              <w:rPr>
                <w:rFonts w:hint="eastAsia"/>
                <w:b/>
                <w:bCs w:val="0"/>
                <w:color w:val="auto"/>
                <w:sz w:val="24"/>
                <w:szCs w:val="24"/>
                <w:highlight w:val="none"/>
                <w:lang w:val="en-US" w:eastAsia="zh-CN"/>
              </w:rPr>
              <w:t>3</w:t>
            </w:r>
            <w:r>
              <w:rPr>
                <w:b/>
                <w:bCs w:val="0"/>
                <w:color w:val="auto"/>
                <w:sz w:val="24"/>
                <w:szCs w:val="24"/>
                <w:highlight w:val="none"/>
              </w:rPr>
              <w:t xml:space="preserve"> </w:t>
            </w:r>
            <w:r>
              <w:rPr>
                <w:rFonts w:hint="eastAsia"/>
                <w:b/>
                <w:bCs w:val="0"/>
                <w:color w:val="auto"/>
                <w:sz w:val="24"/>
                <w:szCs w:val="24"/>
                <w:highlight w:val="none"/>
                <w:lang w:val="en-US" w:eastAsia="zh-CN"/>
              </w:rPr>
              <w:t xml:space="preserve">  </w:t>
            </w:r>
            <w:r>
              <w:rPr>
                <w:b/>
                <w:bCs w:val="0"/>
                <w:color w:val="auto"/>
                <w:sz w:val="24"/>
                <w:szCs w:val="24"/>
                <w:highlight w:val="none"/>
              </w:rPr>
              <w:t>项目与生态环境保护法律法规政策相符性分析表</w:t>
            </w:r>
          </w:p>
          <w:tbl>
            <w:tblPr>
              <w:tblStyle w:val="37"/>
              <w:tblW w:w="7489"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48"/>
              <w:gridCol w:w="2208"/>
              <w:gridCol w:w="865"/>
            </w:tblGrid>
            <w:tr w14:paraId="4BA05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63AA8929">
                  <w:pPr>
                    <w:adjustRightInd w:val="0"/>
                    <w:snapToGrid w:val="0"/>
                    <w:jc w:val="center"/>
                    <w:rPr>
                      <w:color w:val="auto"/>
                      <w:sz w:val="21"/>
                      <w:szCs w:val="21"/>
                      <w:highlight w:val="none"/>
                    </w:rPr>
                  </w:pPr>
                  <w:r>
                    <w:rPr>
                      <w:color w:val="auto"/>
                      <w:sz w:val="21"/>
                      <w:szCs w:val="21"/>
                      <w:highlight w:val="none"/>
                    </w:rPr>
                    <w:t>名称</w:t>
                  </w:r>
                </w:p>
              </w:tc>
              <w:tc>
                <w:tcPr>
                  <w:tcW w:w="3048" w:type="dxa"/>
                  <w:tcBorders>
                    <w:tl2br w:val="nil"/>
                    <w:tr2bl w:val="nil"/>
                  </w:tcBorders>
                  <w:noWrap w:val="0"/>
                  <w:vAlign w:val="center"/>
                </w:tcPr>
                <w:p w14:paraId="6D535960">
                  <w:pPr>
                    <w:adjustRightInd w:val="0"/>
                    <w:snapToGrid w:val="0"/>
                    <w:jc w:val="center"/>
                    <w:rPr>
                      <w:color w:val="auto"/>
                      <w:sz w:val="21"/>
                      <w:szCs w:val="21"/>
                      <w:highlight w:val="none"/>
                    </w:rPr>
                  </w:pPr>
                  <w:r>
                    <w:rPr>
                      <w:rFonts w:hint="eastAsia" w:hAnsi="宋体"/>
                      <w:snapToGrid w:val="0"/>
                      <w:color w:val="auto"/>
                      <w:sz w:val="21"/>
                      <w:szCs w:val="21"/>
                      <w:highlight w:val="none"/>
                    </w:rPr>
                    <w:t>政策</w:t>
                  </w:r>
                  <w:r>
                    <w:rPr>
                      <w:rFonts w:hAnsi="宋体"/>
                      <w:snapToGrid w:val="0"/>
                      <w:color w:val="auto"/>
                      <w:sz w:val="21"/>
                      <w:szCs w:val="21"/>
                      <w:highlight w:val="none"/>
                    </w:rPr>
                    <w:t>要求</w:t>
                  </w:r>
                </w:p>
              </w:tc>
              <w:tc>
                <w:tcPr>
                  <w:tcW w:w="2208" w:type="dxa"/>
                  <w:tcBorders>
                    <w:tl2br w:val="nil"/>
                    <w:tr2bl w:val="nil"/>
                  </w:tcBorders>
                  <w:noWrap w:val="0"/>
                  <w:vAlign w:val="center"/>
                </w:tcPr>
                <w:p w14:paraId="5563B12C">
                  <w:pPr>
                    <w:adjustRightInd w:val="0"/>
                    <w:snapToGrid w:val="0"/>
                    <w:jc w:val="center"/>
                    <w:rPr>
                      <w:color w:val="auto"/>
                      <w:sz w:val="21"/>
                      <w:szCs w:val="21"/>
                      <w:highlight w:val="none"/>
                    </w:rPr>
                  </w:pPr>
                  <w:r>
                    <w:rPr>
                      <w:color w:val="auto"/>
                      <w:sz w:val="21"/>
                      <w:szCs w:val="21"/>
                      <w:highlight w:val="none"/>
                    </w:rPr>
                    <w:t>与本项目相符性</w:t>
                  </w:r>
                </w:p>
              </w:tc>
              <w:tc>
                <w:tcPr>
                  <w:tcW w:w="865" w:type="dxa"/>
                  <w:tcBorders>
                    <w:tl2br w:val="nil"/>
                    <w:tr2bl w:val="nil"/>
                  </w:tcBorders>
                  <w:noWrap w:val="0"/>
                  <w:vAlign w:val="center"/>
                </w:tcPr>
                <w:p w14:paraId="1DBF4705">
                  <w:pPr>
                    <w:adjustRightInd w:val="0"/>
                    <w:snapToGrid w:val="0"/>
                    <w:jc w:val="center"/>
                    <w:rPr>
                      <w:color w:val="auto"/>
                      <w:sz w:val="21"/>
                      <w:szCs w:val="21"/>
                      <w:highlight w:val="none"/>
                    </w:rPr>
                  </w:pPr>
                  <w:r>
                    <w:rPr>
                      <w:color w:val="auto"/>
                      <w:sz w:val="21"/>
                      <w:szCs w:val="21"/>
                      <w:highlight w:val="none"/>
                    </w:rPr>
                    <w:t>判定结论</w:t>
                  </w:r>
                </w:p>
              </w:tc>
            </w:tr>
            <w:tr w14:paraId="4B1A4F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7236C78B">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《陕西省大气污染防治条例（2019年修正）》</w:t>
                  </w:r>
                </w:p>
              </w:tc>
              <w:tc>
                <w:tcPr>
                  <w:tcW w:w="3048" w:type="dxa"/>
                  <w:tcBorders>
                    <w:tl2br w:val="nil"/>
                    <w:tr2bl w:val="nil"/>
                  </w:tcBorders>
                  <w:noWrap w:val="0"/>
                  <w:vAlign w:val="center"/>
                </w:tcPr>
                <w:p w14:paraId="604E0E59">
                  <w:pPr>
                    <w:adjustRightInd w:val="0"/>
                    <w:snapToGrid w:val="0"/>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设区的市、县（市、区）人民政府应当统筹规划城市建设，在城镇规划区全面发展集中供热，优先使用清洁燃料。</w:t>
                  </w:r>
                </w:p>
              </w:tc>
              <w:tc>
                <w:tcPr>
                  <w:tcW w:w="2208" w:type="dxa"/>
                  <w:tcBorders>
                    <w:tl2br w:val="nil"/>
                    <w:tr2bl w:val="nil"/>
                  </w:tcBorders>
                  <w:noWrap w:val="0"/>
                  <w:vAlign w:val="center"/>
                </w:tcPr>
                <w:p w14:paraId="264909D3">
                  <w:pPr>
                    <w:adjustRightInd w:val="0"/>
                    <w:snapToGrid w:val="0"/>
                    <w:jc w:val="center"/>
                    <w:rPr>
                      <w:color w:val="auto"/>
                      <w:sz w:val="21"/>
                      <w:szCs w:val="21"/>
                      <w:highlight w:val="none"/>
                    </w:rPr>
                  </w:pPr>
                  <w:r>
                    <w:rPr>
                      <w:color w:val="auto"/>
                      <w:sz w:val="21"/>
                      <w:szCs w:val="21"/>
                      <w:highlight w:val="none"/>
                    </w:rPr>
                    <w:t>本项目</w:t>
                  </w:r>
                  <w:r>
                    <w:rPr>
                      <w:rFonts w:hint="eastAsia"/>
                      <w:color w:val="auto"/>
                      <w:sz w:val="21"/>
                      <w:szCs w:val="21"/>
                      <w:highlight w:val="none"/>
                    </w:rPr>
                    <w:t>属于</w:t>
                  </w:r>
                  <w:r>
                    <w:rPr>
                      <w:rFonts w:hint="eastAsia"/>
                      <w:color w:val="auto"/>
                      <w:sz w:val="21"/>
                      <w:szCs w:val="21"/>
                      <w:highlight w:val="none"/>
                      <w:lang w:val="en-US" w:eastAsia="zh-CN"/>
                    </w:rPr>
                    <w:t>集中</w:t>
                  </w:r>
                  <w:r>
                    <w:rPr>
                      <w:rFonts w:hint="eastAsia"/>
                      <w:color w:val="auto"/>
                      <w:sz w:val="21"/>
                      <w:szCs w:val="21"/>
                      <w:highlight w:val="none"/>
                    </w:rPr>
                    <w:t>供暖项目，</w:t>
                  </w:r>
                  <w:r>
                    <w:rPr>
                      <w:color w:val="auto"/>
                      <w:sz w:val="21"/>
                      <w:szCs w:val="21"/>
                      <w:highlight w:val="none"/>
                    </w:rPr>
                    <w:t>锅炉燃料使用天然气，</w:t>
                  </w:r>
                  <w:r>
                    <w:rPr>
                      <w:rFonts w:hint="eastAsia"/>
                      <w:color w:val="auto"/>
                      <w:sz w:val="21"/>
                      <w:szCs w:val="21"/>
                      <w:highlight w:val="none"/>
                      <w:lang w:eastAsia="zh-CN"/>
                    </w:rPr>
                    <w:t>锅炉自带</w:t>
                  </w:r>
                  <w:r>
                    <w:rPr>
                      <w:rFonts w:hint="eastAsia"/>
                      <w:color w:val="auto"/>
                      <w:sz w:val="21"/>
                      <w:szCs w:val="21"/>
                      <w:highlight w:val="none"/>
                      <w:lang w:val="en-US" w:eastAsia="zh-CN"/>
                    </w:rPr>
                    <w:t>低氮燃烧器</w:t>
                  </w:r>
                  <w:r>
                    <w:rPr>
                      <w:color w:val="auto"/>
                      <w:sz w:val="21"/>
                      <w:szCs w:val="21"/>
                      <w:highlight w:val="none"/>
                    </w:rPr>
                    <w:t>。</w:t>
                  </w:r>
                </w:p>
              </w:tc>
              <w:tc>
                <w:tcPr>
                  <w:tcW w:w="865" w:type="dxa"/>
                  <w:tcBorders>
                    <w:tl2br w:val="nil"/>
                    <w:tr2bl w:val="nil"/>
                  </w:tcBorders>
                  <w:noWrap w:val="0"/>
                  <w:vAlign w:val="center"/>
                </w:tcPr>
                <w:p w14:paraId="202EA744">
                  <w:pPr>
                    <w:adjustRightInd w:val="0"/>
                    <w:snapToGrid w:val="0"/>
                    <w:jc w:val="center"/>
                    <w:rPr>
                      <w:color w:val="auto"/>
                      <w:sz w:val="21"/>
                      <w:szCs w:val="21"/>
                      <w:highlight w:val="none"/>
                    </w:rPr>
                  </w:pPr>
                  <w:r>
                    <w:rPr>
                      <w:color w:val="auto"/>
                      <w:sz w:val="21"/>
                      <w:szCs w:val="21"/>
                      <w:highlight w:val="none"/>
                    </w:rPr>
                    <w:t>符合</w:t>
                  </w:r>
                </w:p>
              </w:tc>
            </w:tr>
            <w:tr w14:paraId="4B211B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64D68257">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《宝鸡市大气污染防治条例》</w:t>
                  </w:r>
                </w:p>
              </w:tc>
              <w:tc>
                <w:tcPr>
                  <w:tcW w:w="3048" w:type="dxa"/>
                  <w:tcBorders>
                    <w:tl2br w:val="nil"/>
                    <w:tr2bl w:val="nil"/>
                  </w:tcBorders>
                  <w:noWrap w:val="0"/>
                  <w:vAlign w:val="center"/>
                </w:tcPr>
                <w:p w14:paraId="0E26352C">
                  <w:pPr>
                    <w:adjustRightInd w:val="0"/>
                    <w:snapToGrid w:val="0"/>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城市建设应当统筹规划，在燃煤供热地区，推进热电联产和集中供热。在集中供热管网覆盖地区，禁止新建、扩建分散燃煤供热锅炉；已建成的不能达标排放的燃煤供热锅炉，应当在城市人民政府规定的期限内拆除。</w:t>
                  </w:r>
                </w:p>
              </w:tc>
              <w:tc>
                <w:tcPr>
                  <w:tcW w:w="2208" w:type="dxa"/>
                  <w:tcBorders>
                    <w:tl2br w:val="nil"/>
                    <w:tr2bl w:val="nil"/>
                  </w:tcBorders>
                  <w:noWrap w:val="0"/>
                  <w:vAlign w:val="center"/>
                </w:tcPr>
                <w:p w14:paraId="46EAC864">
                  <w:pPr>
                    <w:ind w:firstLine="33" w:firstLineChars="16"/>
                    <w:jc w:val="left"/>
                    <w:rPr>
                      <w:color w:val="auto"/>
                      <w:sz w:val="21"/>
                      <w:szCs w:val="21"/>
                      <w:highlight w:val="none"/>
                    </w:rPr>
                  </w:pPr>
                  <w:r>
                    <w:rPr>
                      <w:rFonts w:hint="eastAsia"/>
                      <w:color w:val="auto"/>
                      <w:sz w:val="21"/>
                      <w:szCs w:val="21"/>
                      <w:highlight w:val="none"/>
                    </w:rPr>
                    <w:t>本项目</w:t>
                  </w:r>
                  <w:r>
                    <w:rPr>
                      <w:rFonts w:hint="eastAsia"/>
                      <w:color w:val="auto"/>
                      <w:sz w:val="21"/>
                      <w:szCs w:val="21"/>
                      <w:highlight w:val="none"/>
                      <w:lang w:val="en-US" w:eastAsia="zh-CN"/>
                    </w:rPr>
                    <w:t>供热采用</w:t>
                  </w:r>
                  <w:r>
                    <w:rPr>
                      <w:rFonts w:hint="eastAsia"/>
                      <w:color w:val="auto"/>
                      <w:sz w:val="21"/>
                      <w:szCs w:val="21"/>
                      <w:highlight w:val="none"/>
                    </w:rPr>
                    <w:t>燃气锅炉，</w:t>
                  </w:r>
                  <w:r>
                    <w:rPr>
                      <w:color w:val="auto"/>
                      <w:sz w:val="21"/>
                      <w:szCs w:val="21"/>
                      <w:highlight w:val="none"/>
                    </w:rPr>
                    <w:t>锅炉燃料使用天然气，</w:t>
                  </w:r>
                  <w:r>
                    <w:rPr>
                      <w:rFonts w:hint="eastAsia"/>
                      <w:color w:val="auto"/>
                      <w:sz w:val="21"/>
                      <w:szCs w:val="21"/>
                      <w:highlight w:val="none"/>
                      <w:lang w:eastAsia="zh-CN"/>
                    </w:rPr>
                    <w:t>锅炉自带</w:t>
                  </w:r>
                  <w:r>
                    <w:rPr>
                      <w:rFonts w:hint="eastAsia"/>
                      <w:color w:val="auto"/>
                      <w:sz w:val="21"/>
                      <w:szCs w:val="21"/>
                      <w:highlight w:val="none"/>
                      <w:lang w:val="en-US" w:eastAsia="zh-CN"/>
                    </w:rPr>
                    <w:t>低氮燃烧器</w:t>
                  </w:r>
                  <w:r>
                    <w:rPr>
                      <w:color w:val="auto"/>
                      <w:sz w:val="21"/>
                      <w:szCs w:val="21"/>
                      <w:highlight w:val="none"/>
                    </w:rPr>
                    <w:t>，污染物</w:t>
                  </w:r>
                  <w:r>
                    <w:rPr>
                      <w:rFonts w:hint="eastAsia"/>
                      <w:color w:val="auto"/>
                      <w:sz w:val="21"/>
                      <w:szCs w:val="21"/>
                      <w:highlight w:val="none"/>
                      <w:lang w:eastAsia="zh-CN"/>
                    </w:rPr>
                    <w:t>可以</w:t>
                  </w:r>
                  <w:r>
                    <w:rPr>
                      <w:color w:val="auto"/>
                      <w:sz w:val="21"/>
                      <w:szCs w:val="21"/>
                      <w:highlight w:val="none"/>
                    </w:rPr>
                    <w:t>达标排放。</w:t>
                  </w:r>
                </w:p>
              </w:tc>
              <w:tc>
                <w:tcPr>
                  <w:tcW w:w="865" w:type="dxa"/>
                  <w:tcBorders>
                    <w:tl2br w:val="nil"/>
                    <w:tr2bl w:val="nil"/>
                  </w:tcBorders>
                  <w:noWrap w:val="0"/>
                  <w:vAlign w:val="center"/>
                </w:tcPr>
                <w:p w14:paraId="71C2C38B">
                  <w:pPr>
                    <w:ind w:firstLine="33" w:firstLineChars="16"/>
                    <w:jc w:val="center"/>
                    <w:rPr>
                      <w:color w:val="auto"/>
                      <w:sz w:val="21"/>
                      <w:szCs w:val="21"/>
                      <w:highlight w:val="none"/>
                    </w:rPr>
                  </w:pPr>
                  <w:r>
                    <w:rPr>
                      <w:color w:val="auto"/>
                      <w:sz w:val="21"/>
                      <w:szCs w:val="21"/>
                      <w:highlight w:val="none"/>
                    </w:rPr>
                    <w:t>符合</w:t>
                  </w:r>
                </w:p>
              </w:tc>
            </w:tr>
            <w:tr w14:paraId="3A1A0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vMerge w:val="restart"/>
                  <w:tcBorders>
                    <w:tl2br w:val="nil"/>
                    <w:tr2bl w:val="nil"/>
                  </w:tcBorders>
                  <w:noWrap w:val="0"/>
                  <w:vAlign w:val="center"/>
                </w:tcPr>
                <w:p w14:paraId="3E04A299">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《宝鸡市大气污染治理专项行动方案（2023—2027年）》</w:t>
                  </w:r>
                </w:p>
              </w:tc>
              <w:tc>
                <w:tcPr>
                  <w:tcW w:w="3048" w:type="dxa"/>
                  <w:tcBorders>
                    <w:tl2br w:val="nil"/>
                    <w:tr2bl w:val="nil"/>
                  </w:tcBorders>
                  <w:noWrap w:val="0"/>
                  <w:vAlign w:val="center"/>
                </w:tcPr>
                <w:p w14:paraId="1544133D">
                  <w:pPr>
                    <w:adjustRightInd w:val="0"/>
                    <w:snapToGrid w:val="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城市供热结构调整。不再新建燃煤集中供热站。构建跨区域热电联产电厂、工业余热集中供热体系。2025年10月底前，建成大唐宝鸡二电厂向市区供热管网项目，热电联产集中供热全面替代市区燃煤供热。淘汰管网覆盖范围内的供热燃煤锅炉，原有燃煤、燃气供热锅炉用于调峰备用。加大上游气源供应选择，2023年10月底前，落实县（区）季总供热煤改气锅炉气源供给；挖掘现役热电机组潜力，优化供热运行模式，加快构建形成一体化清洁能源供应保障格局。大力推动产业园区集中供热或清洁能源取暖。</w:t>
                  </w:r>
                </w:p>
              </w:tc>
              <w:tc>
                <w:tcPr>
                  <w:tcW w:w="2208" w:type="dxa"/>
                  <w:tcBorders>
                    <w:tl2br w:val="nil"/>
                    <w:tr2bl w:val="nil"/>
                  </w:tcBorders>
                  <w:noWrap w:val="0"/>
                  <w:vAlign w:val="center"/>
                </w:tcPr>
                <w:p w14:paraId="6814AC8F">
                  <w:pPr>
                    <w:ind w:firstLine="33" w:firstLineChars="16"/>
                    <w:jc w:val="left"/>
                    <w:rPr>
                      <w:rFonts w:hint="eastAsia"/>
                      <w:color w:val="auto"/>
                      <w:sz w:val="21"/>
                      <w:szCs w:val="21"/>
                      <w:highlight w:val="none"/>
                    </w:rPr>
                  </w:pPr>
                  <w:r>
                    <w:rPr>
                      <w:color w:val="auto"/>
                      <w:sz w:val="21"/>
                      <w:szCs w:val="21"/>
                      <w:highlight w:val="none"/>
                    </w:rPr>
                    <w:t>本项目</w:t>
                  </w:r>
                  <w:r>
                    <w:rPr>
                      <w:rFonts w:hint="eastAsia"/>
                      <w:color w:val="auto"/>
                      <w:sz w:val="21"/>
                      <w:szCs w:val="21"/>
                      <w:highlight w:val="none"/>
                    </w:rPr>
                    <w:t>属于</w:t>
                  </w:r>
                  <w:r>
                    <w:rPr>
                      <w:rFonts w:hint="eastAsia"/>
                      <w:color w:val="auto"/>
                      <w:sz w:val="21"/>
                      <w:szCs w:val="21"/>
                      <w:highlight w:val="none"/>
                      <w:lang w:val="en-US" w:eastAsia="zh-CN"/>
                    </w:rPr>
                    <w:t>集中</w:t>
                  </w:r>
                  <w:r>
                    <w:rPr>
                      <w:rFonts w:hint="eastAsia"/>
                      <w:color w:val="auto"/>
                      <w:sz w:val="21"/>
                      <w:szCs w:val="21"/>
                      <w:highlight w:val="none"/>
                    </w:rPr>
                    <w:t>供暖项目，</w:t>
                  </w:r>
                  <w:r>
                    <w:rPr>
                      <w:color w:val="auto"/>
                      <w:sz w:val="21"/>
                      <w:szCs w:val="21"/>
                      <w:highlight w:val="none"/>
                    </w:rPr>
                    <w:t>锅炉燃料使用天然气，</w:t>
                  </w:r>
                  <w:r>
                    <w:rPr>
                      <w:rFonts w:hint="eastAsia"/>
                      <w:color w:val="auto"/>
                      <w:sz w:val="21"/>
                      <w:szCs w:val="21"/>
                      <w:highlight w:val="none"/>
                      <w:lang w:eastAsia="zh-CN"/>
                    </w:rPr>
                    <w:t>锅炉自带低氮燃烧器</w:t>
                  </w:r>
                  <w:r>
                    <w:rPr>
                      <w:color w:val="auto"/>
                      <w:sz w:val="21"/>
                      <w:szCs w:val="21"/>
                      <w:highlight w:val="none"/>
                    </w:rPr>
                    <w:t>。</w:t>
                  </w:r>
                </w:p>
              </w:tc>
              <w:tc>
                <w:tcPr>
                  <w:tcW w:w="865" w:type="dxa"/>
                  <w:tcBorders>
                    <w:tl2br w:val="nil"/>
                    <w:tr2bl w:val="nil"/>
                  </w:tcBorders>
                  <w:noWrap w:val="0"/>
                  <w:vAlign w:val="center"/>
                </w:tcPr>
                <w:p w14:paraId="5C86C14F">
                  <w:pPr>
                    <w:ind w:firstLine="33" w:firstLineChars="16"/>
                    <w:jc w:val="center"/>
                    <w:rPr>
                      <w:color w:val="auto"/>
                      <w:sz w:val="21"/>
                      <w:szCs w:val="21"/>
                      <w:highlight w:val="none"/>
                    </w:rPr>
                  </w:pPr>
                  <w:r>
                    <w:rPr>
                      <w:color w:val="auto"/>
                      <w:sz w:val="21"/>
                      <w:szCs w:val="21"/>
                      <w:highlight w:val="none"/>
                    </w:rPr>
                    <w:t>符合</w:t>
                  </w:r>
                </w:p>
              </w:tc>
            </w:tr>
            <w:tr w14:paraId="56C82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vMerge w:val="continue"/>
                  <w:tcBorders>
                    <w:tl2br w:val="nil"/>
                    <w:tr2bl w:val="nil"/>
                  </w:tcBorders>
                  <w:noWrap w:val="0"/>
                  <w:vAlign w:val="center"/>
                </w:tcPr>
                <w:p w14:paraId="31BDA143">
                  <w:pPr>
                    <w:adjustRightInd w:val="0"/>
                    <w:snapToGrid w:val="0"/>
                    <w:jc w:val="center"/>
                    <w:rPr>
                      <w:rFonts w:hint="eastAsia" w:ascii="Times New Roman" w:hAnsi="Times New Roman" w:eastAsia="宋体" w:cs="Times New Roman"/>
                      <w:color w:val="auto"/>
                      <w:sz w:val="21"/>
                      <w:szCs w:val="21"/>
                      <w:highlight w:val="green"/>
                    </w:rPr>
                  </w:pPr>
                </w:p>
              </w:tc>
              <w:tc>
                <w:tcPr>
                  <w:tcW w:w="3048" w:type="dxa"/>
                  <w:tcBorders>
                    <w:tl2br w:val="nil"/>
                    <w:tr2bl w:val="nil"/>
                  </w:tcBorders>
                  <w:noWrap w:val="0"/>
                  <w:vAlign w:val="center"/>
                </w:tcPr>
                <w:p w14:paraId="6DEC56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严把燃煤锅炉准入关口，各县（区）建成区禁止新建燃煤锅炉。开展锅炉大气污染治理情况排查抽测，对不能稳定达标排放的实施综合整治。推动燃气锅炉实施低氮燃烧深度改造，鼓励企业将氮氧化物浓度控制在30毫克/立方米以下。</w:t>
                  </w:r>
                </w:p>
              </w:tc>
              <w:tc>
                <w:tcPr>
                  <w:tcW w:w="2208" w:type="dxa"/>
                  <w:tcBorders>
                    <w:tl2br w:val="nil"/>
                    <w:tr2bl w:val="nil"/>
                  </w:tcBorders>
                  <w:noWrap w:val="0"/>
                  <w:vAlign w:val="center"/>
                </w:tcPr>
                <w:p w14:paraId="0CEB7117">
                  <w:pPr>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项目锅炉配套低氮燃烧器，</w:t>
                  </w:r>
                  <w:r>
                    <w:rPr>
                      <w:rFonts w:hint="eastAsia" w:cs="Times New Roman"/>
                      <w:color w:val="auto"/>
                      <w:sz w:val="21"/>
                      <w:szCs w:val="21"/>
                      <w:highlight w:val="none"/>
                      <w:lang w:val="en-US" w:eastAsia="zh-CN"/>
                    </w:rPr>
                    <w:t>根据设计资料，</w:t>
                  </w:r>
                  <w:r>
                    <w:rPr>
                      <w:rFonts w:hint="eastAsia" w:ascii="Times New Roman" w:hAnsi="Times New Roman" w:eastAsia="宋体" w:cs="Times New Roman"/>
                      <w:color w:val="auto"/>
                      <w:sz w:val="21"/>
                      <w:szCs w:val="21"/>
                      <w:highlight w:val="none"/>
                      <w:lang w:val="en-US" w:eastAsia="zh-CN"/>
                    </w:rPr>
                    <w:t>项目拟建燃气锅炉氮氧化物的排放浓度低于30毫克/立方米</w:t>
                  </w:r>
                </w:p>
              </w:tc>
              <w:tc>
                <w:tcPr>
                  <w:tcW w:w="865" w:type="dxa"/>
                  <w:tcBorders>
                    <w:tl2br w:val="nil"/>
                    <w:tr2bl w:val="nil"/>
                  </w:tcBorders>
                  <w:noWrap w:val="0"/>
                  <w:vAlign w:val="center"/>
                </w:tcPr>
                <w:p w14:paraId="024833AC">
                  <w:pPr>
                    <w:ind w:firstLine="33" w:firstLineChars="16"/>
                    <w:jc w:val="center"/>
                    <w:rPr>
                      <w:color w:val="auto"/>
                      <w:sz w:val="21"/>
                      <w:szCs w:val="21"/>
                      <w:highlight w:val="none"/>
                    </w:rPr>
                  </w:pPr>
                  <w:r>
                    <w:rPr>
                      <w:color w:val="auto"/>
                      <w:sz w:val="21"/>
                      <w:szCs w:val="21"/>
                      <w:highlight w:val="none"/>
                    </w:rPr>
                    <w:t>符合</w:t>
                  </w:r>
                </w:p>
              </w:tc>
            </w:tr>
            <w:tr w14:paraId="70FE7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41C1ED13">
                  <w:pPr>
                    <w:adjustRightInd w:val="0"/>
                    <w:snapToGrid w:val="0"/>
                    <w:jc w:val="center"/>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太白县</w:t>
                  </w:r>
                  <w:r>
                    <w:rPr>
                      <w:rFonts w:hint="default" w:ascii="Times New Roman" w:hAnsi="Times New Roman" w:eastAsia="宋体" w:cs="Times New Roman"/>
                      <w:color w:val="auto"/>
                      <w:sz w:val="21"/>
                      <w:szCs w:val="21"/>
                      <w:highlight w:val="none"/>
                    </w:rPr>
                    <w:t>大气污染治理专项行动方案（2023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2027年）》</w:t>
                  </w:r>
                </w:p>
              </w:tc>
              <w:tc>
                <w:tcPr>
                  <w:tcW w:w="3048" w:type="dxa"/>
                  <w:tcBorders>
                    <w:tl2br w:val="nil"/>
                    <w:tr2bl w:val="nil"/>
                  </w:tcBorders>
                  <w:noWrap w:val="0"/>
                  <w:vAlign w:val="center"/>
                </w:tcPr>
                <w:p w14:paraId="61B22E86">
                  <w:pPr>
                    <w:spacing w:line="240" w:lineRule="auto"/>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工业企业深度治理行动。严把燃煤锅炉准入关口，县城建成区禁止新建燃煤锅炉。开展锅炉大气污染治理情况排查抽测，对不能稳定达标排放的实施综合整治。推动燃气锅炉实施低氮燃烧深度改造，鼓励企业将氮氧化物浓度控制在30毫克/立方米。</w:t>
                  </w:r>
                </w:p>
              </w:tc>
              <w:tc>
                <w:tcPr>
                  <w:tcW w:w="2208" w:type="dxa"/>
                  <w:tcBorders>
                    <w:tl2br w:val="nil"/>
                    <w:tr2bl w:val="nil"/>
                  </w:tcBorders>
                  <w:noWrap w:val="0"/>
                  <w:vAlign w:val="center"/>
                </w:tcPr>
                <w:p w14:paraId="1EA2C0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 w:val="21"/>
                      <w:szCs w:val="21"/>
                      <w:highlight w:val="none"/>
                      <w:lang w:val="en-US" w:eastAsia="zh-CN"/>
                    </w:rPr>
                    <w:t>项目锅炉配套低氮燃烧器，</w:t>
                  </w:r>
                  <w:r>
                    <w:rPr>
                      <w:rFonts w:hint="eastAsia" w:cs="Times New Roman"/>
                      <w:color w:val="auto"/>
                      <w:sz w:val="21"/>
                      <w:szCs w:val="21"/>
                      <w:highlight w:val="none"/>
                      <w:lang w:val="en-US" w:eastAsia="zh-CN"/>
                    </w:rPr>
                    <w:t>根据设计资料，项目拟建燃气锅炉</w:t>
                  </w:r>
                  <w:r>
                    <w:rPr>
                      <w:rFonts w:hint="eastAsia" w:ascii="Times New Roman" w:hAnsi="Times New Roman" w:eastAsia="宋体" w:cs="Times New Roman"/>
                      <w:color w:val="auto"/>
                      <w:sz w:val="21"/>
                      <w:szCs w:val="21"/>
                      <w:highlight w:val="none"/>
                      <w:lang w:val="en-US" w:eastAsia="zh-CN"/>
                    </w:rPr>
                    <w:t>氮氧化物的排放浓度低于30毫克/立方米</w:t>
                  </w:r>
                </w:p>
              </w:tc>
              <w:tc>
                <w:tcPr>
                  <w:tcW w:w="865" w:type="dxa"/>
                  <w:tcBorders>
                    <w:tl2br w:val="nil"/>
                    <w:tr2bl w:val="nil"/>
                  </w:tcBorders>
                  <w:noWrap w:val="0"/>
                  <w:vAlign w:val="center"/>
                </w:tcPr>
                <w:p w14:paraId="0DE173B2">
                  <w:pPr>
                    <w:ind w:firstLine="33" w:firstLineChars="16"/>
                    <w:jc w:val="center"/>
                    <w:rPr>
                      <w:color w:val="auto"/>
                      <w:sz w:val="21"/>
                      <w:szCs w:val="21"/>
                      <w:highlight w:val="none"/>
                    </w:rPr>
                  </w:pPr>
                  <w:r>
                    <w:rPr>
                      <w:color w:val="auto"/>
                      <w:sz w:val="21"/>
                      <w:szCs w:val="21"/>
                      <w:highlight w:val="none"/>
                    </w:rPr>
                    <w:t>符合</w:t>
                  </w:r>
                </w:p>
              </w:tc>
            </w:tr>
            <w:tr w14:paraId="618B07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2EBEBFA4">
                  <w:pPr>
                    <w:spacing w:line="240" w:lineRule="auto"/>
                    <w:jc w:val="left"/>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《宝鸡市</w:t>
                  </w:r>
                  <w:r>
                    <w:rPr>
                      <w:rFonts w:hint="default" w:ascii="Times New Roman" w:hAnsi="Times New Roman" w:eastAsia="宋体" w:cs="Times New Roman"/>
                      <w:color w:val="auto"/>
                      <w:sz w:val="21"/>
                      <w:szCs w:val="21"/>
                      <w:highlight w:val="none"/>
                    </w:rPr>
                    <w:t>锅炉大气污染专项整治行动方案</w:t>
                  </w:r>
                  <w:r>
                    <w:rPr>
                      <w:rFonts w:hint="default" w:ascii="Times New Roman" w:hAnsi="Times New Roman" w:eastAsia="宋体" w:cs="Times New Roman"/>
                      <w:color w:val="auto"/>
                      <w:sz w:val="21"/>
                      <w:szCs w:val="21"/>
                      <w:highlight w:val="none"/>
                      <w:lang w:val="en-US" w:eastAsia="zh-CN"/>
                    </w:rPr>
                    <w:t>》</w:t>
                  </w:r>
                </w:p>
              </w:tc>
              <w:tc>
                <w:tcPr>
                  <w:tcW w:w="3048" w:type="dxa"/>
                  <w:tcBorders>
                    <w:tl2br w:val="nil"/>
                    <w:tr2bl w:val="nil"/>
                  </w:tcBorders>
                  <w:noWrap w:val="0"/>
                  <w:vAlign w:val="center"/>
                </w:tcPr>
                <w:p w14:paraId="69A10E8E">
                  <w:pPr>
                    <w:pStyle w:val="161"/>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auto"/>
                    <w:rPr>
                      <w:rFonts w:hint="eastAsia" w:ascii="Times New Roman" w:hAnsi="Times New Roman"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深入推进燃气锅炉低氮改造，鼓励5蒸吨/小时以下燃气锅炉使用单位实施低氮燃烧深度改造，改造后氮氧化物浓度控制在30毫克/立方米以下。</w:t>
                  </w:r>
                </w:p>
              </w:tc>
              <w:tc>
                <w:tcPr>
                  <w:tcW w:w="2208" w:type="dxa"/>
                  <w:tcBorders>
                    <w:tl2br w:val="nil"/>
                    <w:tr2bl w:val="nil"/>
                  </w:tcBorders>
                  <w:noWrap w:val="0"/>
                  <w:vAlign w:val="center"/>
                </w:tcPr>
                <w:p w14:paraId="19BAABFD">
                  <w:pPr>
                    <w:ind w:firstLine="33" w:firstLineChars="16"/>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项目锅炉配套低氮燃烧器，</w:t>
                  </w:r>
                  <w:r>
                    <w:rPr>
                      <w:rFonts w:hint="eastAsia" w:cs="Times New Roman"/>
                      <w:color w:val="auto"/>
                      <w:sz w:val="21"/>
                      <w:szCs w:val="21"/>
                      <w:highlight w:val="none"/>
                      <w:lang w:val="en-US" w:eastAsia="zh-CN"/>
                    </w:rPr>
                    <w:t>根据设计资料，项目拟建燃气锅炉</w:t>
                  </w:r>
                  <w:r>
                    <w:rPr>
                      <w:rFonts w:hint="eastAsia" w:ascii="Times New Roman" w:hAnsi="Times New Roman" w:eastAsia="宋体" w:cs="Times New Roman"/>
                      <w:color w:val="auto"/>
                      <w:sz w:val="21"/>
                      <w:szCs w:val="21"/>
                      <w:highlight w:val="none"/>
                      <w:lang w:val="en-US" w:eastAsia="zh-CN"/>
                    </w:rPr>
                    <w:t>氮氧化物的排放浓度低于30毫克/立方米</w:t>
                  </w:r>
                </w:p>
              </w:tc>
              <w:tc>
                <w:tcPr>
                  <w:tcW w:w="865" w:type="dxa"/>
                  <w:tcBorders>
                    <w:tl2br w:val="nil"/>
                    <w:tr2bl w:val="nil"/>
                  </w:tcBorders>
                  <w:noWrap w:val="0"/>
                  <w:vAlign w:val="center"/>
                </w:tcPr>
                <w:p w14:paraId="484F1C78">
                  <w:pPr>
                    <w:ind w:firstLine="33" w:firstLineChars="16"/>
                    <w:jc w:val="center"/>
                    <w:rPr>
                      <w:color w:val="auto"/>
                      <w:sz w:val="21"/>
                      <w:szCs w:val="21"/>
                      <w:highlight w:val="none"/>
                    </w:rPr>
                  </w:pPr>
                  <w:r>
                    <w:rPr>
                      <w:color w:val="auto"/>
                      <w:sz w:val="21"/>
                      <w:szCs w:val="21"/>
                      <w:highlight w:val="none"/>
                    </w:rPr>
                    <w:t>符合</w:t>
                  </w:r>
                </w:p>
              </w:tc>
            </w:tr>
            <w:tr w14:paraId="1EB5F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4B07F04B">
                  <w:pPr>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《锅炉绿色低碳高质量发展行动方案》</w:t>
                  </w:r>
                </w:p>
              </w:tc>
              <w:tc>
                <w:tcPr>
                  <w:tcW w:w="3048" w:type="dxa"/>
                  <w:tcBorders>
                    <w:tl2br w:val="nil"/>
                    <w:tr2bl w:val="nil"/>
                  </w:tcBorders>
                  <w:noWrap w:val="0"/>
                  <w:vAlign w:val="center"/>
                </w:tcPr>
                <w:p w14:paraId="756B0E02">
                  <w:pPr>
                    <w:pStyle w:val="161"/>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推动燃气锅炉全面采用低氮燃烧技术，严格限制排烟温度，适时禁止非冷凝式燃气锅炉进入市场，优先使用低噪声工艺和设备。</w:t>
                  </w:r>
                </w:p>
              </w:tc>
              <w:tc>
                <w:tcPr>
                  <w:tcW w:w="2208" w:type="dxa"/>
                  <w:tcBorders>
                    <w:tl2br w:val="nil"/>
                    <w:tr2bl w:val="nil"/>
                  </w:tcBorders>
                  <w:noWrap w:val="0"/>
                  <w:vAlign w:val="center"/>
                </w:tcPr>
                <w:p w14:paraId="34CAEF4D">
                  <w:pPr>
                    <w:ind w:firstLine="33" w:firstLineChars="16"/>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项目锅炉配套低氮燃烧器，项目锅炉为冷凝式锅炉，属于低噪声设备</w:t>
                  </w:r>
                </w:p>
              </w:tc>
              <w:tc>
                <w:tcPr>
                  <w:tcW w:w="865" w:type="dxa"/>
                  <w:tcBorders>
                    <w:tl2br w:val="nil"/>
                    <w:tr2bl w:val="nil"/>
                  </w:tcBorders>
                  <w:noWrap w:val="0"/>
                  <w:vAlign w:val="center"/>
                </w:tcPr>
                <w:p w14:paraId="249A4FC5">
                  <w:pPr>
                    <w:ind w:firstLine="33" w:firstLineChars="16"/>
                    <w:jc w:val="center"/>
                    <w:rPr>
                      <w:color w:val="auto"/>
                      <w:sz w:val="21"/>
                      <w:szCs w:val="21"/>
                      <w:highlight w:val="none"/>
                    </w:rPr>
                  </w:pPr>
                  <w:r>
                    <w:rPr>
                      <w:color w:val="auto"/>
                      <w:sz w:val="21"/>
                      <w:szCs w:val="21"/>
                      <w:highlight w:val="none"/>
                    </w:rPr>
                    <w:t>符合</w:t>
                  </w:r>
                </w:p>
              </w:tc>
            </w:tr>
          </w:tbl>
          <w:p w14:paraId="3404DE98">
            <w:pPr>
              <w:spacing w:line="360" w:lineRule="auto"/>
              <w:ind w:firstLine="480" w:firstLineChars="200"/>
              <w:rPr>
                <w:b/>
                <w:bCs w:val="0"/>
                <w:color w:val="auto"/>
                <w:sz w:val="24"/>
                <w:szCs w:val="24"/>
                <w:highlight w:val="none"/>
              </w:rPr>
            </w:pPr>
            <w:r>
              <w:rPr>
                <w:rFonts w:hint="eastAsia"/>
                <w:b/>
                <w:bCs w:val="0"/>
                <w:color w:val="auto"/>
                <w:sz w:val="24"/>
                <w:szCs w:val="24"/>
                <w:highlight w:val="none"/>
                <w:lang w:val="en-US" w:eastAsia="zh-CN"/>
              </w:rPr>
              <w:t>三、</w:t>
            </w:r>
            <w:r>
              <w:rPr>
                <w:b/>
                <w:bCs w:val="0"/>
                <w:color w:val="auto"/>
                <w:sz w:val="24"/>
                <w:szCs w:val="24"/>
                <w:highlight w:val="none"/>
              </w:rPr>
              <w:t>项目与生态环境保护规划相符性分析</w:t>
            </w:r>
          </w:p>
          <w:p w14:paraId="223040CD">
            <w:pPr>
              <w:autoSpaceDE w:val="0"/>
              <w:autoSpaceDN w:val="0"/>
              <w:adjustRightInd w:val="0"/>
              <w:snapToGrid w:val="0"/>
              <w:spacing w:line="360" w:lineRule="auto"/>
              <w:ind w:firstLine="480" w:firstLineChars="200"/>
              <w:jc w:val="left"/>
              <w:rPr>
                <w:bCs/>
                <w:color w:val="auto"/>
                <w:sz w:val="24"/>
                <w:szCs w:val="24"/>
                <w:highlight w:val="none"/>
              </w:rPr>
            </w:pPr>
            <w:r>
              <w:rPr>
                <w:bCs/>
                <w:color w:val="auto"/>
                <w:sz w:val="24"/>
                <w:szCs w:val="24"/>
                <w:highlight w:val="none"/>
              </w:rPr>
              <w:t>检索</w:t>
            </w:r>
            <w:r>
              <w:rPr>
                <w:rFonts w:hint="eastAsia"/>
                <w:color w:val="auto"/>
                <w:sz w:val="24"/>
                <w:szCs w:val="24"/>
                <w:highlight w:val="none"/>
              </w:rPr>
              <w:t>《陕西省“十四五”生态环境保护规划》及《宝鸡市十四五生态环境保护规划》</w:t>
            </w:r>
            <w:r>
              <w:rPr>
                <w:bCs/>
                <w:color w:val="auto"/>
                <w:sz w:val="24"/>
                <w:szCs w:val="24"/>
                <w:highlight w:val="none"/>
              </w:rPr>
              <w:t>，具体分析如下：</w:t>
            </w:r>
          </w:p>
          <w:p w14:paraId="7AF4F82A">
            <w:pPr>
              <w:ind w:firstLine="480" w:firstLineChars="200"/>
              <w:jc w:val="center"/>
              <w:rPr>
                <w:b/>
                <w:bCs w:val="0"/>
                <w:color w:val="auto"/>
                <w:sz w:val="24"/>
                <w:szCs w:val="24"/>
                <w:highlight w:val="none"/>
              </w:rPr>
            </w:pPr>
          </w:p>
          <w:p w14:paraId="40A6D2A5">
            <w:pPr>
              <w:ind w:firstLine="480" w:firstLineChars="200"/>
              <w:jc w:val="center"/>
              <w:rPr>
                <w:b/>
                <w:bCs w:val="0"/>
                <w:color w:val="auto"/>
                <w:sz w:val="24"/>
                <w:szCs w:val="24"/>
                <w:highlight w:val="none"/>
              </w:rPr>
            </w:pPr>
          </w:p>
          <w:p w14:paraId="7A56A5C0">
            <w:pPr>
              <w:ind w:firstLine="480" w:firstLineChars="200"/>
              <w:jc w:val="center"/>
              <w:rPr>
                <w:rFonts w:hint="eastAsia"/>
                <w:b/>
                <w:bCs w:val="0"/>
                <w:color w:val="auto"/>
                <w:sz w:val="24"/>
                <w:szCs w:val="24"/>
                <w:highlight w:val="none"/>
              </w:rPr>
            </w:pPr>
            <w:r>
              <w:rPr>
                <w:b/>
                <w:bCs w:val="0"/>
                <w:color w:val="auto"/>
                <w:sz w:val="24"/>
                <w:szCs w:val="24"/>
                <w:highlight w:val="none"/>
              </w:rPr>
              <w:t>表1-</w:t>
            </w:r>
            <w:r>
              <w:rPr>
                <w:rFonts w:hint="eastAsia"/>
                <w:b/>
                <w:bCs w:val="0"/>
                <w:color w:val="auto"/>
                <w:sz w:val="24"/>
                <w:szCs w:val="24"/>
                <w:highlight w:val="none"/>
                <w:lang w:val="en-US" w:eastAsia="zh-CN"/>
              </w:rPr>
              <w:t xml:space="preserve">4   </w:t>
            </w:r>
            <w:r>
              <w:rPr>
                <w:b/>
                <w:bCs w:val="0"/>
                <w:color w:val="auto"/>
                <w:sz w:val="24"/>
                <w:szCs w:val="24"/>
                <w:highlight w:val="none"/>
              </w:rPr>
              <w:t>项目与</w:t>
            </w:r>
            <w:r>
              <w:rPr>
                <w:rFonts w:hint="eastAsia"/>
                <w:b/>
                <w:bCs w:val="0"/>
                <w:color w:val="auto"/>
                <w:sz w:val="24"/>
                <w:szCs w:val="24"/>
                <w:highlight w:val="none"/>
              </w:rPr>
              <w:t>生态环境保护规划</w:t>
            </w:r>
            <w:r>
              <w:rPr>
                <w:b/>
                <w:bCs w:val="0"/>
                <w:color w:val="auto"/>
                <w:sz w:val="24"/>
                <w:szCs w:val="24"/>
                <w:highlight w:val="none"/>
              </w:rPr>
              <w:t>相符性分析表</w:t>
            </w:r>
          </w:p>
          <w:tbl>
            <w:tblPr>
              <w:tblStyle w:val="37"/>
              <w:tblW w:w="7489"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48"/>
              <w:gridCol w:w="2521"/>
              <w:gridCol w:w="852"/>
            </w:tblGrid>
            <w:tr w14:paraId="606509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077832ED">
                  <w:pPr>
                    <w:adjustRightInd w:val="0"/>
                    <w:snapToGrid w:val="0"/>
                    <w:jc w:val="center"/>
                    <w:rPr>
                      <w:color w:val="auto"/>
                      <w:sz w:val="21"/>
                      <w:szCs w:val="21"/>
                      <w:highlight w:val="none"/>
                    </w:rPr>
                  </w:pPr>
                  <w:r>
                    <w:rPr>
                      <w:color w:val="auto"/>
                      <w:sz w:val="21"/>
                      <w:szCs w:val="21"/>
                      <w:highlight w:val="none"/>
                    </w:rPr>
                    <w:t>名称</w:t>
                  </w:r>
                </w:p>
              </w:tc>
              <w:tc>
                <w:tcPr>
                  <w:tcW w:w="2748" w:type="dxa"/>
                  <w:tcBorders>
                    <w:tl2br w:val="nil"/>
                    <w:tr2bl w:val="nil"/>
                  </w:tcBorders>
                  <w:noWrap w:val="0"/>
                  <w:vAlign w:val="center"/>
                </w:tcPr>
                <w:p w14:paraId="6D985125">
                  <w:pPr>
                    <w:adjustRightInd w:val="0"/>
                    <w:snapToGrid w:val="0"/>
                    <w:jc w:val="center"/>
                    <w:rPr>
                      <w:color w:val="auto"/>
                      <w:sz w:val="21"/>
                      <w:szCs w:val="21"/>
                      <w:highlight w:val="none"/>
                    </w:rPr>
                  </w:pPr>
                  <w:r>
                    <w:rPr>
                      <w:color w:val="auto"/>
                      <w:sz w:val="21"/>
                      <w:szCs w:val="21"/>
                      <w:highlight w:val="none"/>
                    </w:rPr>
                    <w:t>规划内容</w:t>
                  </w:r>
                </w:p>
              </w:tc>
              <w:tc>
                <w:tcPr>
                  <w:tcW w:w="2521" w:type="dxa"/>
                  <w:tcBorders>
                    <w:tl2br w:val="nil"/>
                    <w:tr2bl w:val="nil"/>
                  </w:tcBorders>
                  <w:noWrap w:val="0"/>
                  <w:vAlign w:val="center"/>
                </w:tcPr>
                <w:p w14:paraId="230FA39D">
                  <w:pPr>
                    <w:adjustRightInd w:val="0"/>
                    <w:snapToGrid w:val="0"/>
                    <w:jc w:val="center"/>
                    <w:rPr>
                      <w:color w:val="auto"/>
                      <w:sz w:val="21"/>
                      <w:szCs w:val="21"/>
                      <w:highlight w:val="none"/>
                    </w:rPr>
                  </w:pPr>
                  <w:r>
                    <w:rPr>
                      <w:color w:val="auto"/>
                      <w:sz w:val="21"/>
                      <w:szCs w:val="21"/>
                      <w:highlight w:val="none"/>
                    </w:rPr>
                    <w:t>与本项目相符性</w:t>
                  </w:r>
                </w:p>
              </w:tc>
              <w:tc>
                <w:tcPr>
                  <w:tcW w:w="852" w:type="dxa"/>
                  <w:tcBorders>
                    <w:tl2br w:val="nil"/>
                    <w:tr2bl w:val="nil"/>
                  </w:tcBorders>
                  <w:noWrap w:val="0"/>
                  <w:vAlign w:val="center"/>
                </w:tcPr>
                <w:p w14:paraId="58B42B3F">
                  <w:pPr>
                    <w:adjustRightInd w:val="0"/>
                    <w:snapToGrid w:val="0"/>
                    <w:jc w:val="center"/>
                    <w:rPr>
                      <w:color w:val="auto"/>
                      <w:sz w:val="21"/>
                      <w:szCs w:val="21"/>
                      <w:highlight w:val="none"/>
                    </w:rPr>
                  </w:pPr>
                  <w:r>
                    <w:rPr>
                      <w:color w:val="auto"/>
                      <w:sz w:val="21"/>
                      <w:szCs w:val="21"/>
                      <w:highlight w:val="none"/>
                    </w:rPr>
                    <w:t>判定结论</w:t>
                  </w:r>
                </w:p>
              </w:tc>
            </w:tr>
            <w:tr w14:paraId="01DEFB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1154370A">
                  <w:pPr>
                    <w:adjustRightInd w:val="0"/>
                    <w:snapToGrid w:val="0"/>
                    <w:jc w:val="center"/>
                    <w:rPr>
                      <w:color w:val="auto"/>
                      <w:sz w:val="21"/>
                      <w:szCs w:val="21"/>
                      <w:highlight w:val="none"/>
                    </w:rPr>
                  </w:pPr>
                  <w:r>
                    <w:rPr>
                      <w:rFonts w:hint="eastAsia"/>
                      <w:color w:val="auto"/>
                      <w:sz w:val="21"/>
                      <w:szCs w:val="21"/>
                      <w:highlight w:val="none"/>
                    </w:rPr>
                    <w:t>《陕西省“十四五”生态环境保护规划》</w:t>
                  </w:r>
                </w:p>
              </w:tc>
              <w:tc>
                <w:tcPr>
                  <w:tcW w:w="2748" w:type="dxa"/>
                  <w:tcBorders>
                    <w:tl2br w:val="nil"/>
                    <w:tr2bl w:val="nil"/>
                  </w:tcBorders>
                  <w:noWrap w:val="0"/>
                  <w:vAlign w:val="center"/>
                </w:tcPr>
                <w:p w14:paraId="046B96BB">
                  <w:pPr>
                    <w:adjustRightInd w:val="0"/>
                    <w:snapToGrid w:val="0"/>
                    <w:jc w:val="center"/>
                    <w:rPr>
                      <w:color w:val="auto"/>
                      <w:sz w:val="21"/>
                      <w:szCs w:val="21"/>
                      <w:highlight w:val="none"/>
                    </w:rPr>
                  </w:pPr>
                  <w:r>
                    <w:rPr>
                      <w:rFonts w:hint="eastAsia"/>
                      <w:color w:val="auto"/>
                      <w:sz w:val="21"/>
                      <w:szCs w:val="21"/>
                      <w:highlight w:val="none"/>
                    </w:rPr>
                    <w:t>强化工业炉窑和</w:t>
                  </w:r>
                  <w:r>
                    <w:rPr>
                      <w:rFonts w:hint="eastAsia"/>
                      <w:color w:val="auto"/>
                      <w:sz w:val="21"/>
                      <w:szCs w:val="21"/>
                      <w:highlight w:val="none"/>
                      <w:lang w:eastAsia="zh-CN"/>
                    </w:rPr>
                    <w:t>锅炉全面</w:t>
                  </w:r>
                  <w:r>
                    <w:rPr>
                      <w:rFonts w:hint="eastAsia"/>
                      <w:color w:val="auto"/>
                      <w:sz w:val="21"/>
                      <w:szCs w:val="21"/>
                      <w:highlight w:val="none"/>
                    </w:rPr>
                    <w:t>管控</w:t>
                  </w:r>
                  <w:r>
                    <w:rPr>
                      <w:rFonts w:hint="eastAsia"/>
                      <w:color w:val="auto"/>
                      <w:sz w:val="21"/>
                      <w:szCs w:val="21"/>
                      <w:highlight w:val="none"/>
                      <w:lang w:eastAsia="zh-CN"/>
                    </w:rPr>
                    <w:t>。</w:t>
                  </w:r>
                  <w:r>
                    <w:rPr>
                      <w:rFonts w:hint="eastAsia"/>
                      <w:color w:val="auto"/>
                      <w:sz w:val="21"/>
                      <w:szCs w:val="21"/>
                      <w:highlight w:val="none"/>
                    </w:rPr>
                    <w:t>加快</w:t>
                  </w:r>
                  <w:r>
                    <w:rPr>
                      <w:rFonts w:hint="eastAsia"/>
                      <w:color w:val="auto"/>
                      <w:sz w:val="21"/>
                      <w:szCs w:val="21"/>
                      <w:highlight w:val="none"/>
                      <w:lang w:eastAsia="zh-CN"/>
                    </w:rPr>
                    <w:t>淘汰</w:t>
                  </w:r>
                  <w:r>
                    <w:rPr>
                      <w:rFonts w:hint="eastAsia"/>
                      <w:color w:val="auto"/>
                      <w:sz w:val="21"/>
                      <w:szCs w:val="21"/>
                      <w:highlight w:val="none"/>
                    </w:rPr>
                    <w:t>以燃煤工业炉，加大不</w:t>
                  </w:r>
                  <w:r>
                    <w:rPr>
                      <w:rFonts w:hint="eastAsia"/>
                      <w:color w:val="auto"/>
                      <w:sz w:val="21"/>
                      <w:szCs w:val="21"/>
                      <w:highlight w:val="none"/>
                      <w:lang w:eastAsia="zh-CN"/>
                    </w:rPr>
                    <w:t>达</w:t>
                  </w:r>
                  <w:r>
                    <w:rPr>
                      <w:rFonts w:hint="eastAsia"/>
                      <w:color w:val="auto"/>
                      <w:sz w:val="21"/>
                      <w:szCs w:val="21"/>
                      <w:highlight w:val="none"/>
                    </w:rPr>
                    <w:t>标工业</w:t>
                  </w:r>
                  <w:r>
                    <w:rPr>
                      <w:rFonts w:hint="eastAsia"/>
                      <w:color w:val="auto"/>
                      <w:sz w:val="21"/>
                      <w:szCs w:val="21"/>
                      <w:highlight w:val="none"/>
                      <w:lang w:eastAsia="zh-CN"/>
                    </w:rPr>
                    <w:t>锅炉</w:t>
                  </w:r>
                  <w:r>
                    <w:rPr>
                      <w:rFonts w:hint="eastAsia"/>
                      <w:color w:val="auto"/>
                      <w:sz w:val="21"/>
                      <w:szCs w:val="21"/>
                      <w:highlight w:val="none"/>
                    </w:rPr>
                    <w:t>、煤</w:t>
                  </w:r>
                  <w:r>
                    <w:rPr>
                      <w:rFonts w:hint="eastAsia"/>
                      <w:color w:val="auto"/>
                      <w:sz w:val="21"/>
                      <w:szCs w:val="21"/>
                      <w:highlight w:val="none"/>
                      <w:lang w:eastAsia="zh-CN"/>
                    </w:rPr>
                    <w:t>气</w:t>
                  </w:r>
                  <w:r>
                    <w:rPr>
                      <w:rFonts w:hint="eastAsia"/>
                      <w:color w:val="auto"/>
                      <w:sz w:val="21"/>
                      <w:szCs w:val="21"/>
                      <w:highlight w:val="none"/>
                    </w:rPr>
                    <w:t>发生</w:t>
                  </w:r>
                  <w:r>
                    <w:rPr>
                      <w:rFonts w:hint="eastAsia"/>
                      <w:color w:val="auto"/>
                      <w:sz w:val="21"/>
                      <w:szCs w:val="21"/>
                      <w:highlight w:val="none"/>
                      <w:lang w:eastAsia="zh-CN"/>
                    </w:rPr>
                    <w:t>炉淘汰</w:t>
                  </w:r>
                  <w:r>
                    <w:rPr>
                      <w:rFonts w:hint="eastAsia"/>
                      <w:color w:val="auto"/>
                      <w:sz w:val="21"/>
                      <w:szCs w:val="21"/>
                      <w:highlight w:val="none"/>
                    </w:rPr>
                    <w:t>力</w:t>
                  </w:r>
                  <w:r>
                    <w:rPr>
                      <w:rFonts w:hint="eastAsia"/>
                      <w:color w:val="auto"/>
                      <w:sz w:val="21"/>
                      <w:szCs w:val="21"/>
                      <w:highlight w:val="none"/>
                      <w:lang w:eastAsia="zh-CN"/>
                    </w:rPr>
                    <w:t>度</w:t>
                  </w:r>
                  <w:r>
                    <w:rPr>
                      <w:rFonts w:hint="eastAsia"/>
                      <w:color w:val="auto"/>
                      <w:sz w:val="21"/>
                      <w:szCs w:val="21"/>
                      <w:highlight w:val="none"/>
                    </w:rPr>
                    <w:t>。巩固</w:t>
                  </w:r>
                  <w:r>
                    <w:rPr>
                      <w:rFonts w:hint="eastAsia"/>
                      <w:color w:val="auto"/>
                      <w:sz w:val="21"/>
                      <w:szCs w:val="21"/>
                      <w:highlight w:val="none"/>
                      <w:lang w:eastAsia="zh-CN"/>
                    </w:rPr>
                    <w:t>锅炉拆改成效</w:t>
                  </w:r>
                  <w:r>
                    <w:rPr>
                      <w:rFonts w:hint="eastAsia"/>
                      <w:color w:val="auto"/>
                      <w:sz w:val="21"/>
                      <w:szCs w:val="21"/>
                      <w:highlight w:val="none"/>
                    </w:rPr>
                    <w:t>、扎实推进燃煤</w:t>
                  </w:r>
                  <w:r>
                    <w:rPr>
                      <w:rFonts w:hint="eastAsia"/>
                      <w:color w:val="auto"/>
                      <w:sz w:val="21"/>
                      <w:szCs w:val="21"/>
                      <w:highlight w:val="none"/>
                      <w:lang w:eastAsia="zh-CN"/>
                    </w:rPr>
                    <w:t>锅炉淘汰</w:t>
                  </w:r>
                  <w:r>
                    <w:rPr>
                      <w:rFonts w:hint="eastAsia"/>
                      <w:color w:val="auto"/>
                      <w:sz w:val="21"/>
                      <w:szCs w:val="21"/>
                      <w:highlight w:val="none"/>
                    </w:rPr>
                    <w:t>。关中地区巩</w:t>
                  </w:r>
                  <w:r>
                    <w:rPr>
                      <w:rFonts w:hint="eastAsia"/>
                      <w:color w:val="auto"/>
                      <w:sz w:val="21"/>
                      <w:szCs w:val="21"/>
                      <w:highlight w:val="none"/>
                      <w:lang w:eastAsia="zh-CN"/>
                    </w:rPr>
                    <w:t>固</w:t>
                  </w:r>
                  <w:r>
                    <w:rPr>
                      <w:rFonts w:hint="eastAsia"/>
                      <w:color w:val="auto"/>
                      <w:sz w:val="21"/>
                      <w:szCs w:val="21"/>
                      <w:highlight w:val="none"/>
                    </w:rPr>
                    <w:t>燃煤锅炉</w:t>
                  </w:r>
                  <w:r>
                    <w:rPr>
                      <w:rFonts w:hint="eastAsia"/>
                      <w:color w:val="auto"/>
                      <w:sz w:val="21"/>
                      <w:szCs w:val="21"/>
                      <w:highlight w:val="none"/>
                      <w:lang w:eastAsia="zh-CN"/>
                    </w:rPr>
                    <w:t>拆改</w:t>
                  </w:r>
                  <w:r>
                    <w:rPr>
                      <w:rFonts w:hint="eastAsia"/>
                      <w:color w:val="auto"/>
                      <w:sz w:val="21"/>
                      <w:szCs w:val="21"/>
                      <w:highlight w:val="none"/>
                    </w:rPr>
                    <w:t>成效、燃</w:t>
                  </w:r>
                  <w:r>
                    <w:rPr>
                      <w:rFonts w:hint="eastAsia"/>
                      <w:color w:val="auto"/>
                      <w:sz w:val="21"/>
                      <w:szCs w:val="21"/>
                      <w:highlight w:val="none"/>
                      <w:lang w:eastAsia="zh-CN"/>
                    </w:rPr>
                    <w:t>气</w:t>
                  </w:r>
                  <w:r>
                    <w:rPr>
                      <w:rFonts w:hint="eastAsia"/>
                      <w:color w:val="auto"/>
                      <w:sz w:val="21"/>
                      <w:szCs w:val="21"/>
                      <w:highlight w:val="none"/>
                    </w:rPr>
                    <w:t>锅炉低复</w:t>
                  </w:r>
                  <w:r>
                    <w:rPr>
                      <w:rFonts w:hint="eastAsia"/>
                      <w:color w:val="auto"/>
                      <w:sz w:val="21"/>
                      <w:szCs w:val="21"/>
                      <w:highlight w:val="none"/>
                      <w:lang w:eastAsia="zh-CN"/>
                    </w:rPr>
                    <w:t>改造</w:t>
                  </w:r>
                  <w:r>
                    <w:rPr>
                      <w:rFonts w:hint="eastAsia"/>
                      <w:color w:val="auto"/>
                      <w:sz w:val="21"/>
                      <w:szCs w:val="21"/>
                      <w:highlight w:val="none"/>
                    </w:rPr>
                    <w:t>成果。</w:t>
                  </w:r>
                  <w:r>
                    <w:rPr>
                      <w:rFonts w:hint="eastAsia"/>
                      <w:color w:val="auto"/>
                      <w:sz w:val="21"/>
                      <w:szCs w:val="21"/>
                      <w:highlight w:val="none"/>
                      <w:lang w:eastAsia="zh-CN"/>
                    </w:rPr>
                    <w:t>陕</w:t>
                  </w:r>
                  <w:r>
                    <w:rPr>
                      <w:rFonts w:hint="eastAsia"/>
                      <w:color w:val="auto"/>
                      <w:sz w:val="21"/>
                      <w:szCs w:val="21"/>
                      <w:highlight w:val="none"/>
                    </w:rPr>
                    <w:t>南、</w:t>
                  </w:r>
                  <w:r>
                    <w:rPr>
                      <w:rFonts w:hint="eastAsia"/>
                      <w:color w:val="auto"/>
                      <w:sz w:val="21"/>
                      <w:szCs w:val="21"/>
                      <w:highlight w:val="none"/>
                      <w:lang w:eastAsia="zh-CN"/>
                    </w:rPr>
                    <w:t>陕北</w:t>
                  </w:r>
                  <w:r>
                    <w:rPr>
                      <w:rFonts w:hint="eastAsia"/>
                      <w:color w:val="auto"/>
                      <w:sz w:val="21"/>
                      <w:szCs w:val="21"/>
                      <w:highlight w:val="none"/>
                    </w:rPr>
                    <w:t>地区</w:t>
                  </w:r>
                  <w:r>
                    <w:rPr>
                      <w:rFonts w:hint="eastAsia"/>
                      <w:color w:val="auto"/>
                      <w:sz w:val="21"/>
                      <w:szCs w:val="21"/>
                      <w:highlight w:val="none"/>
                      <w:lang w:eastAsia="zh-CN"/>
                    </w:rPr>
                    <w:t>持续</w:t>
                  </w:r>
                  <w:r>
                    <w:rPr>
                      <w:rFonts w:hint="eastAsia"/>
                      <w:color w:val="auto"/>
                      <w:sz w:val="21"/>
                      <w:szCs w:val="21"/>
                      <w:highlight w:val="none"/>
                    </w:rPr>
                    <w:t>推进燃气锅炉低</w:t>
                  </w:r>
                  <w:r>
                    <w:rPr>
                      <w:rFonts w:hint="eastAsia"/>
                      <w:color w:val="auto"/>
                      <w:sz w:val="21"/>
                      <w:szCs w:val="21"/>
                      <w:highlight w:val="none"/>
                      <w:lang w:eastAsia="zh-CN"/>
                    </w:rPr>
                    <w:t>氮</w:t>
                  </w:r>
                  <w:r>
                    <w:rPr>
                      <w:rFonts w:hint="eastAsia"/>
                      <w:color w:val="auto"/>
                      <w:sz w:val="21"/>
                      <w:szCs w:val="21"/>
                      <w:highlight w:val="none"/>
                    </w:rPr>
                    <w:t>改造</w:t>
                  </w:r>
                </w:p>
              </w:tc>
              <w:tc>
                <w:tcPr>
                  <w:tcW w:w="2521" w:type="dxa"/>
                  <w:tcBorders>
                    <w:tl2br w:val="nil"/>
                    <w:tr2bl w:val="nil"/>
                  </w:tcBorders>
                  <w:noWrap w:val="0"/>
                  <w:vAlign w:val="center"/>
                </w:tcPr>
                <w:p w14:paraId="2192286A">
                  <w:pPr>
                    <w:adjustRightInd w:val="0"/>
                    <w:snapToGrid w:val="0"/>
                    <w:jc w:val="center"/>
                    <w:rPr>
                      <w:color w:val="auto"/>
                      <w:sz w:val="21"/>
                      <w:szCs w:val="21"/>
                      <w:highlight w:val="none"/>
                    </w:rPr>
                  </w:pPr>
                  <w:r>
                    <w:rPr>
                      <w:color w:val="auto"/>
                      <w:sz w:val="21"/>
                      <w:szCs w:val="21"/>
                      <w:highlight w:val="none"/>
                    </w:rPr>
                    <w:t>本项目</w:t>
                  </w:r>
                  <w:r>
                    <w:rPr>
                      <w:rFonts w:hint="eastAsia"/>
                      <w:color w:val="auto"/>
                      <w:sz w:val="21"/>
                      <w:szCs w:val="21"/>
                      <w:highlight w:val="none"/>
                    </w:rPr>
                    <w:t>属于</w:t>
                  </w:r>
                  <w:r>
                    <w:rPr>
                      <w:rFonts w:hint="eastAsia"/>
                      <w:color w:val="auto"/>
                      <w:sz w:val="21"/>
                      <w:szCs w:val="21"/>
                      <w:highlight w:val="none"/>
                      <w:lang w:val="en-US" w:eastAsia="zh-CN"/>
                    </w:rPr>
                    <w:t>集中</w:t>
                  </w:r>
                  <w:r>
                    <w:rPr>
                      <w:rFonts w:hint="eastAsia"/>
                      <w:color w:val="auto"/>
                      <w:sz w:val="21"/>
                      <w:szCs w:val="21"/>
                      <w:highlight w:val="none"/>
                    </w:rPr>
                    <w:t>供暖项目，</w:t>
                  </w:r>
                  <w:r>
                    <w:rPr>
                      <w:rFonts w:hint="eastAsia"/>
                      <w:color w:val="auto"/>
                      <w:sz w:val="21"/>
                      <w:szCs w:val="21"/>
                      <w:highlight w:val="none"/>
                      <w:lang w:eastAsia="zh-CN"/>
                    </w:rPr>
                    <w:t>项目燃气</w:t>
                  </w:r>
                  <w:r>
                    <w:rPr>
                      <w:color w:val="auto"/>
                      <w:sz w:val="21"/>
                      <w:szCs w:val="21"/>
                      <w:highlight w:val="none"/>
                    </w:rPr>
                    <w:t>锅炉</w:t>
                  </w:r>
                  <w:r>
                    <w:rPr>
                      <w:rFonts w:hint="eastAsia"/>
                      <w:color w:val="auto"/>
                      <w:sz w:val="21"/>
                      <w:szCs w:val="21"/>
                      <w:highlight w:val="none"/>
                      <w:lang w:eastAsia="zh-CN"/>
                    </w:rPr>
                    <w:t>自带</w:t>
                  </w:r>
                  <w:r>
                    <w:rPr>
                      <w:rFonts w:hint="eastAsia"/>
                      <w:color w:val="auto"/>
                      <w:sz w:val="21"/>
                      <w:szCs w:val="21"/>
                      <w:highlight w:val="none"/>
                      <w:lang w:val="en-US" w:eastAsia="zh-CN"/>
                    </w:rPr>
                    <w:t>低氮燃烧器</w:t>
                  </w:r>
                  <w:r>
                    <w:rPr>
                      <w:color w:val="auto"/>
                      <w:sz w:val="21"/>
                      <w:szCs w:val="21"/>
                      <w:highlight w:val="none"/>
                    </w:rPr>
                    <w:t>。</w:t>
                  </w:r>
                </w:p>
              </w:tc>
              <w:tc>
                <w:tcPr>
                  <w:tcW w:w="852" w:type="dxa"/>
                  <w:tcBorders>
                    <w:tl2br w:val="nil"/>
                    <w:tr2bl w:val="nil"/>
                  </w:tcBorders>
                  <w:noWrap w:val="0"/>
                  <w:vAlign w:val="center"/>
                </w:tcPr>
                <w:p w14:paraId="45D6631E">
                  <w:pPr>
                    <w:adjustRightInd w:val="0"/>
                    <w:snapToGrid w:val="0"/>
                    <w:jc w:val="center"/>
                    <w:rPr>
                      <w:color w:val="auto"/>
                      <w:sz w:val="21"/>
                      <w:szCs w:val="21"/>
                      <w:highlight w:val="none"/>
                    </w:rPr>
                  </w:pPr>
                  <w:r>
                    <w:rPr>
                      <w:color w:val="auto"/>
                      <w:sz w:val="21"/>
                      <w:szCs w:val="21"/>
                      <w:highlight w:val="none"/>
                    </w:rPr>
                    <w:t>符合</w:t>
                  </w:r>
                </w:p>
              </w:tc>
            </w:tr>
            <w:tr w14:paraId="5E30F4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tcBorders>
                    <w:tl2br w:val="nil"/>
                    <w:tr2bl w:val="nil"/>
                  </w:tcBorders>
                  <w:noWrap w:val="0"/>
                  <w:vAlign w:val="center"/>
                </w:tcPr>
                <w:p w14:paraId="579B45D3">
                  <w:pPr>
                    <w:adjustRightInd w:val="0"/>
                    <w:snapToGrid w:val="0"/>
                    <w:jc w:val="center"/>
                    <w:rPr>
                      <w:rFonts w:hint="eastAsia"/>
                      <w:color w:val="auto"/>
                      <w:sz w:val="21"/>
                      <w:szCs w:val="21"/>
                      <w:highlight w:val="none"/>
                    </w:rPr>
                  </w:pPr>
                  <w:r>
                    <w:rPr>
                      <w:rFonts w:hint="eastAsia"/>
                      <w:color w:val="auto"/>
                      <w:sz w:val="21"/>
                      <w:szCs w:val="21"/>
                      <w:highlight w:val="none"/>
                    </w:rPr>
                    <w:t>《宝鸡市十四五生态环境保护规划》</w:t>
                  </w:r>
                </w:p>
              </w:tc>
              <w:tc>
                <w:tcPr>
                  <w:tcW w:w="2748" w:type="dxa"/>
                  <w:tcBorders>
                    <w:tl2br w:val="nil"/>
                    <w:tr2bl w:val="nil"/>
                  </w:tcBorders>
                  <w:noWrap w:val="0"/>
                  <w:vAlign w:val="center"/>
                </w:tcPr>
                <w:p w14:paraId="7AE28971">
                  <w:pPr>
                    <w:adjustRightInd w:val="0"/>
                    <w:snapToGrid w:val="0"/>
                    <w:jc w:val="center"/>
                    <w:rPr>
                      <w:color w:val="auto"/>
                      <w:sz w:val="21"/>
                      <w:szCs w:val="21"/>
                      <w:highlight w:val="none"/>
                    </w:rPr>
                  </w:pPr>
                  <w:r>
                    <w:rPr>
                      <w:rFonts w:hint="eastAsia"/>
                      <w:color w:val="auto"/>
                      <w:sz w:val="21"/>
                      <w:szCs w:val="21"/>
                      <w:highlight w:val="none"/>
                    </w:rPr>
                    <w:t>实行锅炉和工业炉窑全面管控。加大落后产能和不达标工业炉窑淘汰力度，加大煤气发生炉淘汰力度。持续巩固燃煤锅炉拆改成效，严格控制新建燃煤锅炉，全面淘汰分散燃煤设施，新建生产经营性锅炉全部使用天然气或其他清洁能源。深入推行燃气锅炉低氮改造，加快学校、医院、政府机构等部门天然气锅炉低氮燃烧改造。</w:t>
                  </w:r>
                </w:p>
              </w:tc>
              <w:tc>
                <w:tcPr>
                  <w:tcW w:w="2521" w:type="dxa"/>
                  <w:tcBorders>
                    <w:tl2br w:val="nil"/>
                    <w:tr2bl w:val="nil"/>
                  </w:tcBorders>
                  <w:noWrap w:val="0"/>
                  <w:vAlign w:val="center"/>
                </w:tcPr>
                <w:p w14:paraId="337A92B9">
                  <w:pPr>
                    <w:adjustRightInd w:val="0"/>
                    <w:snapToGrid w:val="0"/>
                    <w:jc w:val="center"/>
                    <w:rPr>
                      <w:color w:val="auto"/>
                      <w:sz w:val="21"/>
                      <w:szCs w:val="21"/>
                      <w:highlight w:val="none"/>
                    </w:rPr>
                  </w:pPr>
                  <w:r>
                    <w:rPr>
                      <w:color w:val="auto"/>
                      <w:sz w:val="21"/>
                      <w:szCs w:val="21"/>
                      <w:highlight w:val="none"/>
                    </w:rPr>
                    <w:t>本项目</w:t>
                  </w:r>
                  <w:r>
                    <w:rPr>
                      <w:rFonts w:hint="eastAsia"/>
                      <w:color w:val="auto"/>
                      <w:sz w:val="21"/>
                      <w:szCs w:val="21"/>
                      <w:highlight w:val="none"/>
                    </w:rPr>
                    <w:t>属于</w:t>
                  </w:r>
                  <w:r>
                    <w:rPr>
                      <w:rFonts w:hint="eastAsia"/>
                      <w:color w:val="auto"/>
                      <w:sz w:val="21"/>
                      <w:szCs w:val="21"/>
                      <w:highlight w:val="none"/>
                      <w:lang w:val="en-US" w:eastAsia="zh-CN"/>
                    </w:rPr>
                    <w:t>集中</w:t>
                  </w:r>
                  <w:r>
                    <w:rPr>
                      <w:rFonts w:hint="eastAsia"/>
                      <w:color w:val="auto"/>
                      <w:sz w:val="21"/>
                      <w:szCs w:val="21"/>
                      <w:highlight w:val="none"/>
                    </w:rPr>
                    <w:t>供暖项目，</w:t>
                  </w:r>
                  <w:r>
                    <w:rPr>
                      <w:rFonts w:hint="eastAsia"/>
                      <w:color w:val="auto"/>
                      <w:sz w:val="21"/>
                      <w:szCs w:val="21"/>
                      <w:highlight w:val="none"/>
                      <w:lang w:eastAsia="zh-CN"/>
                    </w:rPr>
                    <w:t>项目锅炉为天然气锅炉，项目燃气</w:t>
                  </w:r>
                  <w:r>
                    <w:rPr>
                      <w:color w:val="auto"/>
                      <w:sz w:val="21"/>
                      <w:szCs w:val="21"/>
                      <w:highlight w:val="none"/>
                    </w:rPr>
                    <w:t>锅炉</w:t>
                  </w:r>
                  <w:r>
                    <w:rPr>
                      <w:rFonts w:hint="eastAsia"/>
                      <w:color w:val="auto"/>
                      <w:sz w:val="21"/>
                      <w:szCs w:val="21"/>
                      <w:highlight w:val="none"/>
                      <w:lang w:eastAsia="zh-CN"/>
                    </w:rPr>
                    <w:t>自带</w:t>
                  </w:r>
                  <w:r>
                    <w:rPr>
                      <w:rFonts w:hint="eastAsia"/>
                      <w:color w:val="auto"/>
                      <w:sz w:val="21"/>
                      <w:szCs w:val="21"/>
                      <w:highlight w:val="none"/>
                      <w:lang w:val="en-US" w:eastAsia="zh-CN"/>
                    </w:rPr>
                    <w:t>低氮燃烧器</w:t>
                  </w:r>
                  <w:r>
                    <w:rPr>
                      <w:color w:val="auto"/>
                      <w:sz w:val="21"/>
                      <w:szCs w:val="21"/>
                      <w:highlight w:val="none"/>
                    </w:rPr>
                    <w:t>。</w:t>
                  </w:r>
                </w:p>
              </w:tc>
              <w:tc>
                <w:tcPr>
                  <w:tcW w:w="852" w:type="dxa"/>
                  <w:tcBorders>
                    <w:tl2br w:val="nil"/>
                    <w:tr2bl w:val="nil"/>
                  </w:tcBorders>
                  <w:noWrap w:val="0"/>
                  <w:vAlign w:val="center"/>
                </w:tcPr>
                <w:p w14:paraId="22291C00">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符合</w:t>
                  </w:r>
                </w:p>
              </w:tc>
            </w:tr>
          </w:tbl>
          <w:p w14:paraId="3D3CD771">
            <w:pPr>
              <w:keepNext w:val="0"/>
              <w:keepLines w:val="0"/>
              <w:suppressLineNumbers w:val="0"/>
              <w:bidi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lang w:val="en-US" w:eastAsia="zh-CN"/>
              </w:rPr>
              <w:t>选址合理性分析</w:t>
            </w:r>
          </w:p>
          <w:p w14:paraId="1B1A39E4">
            <w:pPr>
              <w:autoSpaceDE w:val="0"/>
              <w:autoSpaceDN w:val="0"/>
              <w:adjustRightInd w:val="0"/>
              <w:snapToGrid w:val="0"/>
              <w:spacing w:line="360" w:lineRule="auto"/>
              <w:ind w:firstLine="480" w:firstLineChars="200"/>
              <w:jc w:val="left"/>
              <w:rPr>
                <w:rFonts w:hint="eastAsia"/>
                <w:color w:val="auto"/>
                <w:kern w:val="0"/>
                <w:sz w:val="24"/>
                <w:szCs w:val="24"/>
                <w:highlight w:val="none"/>
              </w:rPr>
            </w:pPr>
            <w:r>
              <w:rPr>
                <w:rFonts w:hint="eastAsia"/>
                <w:color w:val="auto"/>
                <w:kern w:val="0"/>
                <w:sz w:val="24"/>
                <w:szCs w:val="24"/>
                <w:highlight w:val="none"/>
              </w:rPr>
              <w:t>本项目位于</w:t>
            </w:r>
            <w:r>
              <w:rPr>
                <w:rFonts w:hint="eastAsia" w:cs="Times New Roman"/>
                <w:color w:val="auto"/>
                <w:sz w:val="24"/>
                <w:szCs w:val="24"/>
                <w:highlight w:val="none"/>
                <w:lang w:val="en-US" w:eastAsia="zh-CN"/>
              </w:rPr>
              <w:t>太白县咀头镇咀头街村一组</w:t>
            </w:r>
            <w:r>
              <w:rPr>
                <w:rFonts w:hint="eastAsia" w:cs="Times New Roman"/>
                <w:color w:val="auto"/>
                <w:sz w:val="24"/>
                <w:szCs w:val="24"/>
                <w:highlight w:val="none"/>
                <w:u w:val="none"/>
                <w:lang w:eastAsia="zh-CN"/>
              </w:rPr>
              <w:t>翠矶山拆迁安置</w:t>
            </w:r>
            <w:r>
              <w:rPr>
                <w:rFonts w:hint="eastAsia" w:cs="Times New Roman"/>
                <w:color w:val="auto"/>
                <w:sz w:val="24"/>
                <w:szCs w:val="24"/>
                <w:highlight w:val="none"/>
                <w:u w:val="none"/>
                <w:lang w:val="en-US" w:eastAsia="zh-CN"/>
              </w:rPr>
              <w:t>小区内，该小区已建成</w:t>
            </w:r>
            <w:r>
              <w:rPr>
                <w:rFonts w:hint="eastAsia"/>
                <w:color w:val="auto"/>
                <w:kern w:val="0"/>
                <w:sz w:val="24"/>
                <w:szCs w:val="24"/>
                <w:highlight w:val="none"/>
              </w:rPr>
              <w:t>，</w:t>
            </w:r>
            <w:r>
              <w:rPr>
                <w:rFonts w:hint="eastAsia"/>
                <w:color w:val="auto"/>
                <w:kern w:val="0"/>
                <w:sz w:val="24"/>
                <w:szCs w:val="24"/>
                <w:highlight w:val="none"/>
                <w:lang w:val="en-US" w:eastAsia="zh-CN"/>
              </w:rPr>
              <w:t>根据宝鸡市考古研究所2022年8月22日太白县翠矶山拆迁安置项目用地文物勘探报告，该用地范围内未发现古遗址、古墓葬等古文化遗存，项目主要在地面进行施工，</w:t>
            </w:r>
            <w:r>
              <w:rPr>
                <w:rFonts w:hint="eastAsia"/>
                <w:color w:val="auto"/>
                <w:kern w:val="0"/>
                <w:sz w:val="24"/>
                <w:szCs w:val="24"/>
                <w:highlight w:val="none"/>
              </w:rPr>
              <w:t>施工</w:t>
            </w:r>
            <w:r>
              <w:rPr>
                <w:rFonts w:hint="eastAsia"/>
                <w:color w:val="auto"/>
                <w:kern w:val="0"/>
                <w:sz w:val="24"/>
                <w:szCs w:val="24"/>
                <w:highlight w:val="none"/>
                <w:lang w:val="en-US" w:eastAsia="zh-CN"/>
              </w:rPr>
              <w:t>工艺简单</w:t>
            </w:r>
            <w:r>
              <w:rPr>
                <w:rFonts w:hint="eastAsia"/>
                <w:color w:val="auto"/>
                <w:kern w:val="0"/>
                <w:sz w:val="24"/>
                <w:szCs w:val="24"/>
                <w:highlight w:val="none"/>
              </w:rPr>
              <w:t>，</w:t>
            </w:r>
            <w:r>
              <w:rPr>
                <w:rFonts w:hint="eastAsia"/>
                <w:color w:val="auto"/>
                <w:kern w:val="0"/>
                <w:sz w:val="24"/>
                <w:szCs w:val="24"/>
                <w:highlight w:val="none"/>
                <w:lang w:val="en-US" w:eastAsia="zh-CN"/>
              </w:rPr>
              <w:t>占地范围</w:t>
            </w:r>
            <w:r>
              <w:rPr>
                <w:rFonts w:hint="eastAsia"/>
                <w:color w:val="auto"/>
                <w:kern w:val="0"/>
                <w:sz w:val="24"/>
                <w:szCs w:val="24"/>
                <w:highlight w:val="none"/>
              </w:rPr>
              <w:t>不涉及其他各类自然保护区、历史文化自然遗址、国家生态公益林地、文物保护区、饮用水水源保护区</w:t>
            </w:r>
            <w:r>
              <w:rPr>
                <w:rFonts w:hint="eastAsia"/>
                <w:color w:val="auto"/>
                <w:kern w:val="0"/>
                <w:sz w:val="24"/>
                <w:szCs w:val="24"/>
                <w:highlight w:val="none"/>
                <w:lang w:eastAsia="zh-CN"/>
              </w:rPr>
              <w:t>，</w:t>
            </w:r>
            <w:r>
              <w:rPr>
                <w:rFonts w:hint="eastAsia"/>
                <w:color w:val="auto"/>
                <w:kern w:val="0"/>
                <w:sz w:val="24"/>
                <w:szCs w:val="24"/>
                <w:highlight w:val="none"/>
                <w:lang w:val="en-US" w:eastAsia="zh-CN"/>
              </w:rPr>
              <w:t>但项目周边敏感目标众多，运行过程会对周边居民产生一定的噪声影响，但项目锅炉房锅炉小，运行过程噪声相对较小，同时企业拟对锅炉房墙壁进行隔声处理，锅炉房运行过程减少门窗开启，且锅炉为冬季供暖用，运行时间相对较短，采取上述措施后，对周边居民影响不大，因此选址基本合理</w:t>
            </w:r>
            <w:r>
              <w:rPr>
                <w:rFonts w:hint="eastAsia"/>
                <w:color w:val="auto"/>
                <w:kern w:val="0"/>
                <w:sz w:val="24"/>
                <w:szCs w:val="24"/>
                <w:highlight w:val="none"/>
              </w:rPr>
              <w:t>。</w:t>
            </w:r>
          </w:p>
          <w:p w14:paraId="1584CBA9">
            <w:pPr>
              <w:autoSpaceDE w:val="0"/>
              <w:autoSpaceDN w:val="0"/>
              <w:adjustRightInd w:val="0"/>
              <w:snapToGrid w:val="0"/>
              <w:spacing w:line="360" w:lineRule="auto"/>
              <w:ind w:firstLine="480" w:firstLineChars="200"/>
              <w:jc w:val="left"/>
              <w:rPr>
                <w:color w:val="auto"/>
                <w:kern w:val="0"/>
                <w:sz w:val="24"/>
                <w:szCs w:val="24"/>
                <w:highlight w:val="green"/>
              </w:rPr>
            </w:pPr>
          </w:p>
          <w:p w14:paraId="0AEC18AB">
            <w:pPr>
              <w:rPr>
                <w:color w:val="auto"/>
                <w:kern w:val="0"/>
                <w:sz w:val="24"/>
                <w:szCs w:val="24"/>
                <w:highlight w:val="green"/>
              </w:rPr>
            </w:pPr>
          </w:p>
          <w:p w14:paraId="4FB42596">
            <w:pPr>
              <w:pStyle w:val="30"/>
              <w:rPr>
                <w:color w:val="auto"/>
                <w:kern w:val="0"/>
                <w:sz w:val="24"/>
                <w:szCs w:val="24"/>
                <w:highlight w:val="green"/>
              </w:rPr>
            </w:pPr>
          </w:p>
          <w:p w14:paraId="52966D6C">
            <w:pPr>
              <w:rPr>
                <w:color w:val="auto"/>
                <w:kern w:val="0"/>
                <w:sz w:val="24"/>
                <w:szCs w:val="24"/>
                <w:highlight w:val="green"/>
              </w:rPr>
            </w:pPr>
          </w:p>
          <w:p w14:paraId="7F035599">
            <w:pPr>
              <w:pStyle w:val="30"/>
              <w:rPr>
                <w:color w:val="auto"/>
                <w:kern w:val="0"/>
                <w:sz w:val="24"/>
                <w:szCs w:val="24"/>
                <w:highlight w:val="green"/>
              </w:rPr>
            </w:pPr>
          </w:p>
          <w:p w14:paraId="5C765793">
            <w:pPr>
              <w:rPr>
                <w:color w:val="auto"/>
                <w:kern w:val="0"/>
                <w:sz w:val="24"/>
                <w:szCs w:val="24"/>
                <w:highlight w:val="green"/>
              </w:rPr>
            </w:pPr>
          </w:p>
          <w:p w14:paraId="692E1371">
            <w:pPr>
              <w:rPr>
                <w:color w:val="auto"/>
                <w:highlight w:val="green"/>
              </w:rPr>
            </w:pPr>
          </w:p>
        </w:tc>
      </w:tr>
    </w:tbl>
    <w:p w14:paraId="054D4F26">
      <w:pPr>
        <w:spacing w:line="360" w:lineRule="auto"/>
        <w:outlineLvl w:val="0"/>
        <w:rPr>
          <w:color w:val="auto"/>
          <w:sz w:val="30"/>
          <w:highlight w:val="green"/>
        </w:rPr>
        <w:sectPr>
          <w:headerReference r:id="rId5" w:type="default"/>
          <w:footerReference r:id="rId6" w:type="default"/>
          <w:pgSz w:w="11905" w:h="16838"/>
          <w:pgMar w:top="1134" w:right="1134" w:bottom="1134" w:left="1247"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10B2CB4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黑体" w:hAnsi="黑体" w:eastAsia="黑体"/>
          <w:snapToGrid w:val="0"/>
          <w:color w:val="auto"/>
          <w:sz w:val="30"/>
          <w:szCs w:val="30"/>
          <w:highlight w:val="none"/>
        </w:rPr>
      </w:pPr>
      <w:bookmarkStart w:id="4" w:name="_Toc16492"/>
      <w:r>
        <w:rPr>
          <w:rFonts w:ascii="黑体" w:hAnsi="黑体" w:eastAsia="黑体"/>
          <w:snapToGrid w:val="0"/>
          <w:color w:val="auto"/>
          <w:sz w:val="30"/>
          <w:szCs w:val="30"/>
          <w:highlight w:val="none"/>
        </w:rPr>
        <w:t>二、建设项目工程分析</w:t>
      </w:r>
      <w:bookmarkEnd w:id="4"/>
    </w:p>
    <w:tbl>
      <w:tblPr>
        <w:tblStyle w:val="3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958"/>
      </w:tblGrid>
      <w:tr w14:paraId="3F8CC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0" w:hRule="atLeast"/>
        </w:trPr>
        <w:tc>
          <w:tcPr>
            <w:tcW w:w="691" w:type="dxa"/>
            <w:noWrap w:val="0"/>
            <w:vAlign w:val="center"/>
          </w:tcPr>
          <w:p w14:paraId="5298C67E">
            <w:pPr>
              <w:pStyle w:val="33"/>
              <w:adjustRightInd w:val="0"/>
              <w:snapToGrid w:val="0"/>
              <w:spacing w:before="0" w:beforeAutospacing="0" w:after="0" w:afterAutospacing="0"/>
              <w:jc w:val="center"/>
              <w:rPr>
                <w:rFonts w:ascii="Times New Roman" w:hAnsi="Times New Roman"/>
                <w:color w:val="auto"/>
                <w:kern w:val="2"/>
                <w:sz w:val="24"/>
                <w:szCs w:val="24"/>
                <w:highlight w:val="green"/>
                <w:lang w:val="en-US" w:eastAsia="zh-CN"/>
              </w:rPr>
            </w:pPr>
            <w:r>
              <w:rPr>
                <w:rFonts w:ascii="Times New Roman"/>
                <w:color w:val="auto"/>
                <w:kern w:val="2"/>
                <w:sz w:val="24"/>
                <w:szCs w:val="24"/>
                <w:highlight w:val="none"/>
                <w:lang w:val="en-US" w:eastAsia="zh-CN"/>
              </w:rPr>
              <w:t>建设内容</w:t>
            </w:r>
          </w:p>
        </w:tc>
        <w:tc>
          <w:tcPr>
            <w:tcW w:w="8958" w:type="dxa"/>
            <w:noWrap w:val="0"/>
            <w:vAlign w:val="top"/>
          </w:tcPr>
          <w:p w14:paraId="1901333F">
            <w:pPr>
              <w:adjustRightInd w:val="0"/>
              <w:snapToGrid w:val="0"/>
              <w:spacing w:line="360" w:lineRule="auto"/>
              <w:ind w:firstLine="420"/>
              <w:jc w:val="left"/>
              <w:rPr>
                <w:rFonts w:hint="default" w:ascii="Times New Roman" w:hAnsi="Times New Roman" w:eastAsia="宋体" w:cs="Times New Roman"/>
                <w:b/>
                <w:bCs w:val="0"/>
                <w:color w:val="auto"/>
                <w:sz w:val="24"/>
                <w:szCs w:val="24"/>
                <w:highlight w:val="none"/>
              </w:rPr>
            </w:pPr>
            <w:r>
              <w:rPr>
                <w:rFonts w:hint="eastAsia" w:cs="Times New Roman"/>
                <w:b/>
                <w:bCs w:val="0"/>
                <w:color w:val="auto"/>
                <w:sz w:val="24"/>
                <w:szCs w:val="24"/>
                <w:highlight w:val="none"/>
                <w:lang w:eastAsia="zh-CN"/>
              </w:rPr>
              <w:t>1.</w:t>
            </w:r>
            <w:r>
              <w:rPr>
                <w:rFonts w:hint="default" w:ascii="Times New Roman" w:hAnsi="Times New Roman" w:eastAsia="宋体" w:cs="Times New Roman"/>
                <w:b/>
                <w:bCs w:val="0"/>
                <w:color w:val="auto"/>
                <w:sz w:val="24"/>
                <w:szCs w:val="24"/>
                <w:highlight w:val="none"/>
              </w:rPr>
              <w:t>项目由来</w:t>
            </w:r>
          </w:p>
          <w:p w14:paraId="2C13738D">
            <w:pPr>
              <w:adjustRightInd w:val="0"/>
              <w:snapToGrid w:val="0"/>
              <w:spacing w:line="360" w:lineRule="auto"/>
              <w:ind w:firstLine="420"/>
              <w:jc w:val="left"/>
              <w:rPr>
                <w:rFonts w:hint="eastAsia"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eastAsia="zh-CN"/>
              </w:rPr>
              <w:t>太白县秦华热力有限公司</w:t>
            </w:r>
            <w:r>
              <w:rPr>
                <w:rFonts w:hint="eastAsia" w:cs="Times New Roman"/>
                <w:bCs/>
                <w:color w:val="auto"/>
                <w:sz w:val="24"/>
                <w:szCs w:val="24"/>
                <w:highlight w:val="none"/>
                <w:lang w:val="en-US" w:eastAsia="zh-CN"/>
              </w:rPr>
              <w:t>成立于2019年11月28日，公司主要从事热力生产供应，为了方便翠矶山拆迁安置一期居民冬季供热，</w:t>
            </w:r>
            <w:r>
              <w:rPr>
                <w:rFonts w:hint="eastAsia" w:cs="Times New Roman"/>
                <w:bCs/>
                <w:color w:val="auto"/>
                <w:sz w:val="24"/>
                <w:szCs w:val="24"/>
                <w:highlight w:val="none"/>
                <w:lang w:eastAsia="zh-CN"/>
              </w:rPr>
              <w:t>太白县秦华热力有限公司</w:t>
            </w:r>
            <w:r>
              <w:rPr>
                <w:rFonts w:hint="eastAsia" w:cs="Times New Roman"/>
                <w:bCs/>
                <w:color w:val="auto"/>
                <w:sz w:val="24"/>
                <w:szCs w:val="24"/>
                <w:highlight w:val="none"/>
                <w:lang w:val="en-US" w:eastAsia="zh-CN"/>
              </w:rPr>
              <w:t>投资94.31万元在</w:t>
            </w:r>
            <w:r>
              <w:rPr>
                <w:rFonts w:hint="eastAsia" w:cs="Times New Roman"/>
                <w:color w:val="auto"/>
                <w:sz w:val="24"/>
                <w:szCs w:val="24"/>
                <w:highlight w:val="none"/>
                <w:lang w:val="en-US" w:eastAsia="zh-CN"/>
              </w:rPr>
              <w:t>太白县咀头镇咀头街村一组</w:t>
            </w:r>
            <w:r>
              <w:rPr>
                <w:rFonts w:hint="eastAsia" w:cs="Times New Roman"/>
                <w:bCs/>
                <w:color w:val="auto"/>
                <w:sz w:val="24"/>
                <w:szCs w:val="24"/>
                <w:highlight w:val="none"/>
                <w:lang w:val="en-US" w:eastAsia="zh-CN"/>
              </w:rPr>
              <w:t>翠矶山拆迁安置一期院内建设翠矶山拆迁安置一期清洁能源热源站建设项目</w:t>
            </w:r>
            <w:r>
              <w:rPr>
                <w:rFonts w:hint="eastAsia" w:ascii="Times New Roman" w:hAnsi="Times New Roman" w:eastAsia="宋体" w:cs="Times New Roman"/>
                <w:bCs/>
                <w:color w:val="auto"/>
                <w:sz w:val="24"/>
                <w:szCs w:val="24"/>
                <w:highlight w:val="none"/>
                <w:lang w:val="en-US" w:eastAsia="zh-CN"/>
              </w:rPr>
              <w:t>，项目主要</w:t>
            </w:r>
            <w:r>
              <w:rPr>
                <w:rFonts w:hint="eastAsia" w:ascii="Times New Roman" w:hAnsi="Times New Roman" w:eastAsia="宋体" w:cs="Times New Roman"/>
                <w:bCs/>
                <w:color w:val="auto"/>
                <w:sz w:val="24"/>
                <w:szCs w:val="24"/>
                <w:highlight w:val="none"/>
                <w:lang w:eastAsia="zh-CN"/>
              </w:rPr>
              <w:t>新建1座清洁能源热源站，项目占地面积44.72平方米。</w:t>
            </w:r>
          </w:p>
          <w:p w14:paraId="12FC533A">
            <w:pPr>
              <w:adjustRightInd w:val="0"/>
              <w:snapToGrid w:val="0"/>
              <w:spacing w:line="360" w:lineRule="auto"/>
              <w:ind w:firstLine="420"/>
              <w:jc w:val="left"/>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中华人民共和国环境影响评价法》（2018年12月29日修正）、《建设项目环境保护管理条例》（国务院令第682号2017年10月1日）和《建设项目环境影响评价分类管理名录》（部令第16号）相关规定，本项目属于“</w:t>
            </w:r>
            <w:r>
              <w:rPr>
                <w:rFonts w:hint="eastAsia" w:ascii="Times New Roman" w:hAnsi="Times New Roman" w:eastAsia="宋体" w:cs="Times New Roman"/>
                <w:bCs/>
                <w:color w:val="auto"/>
                <w:sz w:val="24"/>
                <w:szCs w:val="24"/>
                <w:highlight w:val="none"/>
                <w:lang w:val="en-US" w:eastAsia="zh-CN"/>
              </w:rPr>
              <w:t>四十一</w:t>
            </w: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电力、热力生产和供应业</w:t>
            </w:r>
            <w:r>
              <w:rPr>
                <w:rFonts w:hint="default" w:ascii="Times New Roman" w:hAnsi="Times New Roman" w:eastAsia="宋体" w:cs="Times New Roman"/>
                <w:bCs/>
                <w:color w:val="auto"/>
                <w:sz w:val="24"/>
                <w:szCs w:val="24"/>
                <w:highlight w:val="none"/>
                <w:lang w:val="en-US" w:eastAsia="zh-CN"/>
              </w:rPr>
              <w:t>”中“</w:t>
            </w:r>
            <w:r>
              <w:rPr>
                <w:rFonts w:hint="eastAsia" w:ascii="Times New Roman" w:hAnsi="Times New Roman" w:eastAsia="宋体" w:cs="Times New Roman"/>
                <w:bCs/>
                <w:color w:val="auto"/>
                <w:sz w:val="24"/>
                <w:szCs w:val="24"/>
                <w:highlight w:val="none"/>
                <w:lang w:val="en-US" w:eastAsia="zh-CN"/>
              </w:rPr>
              <w:t>91.热力生产和供应工程中天然气锅炉总容量1吨/小时（0.7兆瓦）以上的</w:t>
            </w:r>
            <w:r>
              <w:rPr>
                <w:rFonts w:hint="default" w:ascii="Times New Roman" w:hAnsi="Times New Roman" w:eastAsia="宋体" w:cs="Times New Roman"/>
                <w:bCs/>
                <w:color w:val="auto"/>
                <w:sz w:val="24"/>
                <w:szCs w:val="24"/>
                <w:highlight w:val="none"/>
                <w:lang w:val="en-US" w:eastAsia="zh-CN"/>
              </w:rPr>
              <w:t>”，因此编制环境影响报告表。</w:t>
            </w:r>
          </w:p>
          <w:p w14:paraId="29F5D20F">
            <w:pPr>
              <w:adjustRightInd w:val="0"/>
              <w:snapToGrid w:val="0"/>
              <w:spacing w:line="360" w:lineRule="auto"/>
              <w:ind w:firstLine="420"/>
              <w:jc w:val="left"/>
              <w:rPr>
                <w:rFonts w:hint="eastAsia" w:ascii="Times New Roman" w:hAnsi="Times New Roman" w:eastAsia="宋体" w:cs="Times New Roman"/>
                <w:b/>
                <w:bCs w:val="0"/>
                <w:color w:val="auto"/>
                <w:sz w:val="24"/>
                <w:szCs w:val="24"/>
                <w:highlight w:val="none"/>
              </w:rPr>
            </w:pPr>
            <w:r>
              <w:rPr>
                <w:rFonts w:hint="eastAsia" w:cs="Times New Roman"/>
                <w:b/>
                <w:bCs w:val="0"/>
                <w:color w:val="auto"/>
                <w:sz w:val="24"/>
                <w:szCs w:val="24"/>
                <w:highlight w:val="none"/>
                <w:lang w:val="en-US" w:eastAsia="zh-CN"/>
              </w:rPr>
              <w:t>2.</w:t>
            </w:r>
            <w:r>
              <w:rPr>
                <w:rFonts w:hint="eastAsia" w:ascii="Times New Roman" w:hAnsi="Times New Roman" w:eastAsia="宋体" w:cs="Times New Roman"/>
                <w:b/>
                <w:bCs w:val="0"/>
                <w:color w:val="auto"/>
                <w:sz w:val="24"/>
                <w:szCs w:val="24"/>
                <w:highlight w:val="none"/>
              </w:rPr>
              <w:t>项目概况</w:t>
            </w:r>
          </w:p>
          <w:p w14:paraId="17447C8B">
            <w:pPr>
              <w:adjustRightInd w:val="0"/>
              <w:snapToGrid w:val="0"/>
              <w:spacing w:line="360" w:lineRule="auto"/>
              <w:ind w:firstLine="420"/>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rPr>
              <w:t>项目名称：</w:t>
            </w:r>
            <w:r>
              <w:rPr>
                <w:rFonts w:hint="eastAsia" w:cs="Times New Roman"/>
                <w:bCs/>
                <w:color w:val="auto"/>
                <w:sz w:val="24"/>
                <w:szCs w:val="24"/>
                <w:highlight w:val="none"/>
                <w:lang w:eastAsia="zh-CN"/>
              </w:rPr>
              <w:t>翠矶山拆迁安置一期清洁能源热源站建设项目</w:t>
            </w:r>
          </w:p>
          <w:p w14:paraId="47FC8450">
            <w:pPr>
              <w:adjustRightInd w:val="0"/>
              <w:snapToGrid w:val="0"/>
              <w:spacing w:line="360" w:lineRule="auto"/>
              <w:ind w:firstLine="420"/>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rPr>
              <w:t>建设性质：</w:t>
            </w:r>
            <w:r>
              <w:rPr>
                <w:rFonts w:hint="eastAsia" w:cs="Times New Roman"/>
                <w:bCs/>
                <w:color w:val="auto"/>
                <w:sz w:val="24"/>
                <w:szCs w:val="24"/>
                <w:highlight w:val="none"/>
                <w:lang w:val="en-US" w:eastAsia="zh-CN"/>
              </w:rPr>
              <w:t>新建</w:t>
            </w:r>
          </w:p>
          <w:p w14:paraId="0B3ACD0F">
            <w:pPr>
              <w:adjustRightInd w:val="0"/>
              <w:snapToGrid w:val="0"/>
              <w:spacing w:line="360" w:lineRule="auto"/>
              <w:ind w:firstLine="420"/>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rPr>
              <w:t>建设单位：</w:t>
            </w:r>
            <w:r>
              <w:rPr>
                <w:rFonts w:hint="eastAsia" w:cs="Times New Roman"/>
                <w:bCs/>
                <w:color w:val="auto"/>
                <w:sz w:val="24"/>
                <w:szCs w:val="24"/>
                <w:highlight w:val="none"/>
                <w:lang w:eastAsia="zh-CN"/>
              </w:rPr>
              <w:t>太白县秦华热力有限公司</w:t>
            </w:r>
          </w:p>
          <w:p w14:paraId="16C6F93B">
            <w:pPr>
              <w:adjustRightInd w:val="0"/>
              <w:snapToGrid w:val="0"/>
              <w:spacing w:line="360" w:lineRule="auto"/>
              <w:ind w:firstLine="420"/>
              <w:jc w:val="left"/>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rPr>
              <w:t>建设地点：</w:t>
            </w:r>
            <w:r>
              <w:rPr>
                <w:rFonts w:hint="eastAsia" w:cs="Times New Roman"/>
                <w:bCs/>
                <w:color w:val="auto"/>
                <w:sz w:val="24"/>
                <w:szCs w:val="24"/>
                <w:highlight w:val="none"/>
                <w:lang w:eastAsia="zh-CN"/>
              </w:rPr>
              <w:t>太白县咀头镇咀头街村一组</w:t>
            </w:r>
          </w:p>
          <w:p w14:paraId="5CB28923">
            <w:pPr>
              <w:adjustRightInd w:val="0"/>
              <w:snapToGrid w:val="0"/>
              <w:spacing w:line="360" w:lineRule="auto"/>
              <w:ind w:firstLine="420"/>
              <w:jc w:val="left"/>
              <w:rPr>
                <w:rFonts w:hint="eastAsia" w:ascii="Times New Roman" w:hAnsi="Times New Roman" w:eastAsia="宋体" w:cs="Times New Roman"/>
                <w:bCs/>
                <w:color w:val="auto"/>
                <w:sz w:val="24"/>
                <w:szCs w:val="24"/>
                <w:highlight w:val="none"/>
                <w:lang w:eastAsia="zh-TW"/>
              </w:rPr>
            </w:pPr>
            <w:r>
              <w:rPr>
                <w:rFonts w:hint="eastAsia" w:ascii="Times New Roman" w:hAnsi="Times New Roman" w:eastAsia="宋体" w:cs="Times New Roman"/>
                <w:bCs/>
                <w:color w:val="auto"/>
                <w:sz w:val="24"/>
                <w:szCs w:val="24"/>
                <w:highlight w:val="none"/>
              </w:rPr>
              <w:t>项目组成及建设内容</w:t>
            </w:r>
            <w:r>
              <w:rPr>
                <w:rFonts w:hint="eastAsia" w:ascii="Times New Roman" w:hAnsi="Times New Roman" w:eastAsia="宋体" w:cs="Times New Roman"/>
                <w:bCs/>
                <w:color w:val="auto"/>
                <w:sz w:val="24"/>
                <w:szCs w:val="24"/>
                <w:highlight w:val="none"/>
                <w:lang w:eastAsia="zh-CN"/>
              </w:rPr>
              <w:t>：</w:t>
            </w:r>
            <w:r>
              <w:rPr>
                <w:rFonts w:hint="eastAsia" w:cs="Times New Roman"/>
                <w:bCs/>
                <w:color w:val="auto"/>
                <w:sz w:val="24"/>
                <w:szCs w:val="24"/>
                <w:highlight w:val="none"/>
                <w:lang w:val="en-US" w:eastAsia="zh-CN"/>
              </w:rPr>
              <w:t>项目主要</w:t>
            </w:r>
            <w:r>
              <w:rPr>
                <w:rFonts w:hint="eastAsia" w:ascii="Times New Roman" w:hAnsi="Times New Roman" w:eastAsia="宋体" w:cs="Times New Roman"/>
                <w:bCs/>
                <w:color w:val="auto"/>
                <w:sz w:val="24"/>
                <w:szCs w:val="24"/>
                <w:highlight w:val="none"/>
                <w:lang w:eastAsia="zh-CN"/>
              </w:rPr>
              <w:t>新建1座清洁能源热源站，项目占地面积44.72平方米。总建筑面积为89.44平方米，建筑设计为两层</w:t>
            </w:r>
            <w:r>
              <w:rPr>
                <w:rFonts w:hint="eastAsia"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eastAsia="zh-CN"/>
              </w:rPr>
              <w:t>每层面积44.72平方米。建筑总高度8.6米，一层为换热站、二层为锅炉房。</w:t>
            </w:r>
            <w:r>
              <w:rPr>
                <w:rFonts w:hint="eastAsia" w:ascii="Times New Roman" w:hAnsi="Times New Roman" w:eastAsia="宋体" w:cs="Times New Roman"/>
                <w:bCs/>
                <w:color w:val="auto"/>
                <w:sz w:val="24"/>
                <w:szCs w:val="24"/>
                <w:highlight w:val="none"/>
                <w:lang w:eastAsia="zh-TW"/>
              </w:rPr>
              <w:t>建设项目组成见表</w:t>
            </w:r>
            <w:r>
              <w:rPr>
                <w:rFonts w:hint="eastAsia" w:ascii="Times New Roman" w:hAnsi="Times New Roman" w:eastAsia="宋体" w:cs="Times New Roman"/>
                <w:bCs/>
                <w:color w:val="auto"/>
                <w:sz w:val="24"/>
                <w:szCs w:val="24"/>
                <w:highlight w:val="none"/>
              </w:rPr>
              <w:t>2-</w:t>
            </w:r>
            <w:r>
              <w:rPr>
                <w:rFonts w:hint="eastAsia" w:cs="Times New Roman"/>
                <w:bCs/>
                <w:color w:val="auto"/>
                <w:sz w:val="24"/>
                <w:szCs w:val="24"/>
                <w:highlight w:val="none"/>
                <w:lang w:val="en-US" w:eastAsia="zh-CN"/>
              </w:rPr>
              <w:t>1</w:t>
            </w:r>
            <w:r>
              <w:rPr>
                <w:rFonts w:hint="eastAsia" w:ascii="Times New Roman" w:hAnsi="Times New Roman" w:eastAsia="宋体" w:cs="Times New Roman"/>
                <w:bCs/>
                <w:color w:val="auto"/>
                <w:sz w:val="24"/>
                <w:szCs w:val="24"/>
                <w:highlight w:val="none"/>
                <w:lang w:eastAsia="zh-TW"/>
              </w:rPr>
              <w:t>。</w:t>
            </w:r>
          </w:p>
          <w:p w14:paraId="630F886C">
            <w:pPr>
              <w:adjustRightInd w:val="0"/>
              <w:snapToGrid w:val="0"/>
              <w:spacing w:line="240" w:lineRule="auto"/>
              <w:ind w:firstLine="420"/>
              <w:jc w:val="center"/>
              <w:rPr>
                <w:rFonts w:hint="eastAsia" w:ascii="Times New Roman" w:hAnsi="Times New Roman" w:eastAsia="宋体" w:cs="Times New Roman"/>
                <w:b/>
                <w:bCs w:val="0"/>
                <w:color w:val="auto"/>
                <w:sz w:val="24"/>
                <w:szCs w:val="24"/>
                <w:highlight w:val="none"/>
              </w:rPr>
            </w:pPr>
            <w:r>
              <w:rPr>
                <w:rFonts w:hint="eastAsia" w:ascii="Times New Roman" w:hAnsi="Times New Roman" w:eastAsia="宋体" w:cs="Times New Roman"/>
                <w:b/>
                <w:bCs w:val="0"/>
                <w:color w:val="auto"/>
                <w:sz w:val="24"/>
                <w:szCs w:val="24"/>
                <w:highlight w:val="none"/>
              </w:rPr>
              <w:t>表2-</w:t>
            </w:r>
            <w:r>
              <w:rPr>
                <w:rFonts w:hint="eastAsia" w:cs="Times New Roman"/>
                <w:b/>
                <w:bCs w:val="0"/>
                <w:color w:val="auto"/>
                <w:sz w:val="24"/>
                <w:szCs w:val="24"/>
                <w:highlight w:val="none"/>
                <w:lang w:val="en-US" w:eastAsia="zh-CN"/>
              </w:rPr>
              <w:t>1</w:t>
            </w:r>
            <w:r>
              <w:rPr>
                <w:rFonts w:hint="eastAsia" w:ascii="Times New Roman" w:hAnsi="Times New Roman" w:eastAsia="宋体" w:cs="Times New Roman"/>
                <w:b/>
                <w:bCs w:val="0"/>
                <w:color w:val="auto"/>
                <w:sz w:val="24"/>
                <w:szCs w:val="24"/>
                <w:highlight w:val="none"/>
                <w:lang w:val="en-US" w:eastAsia="zh-CN"/>
              </w:rPr>
              <w:t xml:space="preserve">   </w:t>
            </w:r>
            <w:r>
              <w:rPr>
                <w:rFonts w:hint="eastAsia" w:ascii="Times New Roman" w:hAnsi="Times New Roman" w:eastAsia="宋体" w:cs="Times New Roman"/>
                <w:b/>
                <w:bCs w:val="0"/>
                <w:color w:val="auto"/>
                <w:sz w:val="24"/>
                <w:szCs w:val="24"/>
                <w:highlight w:val="none"/>
              </w:rPr>
              <w:t>项目组成一览表</w:t>
            </w:r>
          </w:p>
          <w:tbl>
            <w:tblPr>
              <w:tblStyle w:val="37"/>
              <w:tblW w:w="880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14"/>
              <w:gridCol w:w="675"/>
              <w:gridCol w:w="5496"/>
              <w:gridCol w:w="1091"/>
            </w:tblGrid>
            <w:tr w14:paraId="580A4F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8" w:type="pct"/>
                  <w:tcBorders>
                    <w:tl2br w:val="nil"/>
                    <w:tr2bl w:val="nil"/>
                  </w:tcBorders>
                  <w:noWrap w:val="0"/>
                  <w:vAlign w:val="center"/>
                </w:tcPr>
                <w:p w14:paraId="4013DFF0">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789" w:type="pct"/>
                  <w:gridSpan w:val="2"/>
                  <w:tcBorders>
                    <w:tl2br w:val="nil"/>
                    <w:tr2bl w:val="nil"/>
                  </w:tcBorders>
                  <w:noWrap w:val="0"/>
                  <w:vAlign w:val="center"/>
                </w:tcPr>
                <w:p w14:paraId="1868771A">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项目组成</w:t>
                  </w:r>
                </w:p>
              </w:tc>
              <w:tc>
                <w:tcPr>
                  <w:tcW w:w="3122" w:type="pct"/>
                  <w:tcBorders>
                    <w:tl2br w:val="nil"/>
                    <w:tr2bl w:val="nil"/>
                  </w:tcBorders>
                  <w:noWrap w:val="0"/>
                  <w:vAlign w:val="center"/>
                </w:tcPr>
                <w:p w14:paraId="23EC6236">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项目</w:t>
                  </w:r>
                  <w:r>
                    <w:rPr>
                      <w:rFonts w:hint="default" w:ascii="Times New Roman" w:hAnsi="Times New Roman" w:cs="Times New Roman"/>
                      <w:b/>
                      <w:color w:val="auto"/>
                      <w:sz w:val="21"/>
                      <w:szCs w:val="21"/>
                      <w:highlight w:val="none"/>
                    </w:rPr>
                    <w:t>建设规模</w:t>
                  </w:r>
                </w:p>
              </w:tc>
              <w:tc>
                <w:tcPr>
                  <w:tcW w:w="619" w:type="pct"/>
                  <w:tcBorders>
                    <w:tl2br w:val="nil"/>
                    <w:tr2bl w:val="nil"/>
                  </w:tcBorders>
                  <w:noWrap w:val="0"/>
                  <w:vAlign w:val="center"/>
                </w:tcPr>
                <w:p w14:paraId="2B023964">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14:paraId="0C042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tcBorders>
                    <w:tl2br w:val="nil"/>
                    <w:tr2bl w:val="nil"/>
                  </w:tcBorders>
                  <w:noWrap w:val="0"/>
                  <w:vAlign w:val="center"/>
                </w:tcPr>
                <w:p w14:paraId="1C055BE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405" w:type="pct"/>
                  <w:tcBorders>
                    <w:tl2br w:val="nil"/>
                    <w:tr2bl w:val="nil"/>
                  </w:tcBorders>
                  <w:noWrap w:val="0"/>
                  <w:vAlign w:val="center"/>
                </w:tcPr>
                <w:p w14:paraId="3F05926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主体工程</w:t>
                  </w:r>
                </w:p>
              </w:tc>
              <w:tc>
                <w:tcPr>
                  <w:tcW w:w="383" w:type="pct"/>
                  <w:tcBorders>
                    <w:tl2br w:val="nil"/>
                    <w:tr2bl w:val="nil"/>
                  </w:tcBorders>
                  <w:noWrap w:val="0"/>
                  <w:vAlign w:val="center"/>
                </w:tcPr>
                <w:p w14:paraId="4F9999F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热源站</w:t>
                  </w:r>
                </w:p>
              </w:tc>
              <w:tc>
                <w:tcPr>
                  <w:tcW w:w="3122" w:type="pct"/>
                  <w:tcBorders>
                    <w:tl2br w:val="nil"/>
                    <w:tr2bl w:val="nil"/>
                  </w:tcBorders>
                  <w:noWrap w:val="0"/>
                  <w:vAlign w:val="center"/>
                </w:tcPr>
                <w:p w14:paraId="6EA8D3EE">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占地面积</w:t>
                  </w:r>
                  <w:r>
                    <w:rPr>
                      <w:rFonts w:hint="eastAsia" w:cs="Times New Roman"/>
                      <w:color w:val="auto"/>
                      <w:sz w:val="21"/>
                      <w:szCs w:val="21"/>
                      <w:highlight w:val="none"/>
                      <w:lang w:val="en-US" w:eastAsia="zh-CN"/>
                    </w:rPr>
                    <w:t>44.72</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共2层，1层为换热站、2层为锅炉房。1层换热站内配套设备：设置1组板换机组，补水系统由1台软水器、1台软水水箱和2台补水泵组成，此外换热站还设置2台循环水泵。2层锅炉房内配套设备：燃气热水冷凝锅炉1台，净水器1台，膨胀水箱1台。供热面积：24183.29</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，供热区域为矶山拆迁安置</w:t>
                  </w:r>
                  <w:r>
                    <w:rPr>
                      <w:rFonts w:hint="eastAsia" w:cs="Times New Roman"/>
                      <w:color w:val="auto"/>
                      <w:sz w:val="21"/>
                      <w:szCs w:val="21"/>
                      <w:highlight w:val="none"/>
                      <w:lang w:val="en-US" w:eastAsia="zh-CN"/>
                    </w:rPr>
                    <w:t>小区</w:t>
                  </w:r>
                  <w:r>
                    <w:rPr>
                      <w:rFonts w:hint="eastAsia" w:ascii="Times New Roman" w:hAnsi="Times New Roman" w:eastAsia="宋体" w:cs="Times New Roman"/>
                      <w:color w:val="auto"/>
                      <w:sz w:val="21"/>
                      <w:szCs w:val="21"/>
                      <w:highlight w:val="none"/>
                      <w:lang w:val="en-US" w:eastAsia="zh-CN"/>
                    </w:rPr>
                    <w:t>一期。</w:t>
                  </w:r>
                </w:p>
              </w:tc>
              <w:tc>
                <w:tcPr>
                  <w:tcW w:w="619" w:type="pct"/>
                  <w:tcBorders>
                    <w:tl2br w:val="nil"/>
                    <w:tr2bl w:val="nil"/>
                  </w:tcBorders>
                  <w:noWrap w:val="0"/>
                  <w:vAlign w:val="center"/>
                </w:tcPr>
                <w:p w14:paraId="4F9A93F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14:paraId="74CC29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tcBorders>
                    <w:tl2br w:val="nil"/>
                    <w:tr2bl w:val="nil"/>
                  </w:tcBorders>
                  <w:noWrap w:val="0"/>
                  <w:vAlign w:val="center"/>
                </w:tcPr>
                <w:p w14:paraId="4B60916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405" w:type="pct"/>
                  <w:tcBorders>
                    <w:tl2br w:val="nil"/>
                    <w:tr2bl w:val="nil"/>
                  </w:tcBorders>
                  <w:noWrap w:val="0"/>
                  <w:vAlign w:val="center"/>
                </w:tcPr>
                <w:p w14:paraId="0AC9A64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辅助</w:t>
                  </w:r>
                </w:p>
                <w:p w14:paraId="3FA704D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w:t>
                  </w:r>
                </w:p>
              </w:tc>
              <w:tc>
                <w:tcPr>
                  <w:tcW w:w="383" w:type="pct"/>
                  <w:tcBorders>
                    <w:tl2br w:val="nil"/>
                    <w:tr2bl w:val="nil"/>
                  </w:tcBorders>
                  <w:noWrap w:val="0"/>
                  <w:vAlign w:val="center"/>
                </w:tcPr>
                <w:p w14:paraId="4C95E5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软水系统</w:t>
                  </w:r>
                </w:p>
              </w:tc>
              <w:tc>
                <w:tcPr>
                  <w:tcW w:w="3122" w:type="pct"/>
                  <w:tcBorders>
                    <w:tl2br w:val="nil"/>
                    <w:tr2bl w:val="nil"/>
                  </w:tcBorders>
                  <w:noWrap w:val="0"/>
                  <w:vAlign w:val="center"/>
                </w:tcPr>
                <w:p w14:paraId="621AAE9B">
                  <w:pPr>
                    <w:keepNext w:val="0"/>
                    <w:keepLines w:val="0"/>
                    <w:suppressLineNumbers w:val="0"/>
                    <w:spacing w:before="0" w:beforeAutospacing="0" w:after="0" w:afterAutospacing="0"/>
                    <w:ind w:left="0" w:right="0"/>
                    <w:jc w:val="both"/>
                    <w:rPr>
                      <w:rFonts w:hint="default"/>
                      <w:color w:val="auto"/>
                      <w:kern w:val="2"/>
                      <w:sz w:val="21"/>
                      <w:szCs w:val="21"/>
                      <w:highlight w:val="none"/>
                      <w:lang w:val="en-US" w:eastAsia="zh-CN"/>
                    </w:rPr>
                  </w:pPr>
                  <w:r>
                    <w:rPr>
                      <w:rFonts w:hint="eastAsia"/>
                      <w:color w:val="auto"/>
                      <w:kern w:val="2"/>
                      <w:sz w:val="21"/>
                      <w:szCs w:val="21"/>
                      <w:highlight w:val="none"/>
                      <w:lang w:val="en-US" w:eastAsia="zh-CN"/>
                    </w:rPr>
                    <w:t>项目供热站采用钠离子交换树脂</w:t>
                  </w:r>
                  <w:r>
                    <w:rPr>
                      <w:color w:val="auto"/>
                      <w:kern w:val="2"/>
                      <w:sz w:val="21"/>
                      <w:szCs w:val="21"/>
                      <w:highlight w:val="none"/>
                      <w:lang w:val="en-US" w:eastAsia="zh-CN"/>
                    </w:rPr>
                    <w:t>软化水系统</w:t>
                  </w:r>
                  <w:r>
                    <w:rPr>
                      <w:rFonts w:hint="eastAsia"/>
                      <w:color w:val="auto"/>
                      <w:kern w:val="2"/>
                      <w:sz w:val="21"/>
                      <w:szCs w:val="21"/>
                      <w:highlight w:val="none"/>
                      <w:lang w:val="en-US" w:eastAsia="zh-CN"/>
                    </w:rPr>
                    <w:t>，制备软水</w:t>
                  </w:r>
                </w:p>
              </w:tc>
              <w:tc>
                <w:tcPr>
                  <w:tcW w:w="619" w:type="pct"/>
                  <w:tcBorders>
                    <w:tl2br w:val="nil"/>
                    <w:tr2bl w:val="nil"/>
                  </w:tcBorders>
                  <w:noWrap w:val="0"/>
                  <w:vAlign w:val="center"/>
                </w:tcPr>
                <w:p w14:paraId="738BF4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green"/>
                      <w:lang w:eastAsia="zh-CN"/>
                    </w:rPr>
                  </w:pPr>
                  <w:r>
                    <w:rPr>
                      <w:rFonts w:hint="eastAsia" w:cs="Times New Roman"/>
                      <w:color w:val="auto"/>
                      <w:sz w:val="21"/>
                      <w:szCs w:val="21"/>
                      <w:highlight w:val="none"/>
                      <w:lang w:val="en-US" w:eastAsia="zh-CN"/>
                    </w:rPr>
                    <w:t>新建</w:t>
                  </w:r>
                </w:p>
              </w:tc>
            </w:tr>
            <w:tr w14:paraId="195CF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restart"/>
                  <w:tcBorders>
                    <w:tl2br w:val="nil"/>
                    <w:tr2bl w:val="nil"/>
                  </w:tcBorders>
                  <w:noWrap w:val="0"/>
                  <w:vAlign w:val="center"/>
                </w:tcPr>
                <w:p w14:paraId="6242D6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405" w:type="pct"/>
                  <w:vMerge w:val="restart"/>
                  <w:tcBorders>
                    <w:tl2br w:val="nil"/>
                    <w:tr2bl w:val="nil"/>
                  </w:tcBorders>
                  <w:noWrap w:val="0"/>
                  <w:vAlign w:val="center"/>
                </w:tcPr>
                <w:p w14:paraId="77A51B2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公用</w:t>
                  </w:r>
                </w:p>
                <w:p w14:paraId="6573FC0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w:t>
                  </w:r>
                </w:p>
              </w:tc>
              <w:tc>
                <w:tcPr>
                  <w:tcW w:w="383" w:type="pct"/>
                  <w:tcBorders>
                    <w:tl2br w:val="nil"/>
                    <w:tr2bl w:val="nil"/>
                  </w:tcBorders>
                  <w:noWrap w:val="0"/>
                  <w:vAlign w:val="center"/>
                </w:tcPr>
                <w:p w14:paraId="2A76F37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给排水</w:t>
                  </w:r>
                </w:p>
              </w:tc>
              <w:tc>
                <w:tcPr>
                  <w:tcW w:w="3122" w:type="pct"/>
                  <w:tcBorders>
                    <w:tl2br w:val="nil"/>
                    <w:tr2bl w:val="nil"/>
                  </w:tcBorders>
                  <w:noWrap w:val="0"/>
                  <w:vAlign w:val="center"/>
                </w:tcPr>
                <w:p w14:paraId="38785649">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供水：给水由</w:t>
                  </w:r>
                  <w:r>
                    <w:rPr>
                      <w:rFonts w:hint="eastAsia" w:ascii="Times New Roman" w:hAnsi="Times New Roman" w:cs="Times New Roman"/>
                      <w:color w:val="auto"/>
                      <w:sz w:val="21"/>
                      <w:szCs w:val="21"/>
                      <w:highlight w:val="none"/>
                      <w:lang w:val="en-US" w:eastAsia="zh-CN"/>
                    </w:rPr>
                    <w:t>市政</w:t>
                  </w:r>
                  <w:r>
                    <w:rPr>
                      <w:rFonts w:hint="default" w:ascii="Times New Roman" w:hAnsi="Times New Roman" w:cs="Times New Roman"/>
                      <w:color w:val="auto"/>
                      <w:sz w:val="21"/>
                      <w:szCs w:val="21"/>
                      <w:highlight w:val="none"/>
                    </w:rPr>
                    <w:t>给水管道直接供应</w:t>
                  </w:r>
                  <w:r>
                    <w:rPr>
                      <w:rFonts w:hint="default" w:ascii="Times New Roman" w:hAnsi="Times New Roman" w:cs="Times New Roman"/>
                      <w:color w:val="auto"/>
                      <w:sz w:val="21"/>
                      <w:szCs w:val="21"/>
                      <w:highlight w:val="none"/>
                      <w:lang w:eastAsia="zh-CN"/>
                    </w:rPr>
                    <w:t>；</w:t>
                  </w:r>
                </w:p>
                <w:p w14:paraId="05ED2DB1">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排水：</w:t>
                  </w:r>
                  <w:r>
                    <w:rPr>
                      <w:rFonts w:hint="eastAsia"/>
                      <w:color w:val="auto"/>
                      <w:szCs w:val="21"/>
                      <w:highlight w:val="none"/>
                      <w:lang w:val="en-US" w:eastAsia="zh-CN"/>
                    </w:rPr>
                    <w:t>锅炉排污水及</w:t>
                  </w:r>
                  <w:r>
                    <w:rPr>
                      <w:color w:val="auto"/>
                      <w:szCs w:val="21"/>
                      <w:highlight w:val="none"/>
                    </w:rPr>
                    <w:t>软化水系统</w:t>
                  </w:r>
                  <w:r>
                    <w:rPr>
                      <w:rFonts w:hint="eastAsia"/>
                      <w:color w:val="auto"/>
                      <w:szCs w:val="21"/>
                      <w:highlight w:val="none"/>
                      <w:lang w:val="en-US" w:eastAsia="zh-CN"/>
                    </w:rPr>
                    <w:t>排水进入</w:t>
                  </w:r>
                  <w:r>
                    <w:rPr>
                      <w:color w:val="auto"/>
                      <w:szCs w:val="21"/>
                      <w:highlight w:val="none"/>
                    </w:rPr>
                    <w:t>市政</w:t>
                  </w:r>
                  <w:r>
                    <w:rPr>
                      <w:rFonts w:hint="eastAsia"/>
                      <w:color w:val="auto"/>
                      <w:szCs w:val="21"/>
                      <w:highlight w:val="none"/>
                      <w:lang w:val="en-US" w:eastAsia="zh-CN"/>
                    </w:rPr>
                    <w:t>污水</w:t>
                  </w:r>
                  <w:r>
                    <w:rPr>
                      <w:color w:val="auto"/>
                      <w:szCs w:val="21"/>
                      <w:highlight w:val="none"/>
                    </w:rPr>
                    <w:t>管网</w:t>
                  </w:r>
                  <w:r>
                    <w:rPr>
                      <w:rFonts w:hint="eastAsia"/>
                      <w:color w:val="auto"/>
                      <w:szCs w:val="21"/>
                      <w:highlight w:val="none"/>
                      <w:lang w:eastAsia="zh-CN"/>
                    </w:rPr>
                    <w:t>；</w:t>
                  </w:r>
                </w:p>
              </w:tc>
              <w:tc>
                <w:tcPr>
                  <w:tcW w:w="619" w:type="pct"/>
                  <w:tcBorders>
                    <w:tl2br w:val="nil"/>
                    <w:tr2bl w:val="nil"/>
                  </w:tcBorders>
                  <w:noWrap w:val="0"/>
                  <w:vAlign w:val="center"/>
                </w:tcPr>
                <w:p w14:paraId="645F5DE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新建</w:t>
                  </w:r>
                </w:p>
              </w:tc>
            </w:tr>
            <w:tr w14:paraId="46CEAD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continue"/>
                  <w:tcBorders>
                    <w:tl2br w:val="nil"/>
                    <w:tr2bl w:val="nil"/>
                  </w:tcBorders>
                  <w:noWrap w:val="0"/>
                  <w:vAlign w:val="center"/>
                </w:tcPr>
                <w:p w14:paraId="1FD8C38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green"/>
                    </w:rPr>
                  </w:pPr>
                </w:p>
              </w:tc>
              <w:tc>
                <w:tcPr>
                  <w:tcW w:w="405" w:type="pct"/>
                  <w:vMerge w:val="continue"/>
                  <w:tcBorders>
                    <w:tl2br w:val="nil"/>
                    <w:tr2bl w:val="nil"/>
                  </w:tcBorders>
                  <w:noWrap w:val="0"/>
                  <w:vAlign w:val="center"/>
                </w:tcPr>
                <w:p w14:paraId="14C2C62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green"/>
                    </w:rPr>
                  </w:pPr>
                </w:p>
              </w:tc>
              <w:tc>
                <w:tcPr>
                  <w:tcW w:w="383" w:type="pct"/>
                  <w:tcBorders>
                    <w:tl2br w:val="nil"/>
                    <w:tr2bl w:val="nil"/>
                  </w:tcBorders>
                  <w:noWrap w:val="0"/>
                  <w:vAlign w:val="center"/>
                </w:tcPr>
                <w:p w14:paraId="05EE637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供电</w:t>
                  </w:r>
                </w:p>
              </w:tc>
              <w:tc>
                <w:tcPr>
                  <w:tcW w:w="3122" w:type="pct"/>
                  <w:tcBorders>
                    <w:tl2br w:val="nil"/>
                    <w:tr2bl w:val="nil"/>
                  </w:tcBorders>
                  <w:noWrap w:val="0"/>
                  <w:vAlign w:val="center"/>
                </w:tcPr>
                <w:p w14:paraId="69A84032">
                  <w:pPr>
                    <w:keepNext w:val="0"/>
                    <w:keepLines w:val="0"/>
                    <w:suppressLineNumbers w:val="0"/>
                    <w:spacing w:before="0" w:beforeAutospacing="0" w:after="0" w:afterAutospacing="0" w:line="260" w:lineRule="exact"/>
                    <w:ind w:left="0" w:right="0"/>
                    <w:jc w:val="both"/>
                    <w:rPr>
                      <w:rFonts w:hint="eastAsia"/>
                      <w:color w:val="auto"/>
                      <w:szCs w:val="21"/>
                      <w:highlight w:val="none"/>
                      <w:lang w:val="en-US" w:eastAsia="zh-CN"/>
                    </w:rPr>
                  </w:pPr>
                  <w:r>
                    <w:rPr>
                      <w:rFonts w:hint="eastAsia"/>
                      <w:color w:val="auto"/>
                      <w:szCs w:val="21"/>
                      <w:highlight w:val="none"/>
                      <w:lang w:val="en-US" w:eastAsia="zh-CN"/>
                    </w:rPr>
                    <w:t>依托市政</w:t>
                  </w:r>
                  <w:r>
                    <w:rPr>
                      <w:color w:val="auto"/>
                      <w:szCs w:val="21"/>
                      <w:highlight w:val="none"/>
                    </w:rPr>
                    <w:t>供电系统，</w:t>
                  </w:r>
                  <w:r>
                    <w:rPr>
                      <w:rFonts w:hint="eastAsia"/>
                      <w:color w:val="auto"/>
                      <w:szCs w:val="21"/>
                      <w:highlight w:val="none"/>
                      <w:lang w:val="en-US" w:eastAsia="zh-CN"/>
                    </w:rPr>
                    <w:t>锅炉房内均</w:t>
                  </w:r>
                  <w:r>
                    <w:rPr>
                      <w:color w:val="auto"/>
                      <w:szCs w:val="21"/>
                      <w:highlight w:val="none"/>
                    </w:rPr>
                    <w:t>设置配电室</w:t>
                  </w:r>
                </w:p>
              </w:tc>
              <w:tc>
                <w:tcPr>
                  <w:tcW w:w="619" w:type="pct"/>
                  <w:tcBorders>
                    <w:tl2br w:val="nil"/>
                    <w:tr2bl w:val="nil"/>
                  </w:tcBorders>
                  <w:noWrap w:val="0"/>
                  <w:vAlign w:val="center"/>
                </w:tcPr>
                <w:p w14:paraId="502B5F0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新建</w:t>
                  </w:r>
                </w:p>
              </w:tc>
            </w:tr>
            <w:tr w14:paraId="4EEBD5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continue"/>
                  <w:tcBorders>
                    <w:tl2br w:val="nil"/>
                    <w:tr2bl w:val="nil"/>
                  </w:tcBorders>
                  <w:noWrap w:val="0"/>
                  <w:vAlign w:val="center"/>
                </w:tcPr>
                <w:p w14:paraId="185ADA8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green"/>
                    </w:rPr>
                  </w:pPr>
                </w:p>
              </w:tc>
              <w:tc>
                <w:tcPr>
                  <w:tcW w:w="405" w:type="pct"/>
                  <w:vMerge w:val="continue"/>
                  <w:tcBorders>
                    <w:tl2br w:val="nil"/>
                    <w:tr2bl w:val="nil"/>
                  </w:tcBorders>
                  <w:noWrap w:val="0"/>
                  <w:vAlign w:val="center"/>
                </w:tcPr>
                <w:p w14:paraId="085F181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green"/>
                    </w:rPr>
                  </w:pPr>
                </w:p>
              </w:tc>
              <w:tc>
                <w:tcPr>
                  <w:tcW w:w="383" w:type="pct"/>
                  <w:tcBorders>
                    <w:tl2br w:val="nil"/>
                    <w:tr2bl w:val="nil"/>
                  </w:tcBorders>
                  <w:noWrap w:val="0"/>
                  <w:vAlign w:val="center"/>
                </w:tcPr>
                <w:p w14:paraId="5447133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供气</w:t>
                  </w:r>
                </w:p>
              </w:tc>
              <w:tc>
                <w:tcPr>
                  <w:tcW w:w="3122" w:type="pct"/>
                  <w:tcBorders>
                    <w:tl2br w:val="nil"/>
                    <w:tr2bl w:val="nil"/>
                  </w:tcBorders>
                  <w:noWrap w:val="0"/>
                  <w:vAlign w:val="center"/>
                </w:tcPr>
                <w:p w14:paraId="7C6CCDB1">
                  <w:pPr>
                    <w:keepNext w:val="0"/>
                    <w:keepLines w:val="0"/>
                    <w:suppressLineNumbers w:val="0"/>
                    <w:spacing w:before="0" w:beforeAutospacing="0" w:after="0" w:afterAutospacing="0" w:line="260" w:lineRule="exact"/>
                    <w:ind w:left="0" w:right="0"/>
                    <w:jc w:val="both"/>
                    <w:rPr>
                      <w:color w:val="auto"/>
                      <w:szCs w:val="21"/>
                      <w:highlight w:val="none"/>
                    </w:rPr>
                  </w:pPr>
                  <w:r>
                    <w:rPr>
                      <w:rFonts w:hint="eastAsia"/>
                      <w:color w:val="auto"/>
                      <w:szCs w:val="21"/>
                      <w:highlight w:val="none"/>
                      <w:lang w:val="en-US" w:eastAsia="zh-CN"/>
                    </w:rPr>
                    <w:t>供热小区</w:t>
                  </w:r>
                  <w:r>
                    <w:rPr>
                      <w:color w:val="auto"/>
                      <w:szCs w:val="21"/>
                      <w:highlight w:val="none"/>
                    </w:rPr>
                    <w:t>已铺设天然气管网，锅炉燃气由市政天然气管网引入</w:t>
                  </w:r>
                </w:p>
              </w:tc>
              <w:tc>
                <w:tcPr>
                  <w:tcW w:w="619" w:type="pct"/>
                  <w:tcBorders>
                    <w:tl2br w:val="nil"/>
                    <w:tr2bl w:val="nil"/>
                  </w:tcBorders>
                  <w:noWrap w:val="0"/>
                  <w:vAlign w:val="center"/>
                </w:tcPr>
                <w:p w14:paraId="7FC7BE5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新建</w:t>
                  </w:r>
                </w:p>
              </w:tc>
            </w:tr>
            <w:tr w14:paraId="6987DE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restart"/>
                  <w:tcBorders>
                    <w:tl2br w:val="nil"/>
                    <w:tr2bl w:val="nil"/>
                  </w:tcBorders>
                  <w:noWrap w:val="0"/>
                  <w:vAlign w:val="center"/>
                </w:tcPr>
                <w:p w14:paraId="6224B4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405" w:type="pct"/>
                  <w:vMerge w:val="restart"/>
                  <w:tcBorders>
                    <w:tl2br w:val="nil"/>
                    <w:tr2bl w:val="nil"/>
                  </w:tcBorders>
                  <w:noWrap w:val="0"/>
                  <w:vAlign w:val="center"/>
                </w:tcPr>
                <w:p w14:paraId="683CF48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环保工程</w:t>
                  </w:r>
                </w:p>
              </w:tc>
              <w:tc>
                <w:tcPr>
                  <w:tcW w:w="383" w:type="pct"/>
                  <w:tcBorders>
                    <w:tl2br w:val="nil"/>
                    <w:tr2bl w:val="nil"/>
                  </w:tcBorders>
                  <w:noWrap w:val="0"/>
                  <w:vAlign w:val="center"/>
                </w:tcPr>
                <w:p w14:paraId="6AE0D25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w:t>
                  </w:r>
                </w:p>
              </w:tc>
              <w:tc>
                <w:tcPr>
                  <w:tcW w:w="3122" w:type="pct"/>
                  <w:tcBorders>
                    <w:tl2br w:val="nil"/>
                    <w:tr2bl w:val="nil"/>
                  </w:tcBorders>
                  <w:noWrap w:val="0"/>
                  <w:vAlign w:val="center"/>
                </w:tcPr>
                <w:p w14:paraId="50FAEC2B">
                  <w:pPr>
                    <w:keepNext w:val="0"/>
                    <w:keepLines w:val="0"/>
                    <w:suppressLineNumbers w:val="0"/>
                    <w:spacing w:before="0" w:beforeAutospacing="0" w:after="0" w:afterAutospacing="0"/>
                    <w:ind w:left="0" w:leftChars="0" w:right="0" w:rightChars="0"/>
                    <w:jc w:val="both"/>
                    <w:rPr>
                      <w:rFonts w:hint="eastAsia"/>
                      <w:color w:val="auto"/>
                      <w:kern w:val="2"/>
                      <w:sz w:val="21"/>
                      <w:szCs w:val="21"/>
                      <w:highlight w:val="none"/>
                      <w:lang w:val="en-US" w:eastAsia="zh-CN" w:bidi="ar-SA"/>
                    </w:rPr>
                  </w:pPr>
                  <w:r>
                    <w:rPr>
                      <w:rFonts w:hint="eastAsia"/>
                      <w:color w:val="auto"/>
                      <w:szCs w:val="21"/>
                      <w:highlight w:val="none"/>
                      <w:lang w:val="en-US" w:eastAsia="zh-CN"/>
                    </w:rPr>
                    <w:t>锅炉排污水及</w:t>
                  </w:r>
                  <w:r>
                    <w:rPr>
                      <w:color w:val="auto"/>
                      <w:szCs w:val="21"/>
                      <w:highlight w:val="none"/>
                    </w:rPr>
                    <w:t>软化水系统</w:t>
                  </w:r>
                  <w:r>
                    <w:rPr>
                      <w:rFonts w:hint="eastAsia"/>
                      <w:color w:val="auto"/>
                      <w:szCs w:val="21"/>
                      <w:highlight w:val="none"/>
                      <w:lang w:val="en-US" w:eastAsia="zh-CN"/>
                    </w:rPr>
                    <w:t>排水经冷却水槽冷却后排入</w:t>
                  </w:r>
                  <w:r>
                    <w:rPr>
                      <w:color w:val="auto"/>
                      <w:szCs w:val="21"/>
                      <w:highlight w:val="none"/>
                    </w:rPr>
                    <w:t>市政</w:t>
                  </w:r>
                  <w:r>
                    <w:rPr>
                      <w:rFonts w:hint="eastAsia"/>
                      <w:color w:val="auto"/>
                      <w:szCs w:val="21"/>
                      <w:highlight w:val="none"/>
                      <w:lang w:val="en-US" w:eastAsia="zh-CN"/>
                    </w:rPr>
                    <w:t>污水</w:t>
                  </w:r>
                  <w:r>
                    <w:rPr>
                      <w:color w:val="auto"/>
                      <w:szCs w:val="21"/>
                      <w:highlight w:val="none"/>
                    </w:rPr>
                    <w:t>管网</w:t>
                  </w:r>
                </w:p>
              </w:tc>
              <w:tc>
                <w:tcPr>
                  <w:tcW w:w="619" w:type="pct"/>
                  <w:tcBorders>
                    <w:tl2br w:val="nil"/>
                    <w:tr2bl w:val="nil"/>
                  </w:tcBorders>
                  <w:noWrap w:val="0"/>
                  <w:vAlign w:val="center"/>
                </w:tcPr>
                <w:p w14:paraId="1FF28A8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新建</w:t>
                  </w:r>
                </w:p>
              </w:tc>
            </w:tr>
            <w:tr w14:paraId="24C26D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continue"/>
                  <w:tcBorders>
                    <w:tl2br w:val="nil"/>
                    <w:tr2bl w:val="nil"/>
                  </w:tcBorders>
                  <w:noWrap w:val="0"/>
                  <w:vAlign w:val="center"/>
                </w:tcPr>
                <w:p w14:paraId="398CDB8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14:paraId="5EF1411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383" w:type="pct"/>
                  <w:tcBorders>
                    <w:tl2br w:val="nil"/>
                    <w:tr2bl w:val="nil"/>
                  </w:tcBorders>
                  <w:noWrap w:val="0"/>
                  <w:vAlign w:val="center"/>
                </w:tcPr>
                <w:p w14:paraId="258026E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w:t>
                  </w:r>
                </w:p>
              </w:tc>
              <w:tc>
                <w:tcPr>
                  <w:tcW w:w="3122" w:type="pct"/>
                  <w:tcBorders>
                    <w:tl2br w:val="nil"/>
                    <w:tr2bl w:val="nil"/>
                  </w:tcBorders>
                  <w:noWrap w:val="0"/>
                  <w:vAlign w:val="center"/>
                </w:tcPr>
                <w:p w14:paraId="58268A18">
                  <w:pPr>
                    <w:keepNext w:val="0"/>
                    <w:keepLines w:val="0"/>
                    <w:numPr>
                      <w:ilvl w:val="0"/>
                      <w:numId w:val="0"/>
                    </w:numPr>
                    <w:suppressLineNumbers w:val="0"/>
                    <w:autoSpaceDE w:val="0"/>
                    <w:autoSpaceDN w:val="0"/>
                    <w:adjustRightInd w:val="0"/>
                    <w:spacing w:before="0" w:beforeAutospacing="0" w:after="0" w:afterAutospacing="0"/>
                    <w:ind w:left="0" w:leftChars="0" w:right="0" w:rightChars="0" w:firstLine="0" w:firstLineChars="0"/>
                    <w:jc w:val="both"/>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锅炉</w:t>
                  </w:r>
                  <w:r>
                    <w:rPr>
                      <w:rFonts w:hint="eastAsia" w:ascii="Times New Roman" w:hAnsi="Times New Roman" w:eastAsia="宋体" w:cs="Times New Roman"/>
                      <w:color w:val="auto"/>
                      <w:sz w:val="21"/>
                      <w:szCs w:val="21"/>
                      <w:highlight w:val="none"/>
                      <w:lang w:val="en-US" w:eastAsia="zh-CN"/>
                    </w:rPr>
                    <w:t>配套安装低氮燃烧器并配套</w:t>
                  </w:r>
                  <w:r>
                    <w:rPr>
                      <w:rFonts w:hint="eastAsia" w:cs="Times New Roman"/>
                      <w:color w:val="auto"/>
                      <w:sz w:val="21"/>
                      <w:szCs w:val="21"/>
                      <w:highlight w:val="none"/>
                      <w:lang w:val="en-US" w:eastAsia="zh-CN"/>
                    </w:rPr>
                    <w:t>设置10m</w:t>
                  </w:r>
                  <w:r>
                    <w:rPr>
                      <w:rFonts w:hint="eastAsia" w:ascii="Times New Roman" w:hAnsi="Times New Roman" w:eastAsia="宋体" w:cs="Times New Roman"/>
                      <w:color w:val="auto"/>
                      <w:sz w:val="21"/>
                      <w:szCs w:val="21"/>
                      <w:highlight w:val="none"/>
                      <w:lang w:val="en-US" w:eastAsia="zh-CN"/>
                    </w:rPr>
                    <w:t>排气筒</w:t>
                  </w:r>
                </w:p>
              </w:tc>
              <w:tc>
                <w:tcPr>
                  <w:tcW w:w="619" w:type="pct"/>
                  <w:tcBorders>
                    <w:tl2br w:val="nil"/>
                    <w:tr2bl w:val="nil"/>
                  </w:tcBorders>
                  <w:noWrap w:val="0"/>
                  <w:vAlign w:val="center"/>
                </w:tcPr>
                <w:p w14:paraId="5C493D71">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新建</w:t>
                  </w:r>
                </w:p>
              </w:tc>
            </w:tr>
            <w:tr w14:paraId="3115D5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continue"/>
                  <w:tcBorders>
                    <w:tl2br w:val="nil"/>
                    <w:tr2bl w:val="nil"/>
                  </w:tcBorders>
                  <w:noWrap w:val="0"/>
                  <w:vAlign w:val="center"/>
                </w:tcPr>
                <w:p w14:paraId="1CBC1A7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14:paraId="18296DF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383" w:type="pct"/>
                  <w:tcBorders>
                    <w:tl2br w:val="nil"/>
                    <w:tr2bl w:val="nil"/>
                  </w:tcBorders>
                  <w:noWrap w:val="0"/>
                  <w:vAlign w:val="center"/>
                </w:tcPr>
                <w:p w14:paraId="35A78F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3122" w:type="pct"/>
                  <w:tcBorders>
                    <w:tl2br w:val="nil"/>
                    <w:tr2bl w:val="nil"/>
                  </w:tcBorders>
                  <w:noWrap w:val="0"/>
                  <w:vAlign w:val="center"/>
                </w:tcPr>
                <w:p w14:paraId="12C137F9">
                  <w:pPr>
                    <w:keepNext w:val="0"/>
                    <w:keepLines w:val="0"/>
                    <w:suppressLineNumbers w:val="0"/>
                    <w:autoSpaceDE w:val="0"/>
                    <w:autoSpaceDN w:val="0"/>
                    <w:adjustRightInd w:val="0"/>
                    <w:spacing w:before="0" w:beforeAutospacing="0" w:after="0" w:afterAutospacing="0"/>
                    <w:ind w:left="0" w:leftChars="0" w:right="0" w:rightChars="0"/>
                    <w:jc w:val="both"/>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基础减振、</w:t>
                  </w:r>
                  <w:r>
                    <w:rPr>
                      <w:rFonts w:hint="eastAsia" w:ascii="Times New Roman" w:hAnsi="Times New Roman" w:cs="Times New Roman"/>
                      <w:color w:val="auto"/>
                      <w:kern w:val="0"/>
                      <w:sz w:val="21"/>
                      <w:szCs w:val="21"/>
                      <w:highlight w:val="none"/>
                      <w:lang w:val="en-US" w:eastAsia="zh-CN"/>
                    </w:rPr>
                    <w:t>锅炉房隔声处理等</w:t>
                  </w:r>
                </w:p>
              </w:tc>
              <w:tc>
                <w:tcPr>
                  <w:tcW w:w="619" w:type="pct"/>
                  <w:tcBorders>
                    <w:tl2br w:val="nil"/>
                    <w:tr2bl w:val="nil"/>
                  </w:tcBorders>
                  <w:noWrap w:val="0"/>
                  <w:vAlign w:val="center"/>
                </w:tcPr>
                <w:p w14:paraId="3E1022BD">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新建</w:t>
                  </w:r>
                </w:p>
              </w:tc>
            </w:tr>
            <w:tr w14:paraId="36EA8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continue"/>
                  <w:tcBorders>
                    <w:tl2br w:val="nil"/>
                    <w:tr2bl w:val="nil"/>
                  </w:tcBorders>
                  <w:noWrap w:val="0"/>
                  <w:vAlign w:val="center"/>
                </w:tcPr>
                <w:p w14:paraId="70AFBEF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14:paraId="28C8510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383" w:type="pct"/>
                  <w:vMerge w:val="restart"/>
                  <w:tcBorders>
                    <w:tl2br w:val="nil"/>
                    <w:tr2bl w:val="nil"/>
                  </w:tcBorders>
                  <w:noWrap w:val="0"/>
                  <w:vAlign w:val="center"/>
                </w:tcPr>
                <w:p w14:paraId="617DE99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固废</w:t>
                  </w:r>
                </w:p>
              </w:tc>
              <w:tc>
                <w:tcPr>
                  <w:tcW w:w="3122" w:type="pct"/>
                  <w:tcBorders>
                    <w:tl2br w:val="nil"/>
                    <w:tr2bl w:val="nil"/>
                  </w:tcBorders>
                  <w:noWrap w:val="0"/>
                  <w:vAlign w:val="center"/>
                </w:tcPr>
                <w:p w14:paraId="5F3752F8">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废离子交换树脂定期由</w:t>
                  </w:r>
                  <w:r>
                    <w:rPr>
                      <w:rFonts w:hint="eastAsia"/>
                      <w:b w:val="0"/>
                      <w:bCs/>
                      <w:color w:val="auto"/>
                      <w:kern w:val="0"/>
                      <w:sz w:val="21"/>
                      <w:szCs w:val="21"/>
                      <w:highlight w:val="none"/>
                      <w:lang w:val="en-US" w:eastAsia="zh-CN"/>
                    </w:rPr>
                    <w:t>维保单位</w:t>
                  </w:r>
                  <w:r>
                    <w:rPr>
                      <w:rFonts w:hint="eastAsia"/>
                      <w:b w:val="0"/>
                      <w:bCs/>
                      <w:color w:val="auto"/>
                      <w:kern w:val="0"/>
                      <w:sz w:val="21"/>
                      <w:szCs w:val="21"/>
                      <w:highlight w:val="none"/>
                    </w:rPr>
                    <w:t>更换后回收</w:t>
                  </w:r>
                  <w:r>
                    <w:rPr>
                      <w:rFonts w:hint="eastAsia"/>
                      <w:b w:val="0"/>
                      <w:bCs/>
                      <w:color w:val="auto"/>
                      <w:kern w:val="0"/>
                      <w:sz w:val="21"/>
                      <w:szCs w:val="21"/>
                      <w:highlight w:val="none"/>
                      <w:lang w:val="en-US" w:eastAsia="zh-CN"/>
                    </w:rPr>
                    <w:t>处置</w:t>
                  </w:r>
                </w:p>
              </w:tc>
              <w:tc>
                <w:tcPr>
                  <w:tcW w:w="619" w:type="pct"/>
                  <w:tcBorders>
                    <w:tl2br w:val="nil"/>
                    <w:tr2bl w:val="nil"/>
                  </w:tcBorders>
                  <w:noWrap w:val="0"/>
                  <w:vAlign w:val="center"/>
                </w:tcPr>
                <w:p w14:paraId="2FA20CD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14:paraId="1CAB58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pct"/>
                  <w:vMerge w:val="continue"/>
                  <w:tcBorders>
                    <w:tl2br w:val="nil"/>
                    <w:tr2bl w:val="nil"/>
                  </w:tcBorders>
                  <w:noWrap w:val="0"/>
                  <w:vAlign w:val="center"/>
                </w:tcPr>
                <w:p w14:paraId="58C643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14:paraId="18802BA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383" w:type="pct"/>
                  <w:vMerge w:val="continue"/>
                  <w:tcBorders>
                    <w:tl2br w:val="nil"/>
                    <w:tr2bl w:val="nil"/>
                  </w:tcBorders>
                  <w:noWrap w:val="0"/>
                  <w:vAlign w:val="center"/>
                </w:tcPr>
                <w:p w14:paraId="17F3081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3122" w:type="pct"/>
                  <w:tcBorders>
                    <w:tl2br w:val="nil"/>
                    <w:tr2bl w:val="nil"/>
                  </w:tcBorders>
                  <w:noWrap w:val="0"/>
                  <w:vAlign w:val="center"/>
                </w:tcPr>
                <w:p w14:paraId="22B6824F">
                  <w:pPr>
                    <w:keepNext w:val="0"/>
                    <w:keepLines w:val="0"/>
                    <w:numPr>
                      <w:ilvl w:val="0"/>
                      <w:numId w:val="0"/>
                    </w:numPr>
                    <w:suppressLineNumbers w:val="0"/>
                    <w:spacing w:before="0" w:beforeAutospacing="0" w:after="0" w:afterAutospacing="0"/>
                    <w:ind w:left="0" w:right="0" w:rightChars="0"/>
                    <w:jc w:val="both"/>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废包装材料，收集后出售综合利用</w:t>
                  </w:r>
                </w:p>
              </w:tc>
              <w:tc>
                <w:tcPr>
                  <w:tcW w:w="619" w:type="pct"/>
                  <w:tcBorders>
                    <w:tl2br w:val="nil"/>
                    <w:tr2bl w:val="nil"/>
                  </w:tcBorders>
                  <w:noWrap w:val="0"/>
                  <w:vAlign w:val="center"/>
                </w:tcPr>
                <w:p w14:paraId="0E772B9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bl>
          <w:p w14:paraId="26B1E147">
            <w:pPr>
              <w:spacing w:line="360" w:lineRule="auto"/>
              <w:ind w:firstLine="482"/>
              <w:rPr>
                <w:rFonts w:hint="eastAsia" w:eastAsia="宋体"/>
                <w:b/>
                <w:bCs w:val="0"/>
                <w:color w:val="auto"/>
                <w:sz w:val="24"/>
                <w:szCs w:val="24"/>
                <w:highlight w:val="none"/>
                <w:lang w:eastAsia="zh-CN"/>
              </w:rPr>
            </w:pPr>
            <w:r>
              <w:rPr>
                <w:rFonts w:hint="eastAsia" w:hAnsi="宋体"/>
                <w:b/>
                <w:bCs w:val="0"/>
                <w:color w:val="auto"/>
                <w:sz w:val="24"/>
                <w:szCs w:val="24"/>
                <w:highlight w:val="none"/>
                <w:lang w:eastAsia="zh-CN"/>
              </w:rPr>
              <w:t>3.</w:t>
            </w:r>
            <w:r>
              <w:rPr>
                <w:rFonts w:hint="eastAsia"/>
                <w:b/>
                <w:bCs w:val="0"/>
                <w:color w:val="auto"/>
                <w:sz w:val="24"/>
                <w:szCs w:val="24"/>
                <w:highlight w:val="none"/>
              </w:rPr>
              <w:t>主要原辅材料</w:t>
            </w:r>
            <w:r>
              <w:rPr>
                <w:rFonts w:hint="eastAsia"/>
                <w:b/>
                <w:bCs w:val="0"/>
                <w:color w:val="auto"/>
                <w:sz w:val="24"/>
                <w:szCs w:val="24"/>
                <w:highlight w:val="none"/>
                <w:lang w:eastAsia="zh-CN"/>
              </w:rPr>
              <w:t>及能源</w:t>
            </w:r>
          </w:p>
          <w:p w14:paraId="4F305F01">
            <w:pPr>
              <w:spacing w:line="360" w:lineRule="auto"/>
              <w:ind w:firstLine="426"/>
              <w:rPr>
                <w:rFonts w:hint="eastAsia" w:eastAsia="宋体"/>
                <w:b w:val="0"/>
                <w:bCs/>
                <w:color w:val="auto"/>
                <w:sz w:val="24"/>
                <w:szCs w:val="24"/>
                <w:highlight w:val="none"/>
                <w:lang w:eastAsia="zh-CN"/>
              </w:rPr>
            </w:pPr>
            <w:r>
              <w:rPr>
                <w:b w:val="0"/>
                <w:bCs/>
                <w:color w:val="auto"/>
                <w:sz w:val="24"/>
                <w:szCs w:val="24"/>
                <w:highlight w:val="none"/>
              </w:rPr>
              <w:t>主要</w:t>
            </w:r>
            <w:r>
              <w:rPr>
                <w:rFonts w:hint="eastAsia"/>
                <w:b w:val="0"/>
                <w:bCs/>
                <w:color w:val="auto"/>
                <w:sz w:val="24"/>
                <w:szCs w:val="24"/>
                <w:highlight w:val="none"/>
              </w:rPr>
              <w:t>原辅</w:t>
            </w:r>
            <w:r>
              <w:rPr>
                <w:b w:val="0"/>
                <w:bCs/>
                <w:color w:val="auto"/>
                <w:sz w:val="24"/>
                <w:szCs w:val="24"/>
                <w:highlight w:val="none"/>
              </w:rPr>
              <w:t>材料为</w:t>
            </w:r>
            <w:r>
              <w:rPr>
                <w:rFonts w:hint="eastAsia"/>
                <w:b w:val="0"/>
                <w:bCs/>
                <w:color w:val="auto"/>
                <w:sz w:val="24"/>
                <w:szCs w:val="24"/>
                <w:highlight w:val="none"/>
              </w:rPr>
              <w:t>天然气、</w:t>
            </w:r>
            <w:r>
              <w:rPr>
                <w:rFonts w:hint="eastAsia"/>
                <w:b w:val="0"/>
                <w:bCs/>
                <w:color w:val="auto"/>
                <w:sz w:val="24"/>
                <w:szCs w:val="24"/>
                <w:highlight w:val="none"/>
                <w:lang w:val="en-US" w:eastAsia="zh-CN"/>
              </w:rPr>
              <w:t>水</w:t>
            </w:r>
            <w:r>
              <w:rPr>
                <w:rFonts w:hint="eastAsia"/>
                <w:b w:val="0"/>
                <w:bCs/>
                <w:color w:val="auto"/>
                <w:sz w:val="24"/>
                <w:szCs w:val="24"/>
                <w:highlight w:val="none"/>
              </w:rPr>
              <w:t>等，</w:t>
            </w:r>
            <w:r>
              <w:rPr>
                <w:rFonts w:hint="eastAsia"/>
                <w:b w:val="0"/>
                <w:bCs/>
                <w:color w:val="auto"/>
                <w:sz w:val="24"/>
                <w:szCs w:val="24"/>
                <w:highlight w:val="none"/>
                <w:lang w:val="en-US" w:eastAsia="zh-CN"/>
              </w:rPr>
              <w:t>原辅材料</w:t>
            </w:r>
            <w:r>
              <w:rPr>
                <w:b w:val="0"/>
                <w:bCs/>
                <w:color w:val="auto"/>
                <w:sz w:val="24"/>
                <w:szCs w:val="24"/>
                <w:highlight w:val="none"/>
              </w:rPr>
              <w:t>消耗情况</w:t>
            </w:r>
            <w:r>
              <w:rPr>
                <w:rFonts w:hint="eastAsia"/>
                <w:b w:val="0"/>
                <w:bCs/>
                <w:color w:val="auto"/>
                <w:sz w:val="24"/>
                <w:szCs w:val="24"/>
                <w:highlight w:val="none"/>
                <w:lang w:eastAsia="zh-CN"/>
              </w:rPr>
              <w:t>见表</w:t>
            </w:r>
            <w:r>
              <w:rPr>
                <w:rFonts w:hint="eastAsia"/>
                <w:b w:val="0"/>
                <w:bCs/>
                <w:color w:val="auto"/>
                <w:sz w:val="24"/>
                <w:szCs w:val="24"/>
                <w:highlight w:val="none"/>
                <w:lang w:val="en-US" w:eastAsia="zh-CN"/>
              </w:rPr>
              <w:t>2-2。</w:t>
            </w:r>
          </w:p>
          <w:p w14:paraId="3245345F">
            <w:pPr>
              <w:adjustRightInd w:val="0"/>
              <w:snapToGrid w:val="0"/>
              <w:jc w:val="center"/>
              <w:rPr>
                <w:b/>
                <w:bCs w:val="0"/>
                <w:color w:val="auto"/>
                <w:sz w:val="24"/>
                <w:szCs w:val="24"/>
                <w:highlight w:val="none"/>
              </w:rPr>
            </w:pPr>
            <w:r>
              <w:rPr>
                <w:b/>
                <w:bCs w:val="0"/>
                <w:color w:val="auto"/>
                <w:sz w:val="24"/>
                <w:szCs w:val="24"/>
                <w:highlight w:val="none"/>
              </w:rPr>
              <w:t>表</w:t>
            </w:r>
            <w:r>
              <w:rPr>
                <w:rFonts w:hint="eastAsia"/>
                <w:b/>
                <w:bCs w:val="0"/>
                <w:color w:val="auto"/>
                <w:sz w:val="24"/>
                <w:szCs w:val="24"/>
                <w:highlight w:val="none"/>
              </w:rPr>
              <w:t>2-</w:t>
            </w:r>
            <w:r>
              <w:rPr>
                <w:rFonts w:hint="eastAsia"/>
                <w:b/>
                <w:bCs w:val="0"/>
                <w:color w:val="auto"/>
                <w:sz w:val="24"/>
                <w:szCs w:val="24"/>
                <w:highlight w:val="none"/>
                <w:lang w:val="en-US" w:eastAsia="zh-CN"/>
              </w:rPr>
              <w:t>2</w:t>
            </w:r>
            <w:r>
              <w:rPr>
                <w:rFonts w:hint="eastAsia"/>
                <w:b/>
                <w:bCs w:val="0"/>
                <w:color w:val="auto"/>
                <w:sz w:val="24"/>
                <w:szCs w:val="24"/>
                <w:highlight w:val="none"/>
              </w:rPr>
              <w:t xml:space="preserve">  </w:t>
            </w:r>
            <w:r>
              <w:rPr>
                <w:rFonts w:hint="eastAsia"/>
                <w:b/>
                <w:bCs w:val="0"/>
                <w:color w:val="auto"/>
                <w:sz w:val="24"/>
                <w:szCs w:val="24"/>
                <w:highlight w:val="none"/>
                <w:lang w:val="en-US" w:eastAsia="zh-CN"/>
              </w:rPr>
              <w:t xml:space="preserve"> 项目</w:t>
            </w:r>
            <w:r>
              <w:rPr>
                <w:rFonts w:ascii="Times New Roman" w:hAnsi="Times New Roman" w:eastAsia="宋体" w:cs="Times New Roman"/>
                <w:b/>
                <w:bCs w:val="0"/>
                <w:color w:val="auto"/>
                <w:sz w:val="24"/>
                <w:szCs w:val="24"/>
                <w:highlight w:val="none"/>
              </w:rPr>
              <w:t>原辅材料</w:t>
            </w:r>
            <w:r>
              <w:rPr>
                <w:rFonts w:hint="eastAsia" w:ascii="Times New Roman" w:hAnsi="Times New Roman" w:eastAsia="宋体" w:cs="Times New Roman"/>
                <w:b/>
                <w:bCs w:val="0"/>
                <w:color w:val="auto"/>
                <w:sz w:val="24"/>
                <w:szCs w:val="24"/>
                <w:highlight w:val="none"/>
                <w:lang w:val="en-US" w:eastAsia="zh-CN"/>
              </w:rPr>
              <w:t>消耗一览表</w:t>
            </w:r>
          </w:p>
          <w:tbl>
            <w:tblPr>
              <w:tblStyle w:val="37"/>
              <w:tblW w:w="878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973"/>
              <w:gridCol w:w="2447"/>
              <w:gridCol w:w="3218"/>
            </w:tblGrid>
            <w:tr w14:paraId="47823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0" w:type="pct"/>
                  <w:tcBorders>
                    <w:tl2br w:val="nil"/>
                    <w:tr2bl w:val="nil"/>
                  </w:tcBorders>
                  <w:noWrap/>
                  <w:vAlign w:val="center"/>
                </w:tcPr>
                <w:p w14:paraId="5A2B4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val="0"/>
                      <w:bCs/>
                      <w:color w:val="auto"/>
                      <w:kern w:val="0"/>
                      <w:sz w:val="21"/>
                      <w:szCs w:val="21"/>
                      <w:highlight w:val="none"/>
                      <w:lang w:eastAsia="zh-CN"/>
                    </w:rPr>
                  </w:pPr>
                  <w:r>
                    <w:rPr>
                      <w:rFonts w:hint="eastAsia" w:cs="Times New Roman"/>
                      <w:b w:val="0"/>
                      <w:bCs/>
                      <w:color w:val="auto"/>
                      <w:kern w:val="0"/>
                      <w:sz w:val="21"/>
                      <w:szCs w:val="21"/>
                      <w:highlight w:val="none"/>
                      <w:lang w:val="en-US" w:eastAsia="zh-CN"/>
                    </w:rPr>
                    <w:t>序号</w:t>
                  </w:r>
                </w:p>
              </w:tc>
              <w:tc>
                <w:tcPr>
                  <w:tcW w:w="1123" w:type="pct"/>
                  <w:tcBorders>
                    <w:tl2br w:val="nil"/>
                    <w:tr2bl w:val="nil"/>
                  </w:tcBorders>
                  <w:shd w:val="clear" w:color="auto" w:fill="auto"/>
                  <w:noWrap/>
                  <w:vAlign w:val="center"/>
                </w:tcPr>
                <w:p w14:paraId="1C9FCD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cs="Times New Roman"/>
                      <w:b w:val="0"/>
                      <w:bCs/>
                      <w:color w:val="auto"/>
                      <w:kern w:val="0"/>
                      <w:sz w:val="21"/>
                      <w:szCs w:val="21"/>
                      <w:highlight w:val="none"/>
                    </w:rPr>
                    <w:t>名称</w:t>
                  </w:r>
                </w:p>
              </w:tc>
              <w:tc>
                <w:tcPr>
                  <w:tcW w:w="1393" w:type="pct"/>
                  <w:tcBorders>
                    <w:tl2br w:val="nil"/>
                    <w:tr2bl w:val="nil"/>
                  </w:tcBorders>
                  <w:noWrap w:val="0"/>
                  <w:vAlign w:val="center"/>
                </w:tcPr>
                <w:p w14:paraId="58C7D05E">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default" w:ascii="Times New Roman" w:hAnsi="Times New Roman" w:cs="Times New Roman"/>
                      <w:b w:val="0"/>
                      <w:bCs/>
                      <w:color w:val="auto"/>
                      <w:kern w:val="0"/>
                      <w:sz w:val="21"/>
                      <w:szCs w:val="21"/>
                      <w:highlight w:val="none"/>
                    </w:rPr>
                    <w:t>年用量</w:t>
                  </w:r>
                </w:p>
              </w:tc>
              <w:tc>
                <w:tcPr>
                  <w:tcW w:w="1832" w:type="pct"/>
                  <w:tcBorders>
                    <w:tl2br w:val="nil"/>
                    <w:tr2bl w:val="nil"/>
                  </w:tcBorders>
                  <w:noWrap w:val="0"/>
                  <w:vAlign w:val="center"/>
                </w:tcPr>
                <w:p w14:paraId="262DB625">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lang w:val="en-US" w:eastAsia="zh-CN"/>
                    </w:rPr>
                    <w:t>备注</w:t>
                  </w:r>
                </w:p>
              </w:tc>
            </w:tr>
            <w:tr w14:paraId="570934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0" w:type="pct"/>
                  <w:tcBorders>
                    <w:tl2br w:val="nil"/>
                    <w:tr2bl w:val="nil"/>
                  </w:tcBorders>
                  <w:noWrap/>
                  <w:vAlign w:val="center"/>
                </w:tcPr>
                <w:p w14:paraId="04B25DB1">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rPr>
                    <w:t>1</w:t>
                  </w:r>
                </w:p>
              </w:tc>
              <w:tc>
                <w:tcPr>
                  <w:tcW w:w="1123" w:type="pct"/>
                  <w:tcBorders>
                    <w:tl2br w:val="nil"/>
                    <w:tr2bl w:val="nil"/>
                  </w:tcBorders>
                  <w:shd w:val="clear" w:color="auto" w:fill="auto"/>
                  <w:noWrap/>
                  <w:vAlign w:val="center"/>
                </w:tcPr>
                <w:p w14:paraId="724809B2">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rPr>
                    <w:t>天然气</w:t>
                  </w:r>
                </w:p>
              </w:tc>
              <w:tc>
                <w:tcPr>
                  <w:tcW w:w="1393" w:type="pct"/>
                  <w:tcBorders>
                    <w:tl2br w:val="nil"/>
                    <w:tr2bl w:val="nil"/>
                  </w:tcBorders>
                  <w:noWrap w:val="0"/>
                  <w:vAlign w:val="center"/>
                </w:tcPr>
                <w:p w14:paraId="2A20F914">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rPr>
                    <w:t>343200</w:t>
                  </w:r>
                  <w:r>
                    <w:rPr>
                      <w:rFonts w:hint="eastAsia" w:ascii="Times New Roman" w:hAnsi="Times New Roman" w:cs="Times New Roman"/>
                      <w:b w:val="0"/>
                      <w:bCs/>
                      <w:color w:val="auto"/>
                      <w:kern w:val="0"/>
                      <w:sz w:val="21"/>
                      <w:szCs w:val="21"/>
                      <w:highlight w:val="none"/>
                      <w:lang w:val="en-US" w:eastAsia="zh-CN"/>
                    </w:rPr>
                    <w:t>Nm</w:t>
                  </w:r>
                  <w:r>
                    <w:rPr>
                      <w:rFonts w:hint="eastAsia" w:ascii="Times New Roman" w:hAnsi="Times New Roman" w:cs="Times New Roman"/>
                      <w:b w:val="0"/>
                      <w:bCs/>
                      <w:color w:val="auto"/>
                      <w:kern w:val="0"/>
                      <w:sz w:val="21"/>
                      <w:szCs w:val="21"/>
                      <w:highlight w:val="none"/>
                      <w:vertAlign w:val="superscript"/>
                      <w:lang w:val="en-US" w:eastAsia="zh-CN"/>
                    </w:rPr>
                    <w:t>3</w:t>
                  </w:r>
                  <w:r>
                    <w:rPr>
                      <w:rFonts w:hint="default" w:ascii="Times New Roman" w:hAnsi="Times New Roman" w:cs="Times New Roman"/>
                      <w:b w:val="0"/>
                      <w:bCs/>
                      <w:color w:val="auto"/>
                      <w:kern w:val="0"/>
                      <w:sz w:val="21"/>
                      <w:szCs w:val="21"/>
                      <w:highlight w:val="none"/>
                      <w:lang w:val="en-US" w:eastAsia="zh-CN"/>
                    </w:rPr>
                    <w:t>/a</w:t>
                  </w:r>
                </w:p>
              </w:tc>
              <w:tc>
                <w:tcPr>
                  <w:tcW w:w="1832" w:type="pct"/>
                  <w:tcBorders>
                    <w:tl2br w:val="nil"/>
                    <w:tr2bl w:val="nil"/>
                  </w:tcBorders>
                  <w:noWrap w:val="0"/>
                  <w:vAlign w:val="center"/>
                </w:tcPr>
                <w:p w14:paraId="3ED8A22C">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rPr>
                    <w:t>小时最大耗气量110m</w:t>
                  </w:r>
                  <w:r>
                    <w:rPr>
                      <w:rFonts w:hint="eastAsia" w:ascii="Times New Roman" w:hAnsi="Times New Roman" w:cs="Times New Roman"/>
                      <w:b w:val="0"/>
                      <w:bCs/>
                      <w:color w:val="auto"/>
                      <w:kern w:val="2"/>
                      <w:sz w:val="21"/>
                      <w:szCs w:val="21"/>
                      <w:highlight w:val="none"/>
                      <w:vertAlign w:val="superscript"/>
                      <w:lang w:val="en-US" w:eastAsia="zh-CN"/>
                    </w:rPr>
                    <w:t>3</w:t>
                  </w:r>
                  <w:r>
                    <w:rPr>
                      <w:rFonts w:hint="eastAsia" w:ascii="Times New Roman" w:hAnsi="Times New Roman" w:cs="Times New Roman"/>
                      <w:b w:val="0"/>
                      <w:bCs/>
                      <w:color w:val="auto"/>
                      <w:kern w:val="2"/>
                      <w:sz w:val="21"/>
                      <w:szCs w:val="21"/>
                      <w:highlight w:val="none"/>
                      <w:lang w:val="en-US" w:eastAsia="zh-CN"/>
                    </w:rPr>
                    <w:t>/h</w:t>
                  </w:r>
                </w:p>
              </w:tc>
            </w:tr>
            <w:tr w14:paraId="19172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0" w:type="pct"/>
                  <w:tcBorders>
                    <w:tl2br w:val="nil"/>
                    <w:tr2bl w:val="nil"/>
                  </w:tcBorders>
                  <w:noWrap/>
                  <w:vAlign w:val="center"/>
                </w:tcPr>
                <w:p w14:paraId="04CED247">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rPr>
                    <w:t>2</w:t>
                  </w:r>
                </w:p>
              </w:tc>
              <w:tc>
                <w:tcPr>
                  <w:tcW w:w="1123" w:type="pct"/>
                  <w:tcBorders>
                    <w:tl2br w:val="nil"/>
                    <w:tr2bl w:val="nil"/>
                  </w:tcBorders>
                  <w:shd w:val="clear" w:color="auto" w:fill="auto"/>
                  <w:noWrap/>
                  <w:vAlign w:val="center"/>
                </w:tcPr>
                <w:p w14:paraId="0D329715">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rPr>
                    <w:t>自来水</w:t>
                  </w:r>
                </w:p>
              </w:tc>
              <w:tc>
                <w:tcPr>
                  <w:tcW w:w="1393" w:type="pct"/>
                  <w:tcBorders>
                    <w:tl2br w:val="nil"/>
                    <w:tr2bl w:val="nil"/>
                  </w:tcBorders>
                  <w:noWrap w:val="0"/>
                  <w:vAlign w:val="center"/>
                </w:tcPr>
                <w:p w14:paraId="0F68C01C">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default" w:ascii="Times New Roman" w:hAnsi="Times New Roman" w:cs="Times New Roman"/>
                      <w:b w:val="0"/>
                      <w:bCs/>
                      <w:color w:val="auto"/>
                      <w:kern w:val="0"/>
                      <w:sz w:val="21"/>
                      <w:szCs w:val="21"/>
                      <w:highlight w:val="none"/>
                      <w:lang w:val="en-US" w:eastAsia="zh-CN"/>
                    </w:rPr>
                    <w:t>1874.1t/a</w:t>
                  </w:r>
                </w:p>
              </w:tc>
              <w:tc>
                <w:tcPr>
                  <w:tcW w:w="1832" w:type="pct"/>
                  <w:tcBorders>
                    <w:tl2br w:val="nil"/>
                    <w:tr2bl w:val="nil"/>
                  </w:tcBorders>
                  <w:noWrap w:val="0"/>
                  <w:vAlign w:val="center"/>
                </w:tcPr>
                <w:p w14:paraId="79409458">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2"/>
                      <w:sz w:val="21"/>
                      <w:szCs w:val="21"/>
                      <w:highlight w:val="none"/>
                      <w:lang w:val="en-US" w:eastAsia="zh-CN"/>
                    </w:rPr>
                    <w:t>市政自来水管网</w:t>
                  </w:r>
                </w:p>
              </w:tc>
            </w:tr>
            <w:tr w14:paraId="29C80D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0" w:type="pct"/>
                  <w:tcBorders>
                    <w:tl2br w:val="nil"/>
                    <w:tr2bl w:val="nil"/>
                  </w:tcBorders>
                  <w:noWrap/>
                  <w:vAlign w:val="center"/>
                </w:tcPr>
                <w:p w14:paraId="15997FD4">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rPr>
                    <w:t>3</w:t>
                  </w:r>
                </w:p>
              </w:tc>
              <w:tc>
                <w:tcPr>
                  <w:tcW w:w="1123" w:type="pct"/>
                  <w:tcBorders>
                    <w:tl2br w:val="nil"/>
                    <w:tr2bl w:val="nil"/>
                  </w:tcBorders>
                  <w:shd w:val="clear" w:color="auto" w:fill="auto"/>
                  <w:noWrap/>
                  <w:vAlign w:val="center"/>
                </w:tcPr>
                <w:p w14:paraId="00C875D8">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rPr>
                    <w:t>离子交换树脂</w:t>
                  </w:r>
                </w:p>
              </w:tc>
              <w:tc>
                <w:tcPr>
                  <w:tcW w:w="1393" w:type="pct"/>
                  <w:tcBorders>
                    <w:tl2br w:val="nil"/>
                    <w:tr2bl w:val="nil"/>
                  </w:tcBorders>
                  <w:noWrap w:val="0"/>
                  <w:vAlign w:val="center"/>
                </w:tcPr>
                <w:p w14:paraId="7160FA35">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cs="Times New Roman"/>
                      <w:b w:val="0"/>
                      <w:bCs/>
                      <w:color w:val="auto"/>
                      <w:kern w:val="0"/>
                      <w:sz w:val="21"/>
                      <w:szCs w:val="21"/>
                      <w:highlight w:val="none"/>
                      <w:lang w:val="en-US" w:eastAsia="zh-CN"/>
                    </w:rPr>
                    <w:t>0.017</w:t>
                  </w:r>
                  <w:r>
                    <w:rPr>
                      <w:rFonts w:hint="default" w:ascii="Times New Roman" w:hAnsi="Times New Roman" w:cs="Times New Roman"/>
                      <w:b w:val="0"/>
                      <w:bCs/>
                      <w:color w:val="auto"/>
                      <w:kern w:val="0"/>
                      <w:sz w:val="21"/>
                      <w:szCs w:val="21"/>
                      <w:highlight w:val="none"/>
                      <w:lang w:val="en-US" w:eastAsia="zh-CN"/>
                    </w:rPr>
                    <w:t>t/a</w:t>
                  </w:r>
                </w:p>
              </w:tc>
              <w:tc>
                <w:tcPr>
                  <w:tcW w:w="1832" w:type="pct"/>
                  <w:tcBorders>
                    <w:tl2br w:val="nil"/>
                    <w:tr2bl w:val="nil"/>
                  </w:tcBorders>
                  <w:noWrap w:val="0"/>
                  <w:vAlign w:val="center"/>
                </w:tcPr>
                <w:p w14:paraId="5E286129">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lang w:val="en-US" w:eastAsia="zh-CN"/>
                    </w:rPr>
                    <w:t>/</w:t>
                  </w:r>
                </w:p>
              </w:tc>
            </w:tr>
            <w:tr w14:paraId="27591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0" w:type="pct"/>
                  <w:tcBorders>
                    <w:tl2br w:val="nil"/>
                    <w:tr2bl w:val="nil"/>
                  </w:tcBorders>
                  <w:noWrap/>
                  <w:vAlign w:val="center"/>
                </w:tcPr>
                <w:p w14:paraId="11083F87">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b w:val="0"/>
                      <w:bCs/>
                      <w:color w:val="auto"/>
                      <w:kern w:val="2"/>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rPr>
                    <w:t>4</w:t>
                  </w:r>
                </w:p>
              </w:tc>
              <w:tc>
                <w:tcPr>
                  <w:tcW w:w="1123" w:type="pct"/>
                  <w:tcBorders>
                    <w:tl2br w:val="nil"/>
                    <w:tr2bl w:val="nil"/>
                  </w:tcBorders>
                  <w:shd w:val="clear" w:color="auto" w:fill="auto"/>
                  <w:noWrap/>
                  <w:vAlign w:val="center"/>
                </w:tcPr>
                <w:p w14:paraId="21DA39BE">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rPr>
                    <w:t>氯化钠</w:t>
                  </w:r>
                </w:p>
              </w:tc>
              <w:tc>
                <w:tcPr>
                  <w:tcW w:w="1393" w:type="pct"/>
                  <w:tcBorders>
                    <w:tl2br w:val="nil"/>
                    <w:tr2bl w:val="nil"/>
                  </w:tcBorders>
                  <w:noWrap w:val="0"/>
                  <w:vAlign w:val="center"/>
                </w:tcPr>
                <w:p w14:paraId="3CA5ED2F">
                  <w:pPr>
                    <w:pStyle w:val="85"/>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kern w:val="0"/>
                      <w:sz w:val="21"/>
                      <w:szCs w:val="21"/>
                      <w:highlight w:val="none"/>
                      <w:lang w:val="en-US" w:eastAsia="zh-CN"/>
                    </w:rPr>
                  </w:pPr>
                  <w:r>
                    <w:rPr>
                      <w:rFonts w:hint="eastAsia" w:ascii="Times New Roman" w:hAnsi="Times New Roman" w:cs="Times New Roman"/>
                      <w:b w:val="0"/>
                      <w:bCs/>
                      <w:color w:val="auto"/>
                      <w:kern w:val="0"/>
                      <w:sz w:val="21"/>
                      <w:szCs w:val="21"/>
                      <w:highlight w:val="none"/>
                      <w:lang w:val="en-US" w:eastAsia="zh-CN"/>
                    </w:rPr>
                    <w:t>0.5</w:t>
                  </w:r>
                  <w:r>
                    <w:rPr>
                      <w:rFonts w:hint="default" w:ascii="Times New Roman" w:hAnsi="Times New Roman" w:cs="Times New Roman"/>
                      <w:b w:val="0"/>
                      <w:bCs/>
                      <w:color w:val="auto"/>
                      <w:kern w:val="0"/>
                      <w:sz w:val="21"/>
                      <w:szCs w:val="21"/>
                      <w:highlight w:val="none"/>
                      <w:lang w:val="en-US" w:eastAsia="zh-CN"/>
                    </w:rPr>
                    <w:t>t/a</w:t>
                  </w:r>
                </w:p>
              </w:tc>
              <w:tc>
                <w:tcPr>
                  <w:tcW w:w="1832" w:type="pct"/>
                  <w:tcBorders>
                    <w:tl2br w:val="nil"/>
                    <w:tr2bl w:val="nil"/>
                  </w:tcBorders>
                  <w:noWrap w:val="0"/>
                  <w:vAlign w:val="center"/>
                </w:tcPr>
                <w:p w14:paraId="3D69CD81">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eastAsia" w:cs="Times New Roman"/>
                      <w:b w:val="0"/>
                      <w:bCs/>
                      <w:color w:val="auto"/>
                      <w:kern w:val="2"/>
                      <w:sz w:val="21"/>
                      <w:szCs w:val="21"/>
                      <w:highlight w:val="none"/>
                      <w:lang w:val="en-US" w:eastAsia="zh-CN"/>
                    </w:rPr>
                    <w:t>50kg/袋</w:t>
                  </w:r>
                </w:p>
              </w:tc>
            </w:tr>
          </w:tbl>
          <w:p w14:paraId="24565483">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（2）主要原辅材料理化性质</w:t>
            </w:r>
          </w:p>
          <w:p w14:paraId="0899BCB6">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天然气：天然气是存在于地下岩石储集层中以烃为主体的混合气体的统称，比重约0.65，比空气轻，具有无色、无味之特性。</w:t>
            </w:r>
          </w:p>
          <w:p w14:paraId="0231D2DA">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天然气不溶于水，密度为0.7174kg/Nm</w:t>
            </w:r>
            <w:r>
              <w:rPr>
                <w:rFonts w:hint="default" w:ascii="Times New Roman" w:hAnsi="Times New Roman" w:eastAsia="宋体" w:cs="Times New Roman"/>
                <w:b w:val="0"/>
                <w:bCs w:val="0"/>
                <w:color w:val="auto"/>
                <w:sz w:val="24"/>
                <w:szCs w:val="24"/>
                <w:highlight w:val="none"/>
                <w:vertAlign w:val="superscript"/>
              </w:rPr>
              <w:t>3</w:t>
            </w:r>
            <w:r>
              <w:rPr>
                <w:rFonts w:hint="default" w:ascii="Times New Roman" w:hAnsi="Times New Roman" w:eastAsia="宋体" w:cs="Times New Roman"/>
                <w:b w:val="0"/>
                <w:bCs w:val="0"/>
                <w:color w:val="auto"/>
                <w:sz w:val="24"/>
                <w:szCs w:val="24"/>
                <w:highlight w:val="none"/>
              </w:rPr>
              <w:t>，相对密度（水）为约0.45（液化）燃点</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为650，爆炸极限</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V%</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为5-15。在标准状况下，甲烷至丁烷以气体状态存在，戊烷以上为液体。</w:t>
            </w:r>
            <w:r>
              <w:rPr>
                <w:rFonts w:hint="eastAsia" w:ascii="Times New Roman" w:hAnsi="Times New Roman" w:eastAsia="宋体" w:cs="Times New Roman"/>
                <w:b w:val="0"/>
                <w:bCs w:val="0"/>
                <w:color w:val="auto"/>
                <w:sz w:val="24"/>
                <w:szCs w:val="24"/>
                <w:highlight w:val="none"/>
                <w:lang w:val="en-US" w:eastAsia="zh-CN"/>
              </w:rPr>
              <w:t>项目天然气成分见下表。</w:t>
            </w:r>
          </w:p>
          <w:p w14:paraId="7970B402">
            <w:pPr>
              <w:adjustRightInd w:val="0"/>
              <w:snapToGrid w:val="0"/>
              <w:spacing w:line="240" w:lineRule="auto"/>
              <w:ind w:firstLine="480"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表2-</w:t>
            </w: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 xml:space="preserve">    项目天然气组分表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860"/>
              <w:gridCol w:w="1002"/>
              <w:gridCol w:w="860"/>
              <w:gridCol w:w="1007"/>
              <w:gridCol w:w="916"/>
              <w:gridCol w:w="782"/>
              <w:gridCol w:w="782"/>
              <w:gridCol w:w="1412"/>
            </w:tblGrid>
            <w:tr w14:paraId="79E871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56B4866A">
                  <w:pPr>
                    <w:pStyle w:val="177"/>
                    <w:rPr>
                      <w:bCs/>
                      <w:color w:val="auto"/>
                      <w:sz w:val="21"/>
                      <w:szCs w:val="21"/>
                      <w:highlight w:val="none"/>
                    </w:rPr>
                  </w:pPr>
                  <w:r>
                    <w:rPr>
                      <w:rFonts w:hint="eastAsia"/>
                      <w:bCs/>
                      <w:color w:val="auto"/>
                      <w:sz w:val="21"/>
                      <w:szCs w:val="21"/>
                      <w:highlight w:val="none"/>
                    </w:rPr>
                    <w:t>名称</w:t>
                  </w:r>
                </w:p>
              </w:tc>
              <w:tc>
                <w:tcPr>
                  <w:tcW w:w="4359" w:type="pct"/>
                  <w:gridSpan w:val="8"/>
                  <w:tcBorders>
                    <w:tl2br w:val="nil"/>
                    <w:tr2bl w:val="nil"/>
                  </w:tcBorders>
                  <w:noWrap w:val="0"/>
                  <w:vAlign w:val="center"/>
                </w:tcPr>
                <w:p w14:paraId="7E0698CD">
                  <w:pPr>
                    <w:pStyle w:val="177"/>
                    <w:rPr>
                      <w:bCs/>
                      <w:color w:val="auto"/>
                      <w:sz w:val="21"/>
                      <w:szCs w:val="21"/>
                      <w:highlight w:val="none"/>
                    </w:rPr>
                  </w:pPr>
                  <w:r>
                    <w:rPr>
                      <w:rFonts w:hint="eastAsia"/>
                      <w:bCs/>
                      <w:color w:val="auto"/>
                      <w:sz w:val="21"/>
                      <w:szCs w:val="21"/>
                      <w:highlight w:val="none"/>
                    </w:rPr>
                    <w:t>参数</w:t>
                  </w:r>
                </w:p>
              </w:tc>
            </w:tr>
            <w:tr w14:paraId="6E494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15D41C51">
                  <w:pPr>
                    <w:pStyle w:val="177"/>
                    <w:rPr>
                      <w:color w:val="auto"/>
                      <w:sz w:val="21"/>
                      <w:szCs w:val="21"/>
                      <w:highlight w:val="none"/>
                    </w:rPr>
                  </w:pPr>
                  <w:r>
                    <w:rPr>
                      <w:rFonts w:hint="eastAsia"/>
                      <w:color w:val="auto"/>
                      <w:sz w:val="21"/>
                      <w:szCs w:val="21"/>
                      <w:highlight w:val="none"/>
                    </w:rPr>
                    <w:t>组分</w:t>
                  </w:r>
                </w:p>
              </w:tc>
              <w:tc>
                <w:tcPr>
                  <w:tcW w:w="492" w:type="pct"/>
                  <w:tcBorders>
                    <w:tl2br w:val="nil"/>
                    <w:tr2bl w:val="nil"/>
                  </w:tcBorders>
                  <w:noWrap w:val="0"/>
                  <w:vAlign w:val="center"/>
                </w:tcPr>
                <w:p w14:paraId="48C96A9E">
                  <w:pPr>
                    <w:pStyle w:val="177"/>
                    <w:rPr>
                      <w:color w:val="auto"/>
                      <w:sz w:val="21"/>
                      <w:szCs w:val="21"/>
                      <w:highlight w:val="none"/>
                    </w:rPr>
                  </w:pPr>
                  <w:r>
                    <w:rPr>
                      <w:color w:val="auto"/>
                      <w:sz w:val="21"/>
                      <w:szCs w:val="21"/>
                      <w:highlight w:val="none"/>
                    </w:rPr>
                    <w:t>CH</w:t>
                  </w:r>
                  <w:r>
                    <w:rPr>
                      <w:color w:val="auto"/>
                      <w:sz w:val="21"/>
                      <w:szCs w:val="21"/>
                      <w:highlight w:val="none"/>
                      <w:vertAlign w:val="subscript"/>
                    </w:rPr>
                    <w:t>4</w:t>
                  </w:r>
                </w:p>
              </w:tc>
              <w:tc>
                <w:tcPr>
                  <w:tcW w:w="573" w:type="pct"/>
                  <w:tcBorders>
                    <w:tl2br w:val="nil"/>
                    <w:tr2bl w:val="nil"/>
                  </w:tcBorders>
                  <w:noWrap w:val="0"/>
                  <w:vAlign w:val="center"/>
                </w:tcPr>
                <w:p w14:paraId="3623ED23">
                  <w:pPr>
                    <w:pStyle w:val="177"/>
                    <w:rPr>
                      <w:color w:val="auto"/>
                      <w:sz w:val="21"/>
                      <w:szCs w:val="21"/>
                      <w:highlight w:val="none"/>
                    </w:rPr>
                  </w:pPr>
                  <w:r>
                    <w:rPr>
                      <w:color w:val="auto"/>
                      <w:sz w:val="21"/>
                      <w:szCs w:val="21"/>
                      <w:highlight w:val="none"/>
                    </w:rPr>
                    <w:t>C</w:t>
                  </w:r>
                  <w:r>
                    <w:rPr>
                      <w:color w:val="auto"/>
                      <w:sz w:val="21"/>
                      <w:szCs w:val="21"/>
                      <w:highlight w:val="none"/>
                      <w:vertAlign w:val="subscript"/>
                    </w:rPr>
                    <w:t>2</w:t>
                  </w:r>
                  <w:r>
                    <w:rPr>
                      <w:color w:val="auto"/>
                      <w:sz w:val="21"/>
                      <w:szCs w:val="21"/>
                      <w:highlight w:val="none"/>
                    </w:rPr>
                    <w:t>H</w:t>
                  </w:r>
                  <w:r>
                    <w:rPr>
                      <w:color w:val="auto"/>
                      <w:sz w:val="21"/>
                      <w:szCs w:val="21"/>
                      <w:highlight w:val="none"/>
                      <w:vertAlign w:val="subscript"/>
                    </w:rPr>
                    <w:t>6</w:t>
                  </w:r>
                </w:p>
              </w:tc>
              <w:tc>
                <w:tcPr>
                  <w:tcW w:w="492" w:type="pct"/>
                  <w:tcBorders>
                    <w:tl2br w:val="nil"/>
                    <w:tr2bl w:val="nil"/>
                  </w:tcBorders>
                  <w:noWrap w:val="0"/>
                  <w:vAlign w:val="center"/>
                </w:tcPr>
                <w:p w14:paraId="13AAE4DE">
                  <w:pPr>
                    <w:pStyle w:val="177"/>
                    <w:rPr>
                      <w:color w:val="auto"/>
                      <w:sz w:val="21"/>
                      <w:szCs w:val="21"/>
                      <w:highlight w:val="none"/>
                    </w:rPr>
                  </w:pPr>
                  <w:r>
                    <w:rPr>
                      <w:color w:val="auto"/>
                      <w:sz w:val="21"/>
                      <w:szCs w:val="21"/>
                      <w:highlight w:val="none"/>
                    </w:rPr>
                    <w:t>C</w:t>
                  </w:r>
                  <w:r>
                    <w:rPr>
                      <w:color w:val="auto"/>
                      <w:sz w:val="21"/>
                      <w:szCs w:val="21"/>
                      <w:highlight w:val="none"/>
                      <w:vertAlign w:val="subscript"/>
                    </w:rPr>
                    <w:t>3</w:t>
                  </w:r>
                  <w:r>
                    <w:rPr>
                      <w:color w:val="auto"/>
                      <w:sz w:val="21"/>
                      <w:szCs w:val="21"/>
                      <w:highlight w:val="none"/>
                    </w:rPr>
                    <w:t>H</w:t>
                  </w:r>
                  <w:r>
                    <w:rPr>
                      <w:color w:val="auto"/>
                      <w:sz w:val="21"/>
                      <w:szCs w:val="21"/>
                      <w:highlight w:val="none"/>
                      <w:vertAlign w:val="subscript"/>
                    </w:rPr>
                    <w:t>8</w:t>
                  </w:r>
                </w:p>
              </w:tc>
              <w:tc>
                <w:tcPr>
                  <w:tcW w:w="576" w:type="pct"/>
                  <w:tcBorders>
                    <w:tl2br w:val="nil"/>
                    <w:tr2bl w:val="nil"/>
                  </w:tcBorders>
                  <w:noWrap w:val="0"/>
                  <w:vAlign w:val="center"/>
                </w:tcPr>
                <w:p w14:paraId="493812E9">
                  <w:pPr>
                    <w:pStyle w:val="177"/>
                    <w:rPr>
                      <w:color w:val="auto"/>
                      <w:sz w:val="21"/>
                      <w:szCs w:val="21"/>
                      <w:highlight w:val="none"/>
                    </w:rPr>
                  </w:pPr>
                  <w:r>
                    <w:rPr>
                      <w:color w:val="auto"/>
                      <w:sz w:val="21"/>
                      <w:szCs w:val="21"/>
                      <w:highlight w:val="none"/>
                    </w:rPr>
                    <w:t>iC</w:t>
                  </w:r>
                  <w:r>
                    <w:rPr>
                      <w:color w:val="auto"/>
                      <w:sz w:val="21"/>
                      <w:szCs w:val="21"/>
                      <w:highlight w:val="none"/>
                      <w:vertAlign w:val="subscript"/>
                    </w:rPr>
                    <w:t>4</w:t>
                  </w:r>
                </w:p>
              </w:tc>
              <w:tc>
                <w:tcPr>
                  <w:tcW w:w="524" w:type="pct"/>
                  <w:tcBorders>
                    <w:tl2br w:val="nil"/>
                    <w:tr2bl w:val="nil"/>
                  </w:tcBorders>
                  <w:noWrap w:val="0"/>
                  <w:vAlign w:val="center"/>
                </w:tcPr>
                <w:p w14:paraId="255C09D8">
                  <w:pPr>
                    <w:pStyle w:val="177"/>
                    <w:rPr>
                      <w:color w:val="auto"/>
                      <w:sz w:val="21"/>
                      <w:szCs w:val="21"/>
                      <w:highlight w:val="none"/>
                    </w:rPr>
                  </w:pPr>
                  <w:r>
                    <w:rPr>
                      <w:color w:val="auto"/>
                      <w:sz w:val="21"/>
                      <w:szCs w:val="21"/>
                      <w:highlight w:val="none"/>
                    </w:rPr>
                    <w:t>nC</w:t>
                  </w:r>
                  <w:r>
                    <w:rPr>
                      <w:color w:val="auto"/>
                      <w:sz w:val="21"/>
                      <w:szCs w:val="21"/>
                      <w:highlight w:val="none"/>
                      <w:vertAlign w:val="subscript"/>
                    </w:rPr>
                    <w:t>4</w:t>
                  </w:r>
                </w:p>
              </w:tc>
              <w:tc>
                <w:tcPr>
                  <w:tcW w:w="447" w:type="pct"/>
                  <w:tcBorders>
                    <w:tl2br w:val="nil"/>
                    <w:tr2bl w:val="nil"/>
                  </w:tcBorders>
                  <w:noWrap w:val="0"/>
                  <w:vAlign w:val="center"/>
                </w:tcPr>
                <w:p w14:paraId="309FE2F8">
                  <w:pPr>
                    <w:pStyle w:val="177"/>
                    <w:rPr>
                      <w:color w:val="auto"/>
                      <w:sz w:val="21"/>
                      <w:szCs w:val="21"/>
                      <w:highlight w:val="none"/>
                    </w:rPr>
                  </w:pPr>
                  <w:r>
                    <w:rPr>
                      <w:color w:val="auto"/>
                      <w:sz w:val="21"/>
                      <w:szCs w:val="21"/>
                      <w:highlight w:val="none"/>
                    </w:rPr>
                    <w:t>C</w:t>
                  </w:r>
                  <w:r>
                    <w:rPr>
                      <w:color w:val="auto"/>
                      <w:sz w:val="21"/>
                      <w:szCs w:val="21"/>
                      <w:highlight w:val="none"/>
                      <w:vertAlign w:val="subscript"/>
                    </w:rPr>
                    <w:t>5</w:t>
                  </w:r>
                </w:p>
              </w:tc>
              <w:tc>
                <w:tcPr>
                  <w:tcW w:w="447" w:type="pct"/>
                  <w:tcBorders>
                    <w:tl2br w:val="nil"/>
                    <w:tr2bl w:val="nil"/>
                  </w:tcBorders>
                  <w:noWrap w:val="0"/>
                  <w:vAlign w:val="center"/>
                </w:tcPr>
                <w:p w14:paraId="3BE1A277">
                  <w:pPr>
                    <w:pStyle w:val="177"/>
                    <w:rPr>
                      <w:color w:val="auto"/>
                      <w:sz w:val="21"/>
                      <w:szCs w:val="21"/>
                      <w:highlight w:val="none"/>
                    </w:rPr>
                  </w:pPr>
                  <w:r>
                    <w:rPr>
                      <w:color w:val="auto"/>
                      <w:sz w:val="21"/>
                      <w:szCs w:val="21"/>
                      <w:highlight w:val="none"/>
                    </w:rPr>
                    <w:t>CO</w:t>
                  </w:r>
                  <w:r>
                    <w:rPr>
                      <w:color w:val="auto"/>
                      <w:sz w:val="21"/>
                      <w:szCs w:val="21"/>
                      <w:highlight w:val="none"/>
                      <w:vertAlign w:val="subscript"/>
                    </w:rPr>
                    <w:t>2</w:t>
                  </w:r>
                </w:p>
              </w:tc>
              <w:tc>
                <w:tcPr>
                  <w:tcW w:w="807" w:type="pct"/>
                  <w:tcBorders>
                    <w:tl2br w:val="nil"/>
                    <w:tr2bl w:val="nil"/>
                  </w:tcBorders>
                  <w:noWrap w:val="0"/>
                  <w:vAlign w:val="center"/>
                </w:tcPr>
                <w:p w14:paraId="3450A957">
                  <w:pPr>
                    <w:pStyle w:val="177"/>
                    <w:rPr>
                      <w:color w:val="auto"/>
                      <w:sz w:val="21"/>
                      <w:szCs w:val="21"/>
                      <w:highlight w:val="none"/>
                    </w:rPr>
                  </w:pPr>
                  <w:r>
                    <w:rPr>
                      <w:color w:val="auto"/>
                      <w:sz w:val="21"/>
                      <w:szCs w:val="21"/>
                      <w:highlight w:val="none"/>
                    </w:rPr>
                    <w:t>H</w:t>
                  </w:r>
                  <w:r>
                    <w:rPr>
                      <w:color w:val="auto"/>
                      <w:sz w:val="21"/>
                      <w:szCs w:val="21"/>
                      <w:highlight w:val="none"/>
                      <w:vertAlign w:val="subscript"/>
                    </w:rPr>
                    <w:t>2</w:t>
                  </w:r>
                  <w:r>
                    <w:rPr>
                      <w:color w:val="auto"/>
                      <w:sz w:val="21"/>
                      <w:szCs w:val="21"/>
                      <w:highlight w:val="none"/>
                    </w:rPr>
                    <w:t>S</w:t>
                  </w:r>
                </w:p>
              </w:tc>
            </w:tr>
            <w:tr w14:paraId="44EDFD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3C625E39">
                  <w:pPr>
                    <w:pStyle w:val="177"/>
                    <w:rPr>
                      <w:color w:val="auto"/>
                      <w:sz w:val="21"/>
                      <w:szCs w:val="21"/>
                      <w:highlight w:val="none"/>
                    </w:rPr>
                  </w:pPr>
                  <w:r>
                    <w:rPr>
                      <w:rFonts w:hint="eastAsia"/>
                      <w:color w:val="auto"/>
                      <w:sz w:val="21"/>
                      <w:szCs w:val="21"/>
                      <w:highlight w:val="none"/>
                    </w:rPr>
                    <w:t>体积（</w:t>
                  </w:r>
                  <w:r>
                    <w:rPr>
                      <w:color w:val="auto"/>
                      <w:sz w:val="21"/>
                      <w:szCs w:val="21"/>
                      <w:highlight w:val="none"/>
                    </w:rPr>
                    <w:t>%</w:t>
                  </w:r>
                  <w:r>
                    <w:rPr>
                      <w:rFonts w:hint="eastAsia"/>
                      <w:color w:val="auto"/>
                      <w:sz w:val="21"/>
                      <w:szCs w:val="21"/>
                      <w:highlight w:val="none"/>
                    </w:rPr>
                    <w:t>）</w:t>
                  </w:r>
                </w:p>
              </w:tc>
              <w:tc>
                <w:tcPr>
                  <w:tcW w:w="492" w:type="pct"/>
                  <w:tcBorders>
                    <w:tl2br w:val="nil"/>
                    <w:tr2bl w:val="nil"/>
                  </w:tcBorders>
                  <w:noWrap w:val="0"/>
                  <w:vAlign w:val="center"/>
                </w:tcPr>
                <w:p w14:paraId="09DD2F4B">
                  <w:pPr>
                    <w:pStyle w:val="177"/>
                    <w:rPr>
                      <w:color w:val="auto"/>
                      <w:sz w:val="21"/>
                      <w:szCs w:val="21"/>
                      <w:highlight w:val="none"/>
                    </w:rPr>
                  </w:pPr>
                  <w:r>
                    <w:rPr>
                      <w:color w:val="auto"/>
                      <w:sz w:val="21"/>
                      <w:szCs w:val="21"/>
                      <w:highlight w:val="none"/>
                    </w:rPr>
                    <w:t>96.1</w:t>
                  </w:r>
                </w:p>
              </w:tc>
              <w:tc>
                <w:tcPr>
                  <w:tcW w:w="573" w:type="pct"/>
                  <w:tcBorders>
                    <w:tl2br w:val="nil"/>
                    <w:tr2bl w:val="nil"/>
                  </w:tcBorders>
                  <w:noWrap w:val="0"/>
                  <w:vAlign w:val="center"/>
                </w:tcPr>
                <w:p w14:paraId="6CE9F858">
                  <w:pPr>
                    <w:pStyle w:val="177"/>
                    <w:rPr>
                      <w:color w:val="auto"/>
                      <w:sz w:val="21"/>
                      <w:szCs w:val="21"/>
                      <w:highlight w:val="none"/>
                    </w:rPr>
                  </w:pPr>
                  <w:r>
                    <w:rPr>
                      <w:color w:val="auto"/>
                      <w:sz w:val="21"/>
                      <w:szCs w:val="21"/>
                      <w:highlight w:val="none"/>
                    </w:rPr>
                    <w:t>0.45</w:t>
                  </w:r>
                </w:p>
              </w:tc>
              <w:tc>
                <w:tcPr>
                  <w:tcW w:w="492" w:type="pct"/>
                  <w:tcBorders>
                    <w:tl2br w:val="nil"/>
                    <w:tr2bl w:val="nil"/>
                  </w:tcBorders>
                  <w:noWrap w:val="0"/>
                  <w:vAlign w:val="center"/>
                </w:tcPr>
                <w:p w14:paraId="02E22077">
                  <w:pPr>
                    <w:pStyle w:val="177"/>
                    <w:rPr>
                      <w:color w:val="auto"/>
                      <w:sz w:val="21"/>
                      <w:szCs w:val="21"/>
                      <w:highlight w:val="none"/>
                    </w:rPr>
                  </w:pPr>
                  <w:r>
                    <w:rPr>
                      <w:color w:val="auto"/>
                      <w:sz w:val="21"/>
                      <w:szCs w:val="21"/>
                      <w:highlight w:val="none"/>
                    </w:rPr>
                    <w:t>0.075</w:t>
                  </w:r>
                </w:p>
              </w:tc>
              <w:tc>
                <w:tcPr>
                  <w:tcW w:w="576" w:type="pct"/>
                  <w:tcBorders>
                    <w:tl2br w:val="nil"/>
                    <w:tr2bl w:val="nil"/>
                  </w:tcBorders>
                  <w:noWrap w:val="0"/>
                  <w:vAlign w:val="center"/>
                </w:tcPr>
                <w:p w14:paraId="04AB5871">
                  <w:pPr>
                    <w:pStyle w:val="177"/>
                    <w:rPr>
                      <w:color w:val="auto"/>
                      <w:sz w:val="21"/>
                      <w:szCs w:val="21"/>
                      <w:highlight w:val="none"/>
                    </w:rPr>
                  </w:pPr>
                  <w:r>
                    <w:rPr>
                      <w:color w:val="auto"/>
                      <w:sz w:val="21"/>
                      <w:szCs w:val="21"/>
                      <w:highlight w:val="none"/>
                    </w:rPr>
                    <w:t>0.02</w:t>
                  </w:r>
                </w:p>
              </w:tc>
              <w:tc>
                <w:tcPr>
                  <w:tcW w:w="524" w:type="pct"/>
                  <w:tcBorders>
                    <w:tl2br w:val="nil"/>
                    <w:tr2bl w:val="nil"/>
                  </w:tcBorders>
                  <w:noWrap w:val="0"/>
                  <w:vAlign w:val="center"/>
                </w:tcPr>
                <w:p w14:paraId="51136B25">
                  <w:pPr>
                    <w:pStyle w:val="177"/>
                    <w:rPr>
                      <w:color w:val="auto"/>
                      <w:sz w:val="21"/>
                      <w:szCs w:val="21"/>
                      <w:highlight w:val="none"/>
                    </w:rPr>
                  </w:pPr>
                  <w:r>
                    <w:rPr>
                      <w:color w:val="auto"/>
                      <w:sz w:val="21"/>
                      <w:szCs w:val="21"/>
                      <w:highlight w:val="none"/>
                    </w:rPr>
                    <w:t>0.01</w:t>
                  </w:r>
                </w:p>
              </w:tc>
              <w:tc>
                <w:tcPr>
                  <w:tcW w:w="447" w:type="pct"/>
                  <w:tcBorders>
                    <w:tl2br w:val="nil"/>
                    <w:tr2bl w:val="nil"/>
                  </w:tcBorders>
                  <w:noWrap w:val="0"/>
                  <w:vAlign w:val="center"/>
                </w:tcPr>
                <w:p w14:paraId="28773A76">
                  <w:pPr>
                    <w:pStyle w:val="177"/>
                    <w:rPr>
                      <w:color w:val="auto"/>
                      <w:sz w:val="21"/>
                      <w:szCs w:val="21"/>
                      <w:highlight w:val="none"/>
                    </w:rPr>
                  </w:pPr>
                  <w:r>
                    <w:rPr>
                      <w:color w:val="auto"/>
                      <w:sz w:val="21"/>
                      <w:szCs w:val="21"/>
                      <w:highlight w:val="none"/>
                    </w:rPr>
                    <w:t>0.002</w:t>
                  </w:r>
                </w:p>
              </w:tc>
              <w:tc>
                <w:tcPr>
                  <w:tcW w:w="447" w:type="pct"/>
                  <w:tcBorders>
                    <w:tl2br w:val="nil"/>
                    <w:tr2bl w:val="nil"/>
                  </w:tcBorders>
                  <w:noWrap w:val="0"/>
                  <w:vAlign w:val="center"/>
                </w:tcPr>
                <w:p w14:paraId="217F3D27">
                  <w:pPr>
                    <w:pStyle w:val="177"/>
                    <w:rPr>
                      <w:color w:val="auto"/>
                      <w:sz w:val="21"/>
                      <w:szCs w:val="21"/>
                      <w:highlight w:val="none"/>
                    </w:rPr>
                  </w:pPr>
                  <w:r>
                    <w:rPr>
                      <w:color w:val="auto"/>
                      <w:sz w:val="21"/>
                      <w:szCs w:val="21"/>
                      <w:highlight w:val="none"/>
                    </w:rPr>
                    <w:t>3.2</w:t>
                  </w:r>
                </w:p>
              </w:tc>
              <w:tc>
                <w:tcPr>
                  <w:tcW w:w="807" w:type="pct"/>
                  <w:tcBorders>
                    <w:tl2br w:val="nil"/>
                    <w:tr2bl w:val="nil"/>
                  </w:tcBorders>
                  <w:noWrap w:val="0"/>
                  <w:vAlign w:val="center"/>
                </w:tcPr>
                <w:p w14:paraId="2E4DAEEF">
                  <w:pPr>
                    <w:pStyle w:val="177"/>
                    <w:rPr>
                      <w:color w:val="auto"/>
                      <w:sz w:val="21"/>
                      <w:szCs w:val="21"/>
                      <w:highlight w:val="none"/>
                    </w:rPr>
                  </w:pPr>
                  <w:r>
                    <w:rPr>
                      <w:rFonts w:hint="eastAsia"/>
                      <w:color w:val="auto"/>
                      <w:sz w:val="21"/>
                      <w:szCs w:val="21"/>
                      <w:highlight w:val="none"/>
                      <w:lang w:eastAsia="zh-CN"/>
                    </w:rPr>
                    <w:t>&lt;</w:t>
                  </w:r>
                  <w:r>
                    <w:rPr>
                      <w:color w:val="auto"/>
                      <w:sz w:val="21"/>
                      <w:szCs w:val="21"/>
                      <w:highlight w:val="none"/>
                    </w:rPr>
                    <w:t>20mg/Nm</w:t>
                  </w:r>
                  <w:r>
                    <w:rPr>
                      <w:color w:val="auto"/>
                      <w:sz w:val="21"/>
                      <w:szCs w:val="21"/>
                      <w:highlight w:val="none"/>
                      <w:vertAlign w:val="superscript"/>
                    </w:rPr>
                    <w:t>3</w:t>
                  </w:r>
                </w:p>
              </w:tc>
            </w:tr>
            <w:tr w14:paraId="33DB4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641" w:type="pct"/>
                  <w:tcBorders>
                    <w:tl2br w:val="nil"/>
                    <w:tr2bl w:val="nil"/>
                  </w:tcBorders>
                  <w:noWrap w:val="0"/>
                  <w:vAlign w:val="center"/>
                </w:tcPr>
                <w:p w14:paraId="01922E84">
                  <w:pPr>
                    <w:pStyle w:val="177"/>
                    <w:rPr>
                      <w:color w:val="auto"/>
                      <w:sz w:val="21"/>
                      <w:szCs w:val="21"/>
                      <w:highlight w:val="none"/>
                    </w:rPr>
                  </w:pPr>
                  <w:r>
                    <w:rPr>
                      <w:rFonts w:hint="eastAsia"/>
                      <w:color w:val="auto"/>
                      <w:sz w:val="21"/>
                      <w:szCs w:val="21"/>
                      <w:highlight w:val="none"/>
                    </w:rPr>
                    <w:t>组分</w:t>
                  </w:r>
                </w:p>
              </w:tc>
              <w:tc>
                <w:tcPr>
                  <w:tcW w:w="492" w:type="pct"/>
                  <w:tcBorders>
                    <w:tl2br w:val="nil"/>
                    <w:tr2bl w:val="nil"/>
                  </w:tcBorders>
                  <w:noWrap w:val="0"/>
                  <w:vAlign w:val="center"/>
                </w:tcPr>
                <w:p w14:paraId="2560FC9B">
                  <w:pPr>
                    <w:pStyle w:val="177"/>
                    <w:rPr>
                      <w:color w:val="auto"/>
                      <w:sz w:val="21"/>
                      <w:szCs w:val="21"/>
                      <w:highlight w:val="none"/>
                    </w:rPr>
                  </w:pPr>
                  <w:r>
                    <w:rPr>
                      <w:color w:val="auto"/>
                      <w:sz w:val="21"/>
                      <w:szCs w:val="21"/>
                      <w:highlight w:val="none"/>
                    </w:rPr>
                    <w:t>N</w:t>
                  </w:r>
                  <w:r>
                    <w:rPr>
                      <w:color w:val="auto"/>
                      <w:sz w:val="21"/>
                      <w:szCs w:val="21"/>
                      <w:highlight w:val="none"/>
                      <w:vertAlign w:val="subscript"/>
                    </w:rPr>
                    <w:t>2</w:t>
                  </w:r>
                </w:p>
              </w:tc>
              <w:tc>
                <w:tcPr>
                  <w:tcW w:w="573" w:type="pct"/>
                  <w:tcBorders>
                    <w:tl2br w:val="nil"/>
                    <w:tr2bl w:val="nil"/>
                  </w:tcBorders>
                  <w:noWrap w:val="0"/>
                  <w:vAlign w:val="center"/>
                </w:tcPr>
                <w:p w14:paraId="4D7BB82F">
                  <w:pPr>
                    <w:pStyle w:val="177"/>
                    <w:rPr>
                      <w:color w:val="auto"/>
                      <w:sz w:val="21"/>
                      <w:szCs w:val="21"/>
                      <w:highlight w:val="none"/>
                    </w:rPr>
                  </w:pPr>
                  <w:r>
                    <w:rPr>
                      <w:color w:val="auto"/>
                      <w:sz w:val="21"/>
                      <w:szCs w:val="21"/>
                      <w:highlight w:val="none"/>
                    </w:rPr>
                    <w:t>H</w:t>
                  </w:r>
                  <w:r>
                    <w:rPr>
                      <w:color w:val="auto"/>
                      <w:sz w:val="21"/>
                      <w:szCs w:val="21"/>
                      <w:highlight w:val="none"/>
                      <w:vertAlign w:val="subscript"/>
                    </w:rPr>
                    <w:t>2</w:t>
                  </w:r>
                </w:p>
              </w:tc>
              <w:tc>
                <w:tcPr>
                  <w:tcW w:w="492" w:type="pct"/>
                  <w:tcBorders>
                    <w:tl2br w:val="nil"/>
                    <w:tr2bl w:val="nil"/>
                  </w:tcBorders>
                  <w:noWrap w:val="0"/>
                  <w:vAlign w:val="center"/>
                </w:tcPr>
                <w:p w14:paraId="59A8B847">
                  <w:pPr>
                    <w:pStyle w:val="177"/>
                    <w:rPr>
                      <w:color w:val="auto"/>
                      <w:sz w:val="21"/>
                      <w:szCs w:val="21"/>
                      <w:highlight w:val="none"/>
                    </w:rPr>
                  </w:pPr>
                  <w:r>
                    <w:rPr>
                      <w:color w:val="auto"/>
                      <w:sz w:val="21"/>
                      <w:szCs w:val="21"/>
                      <w:highlight w:val="none"/>
                    </w:rPr>
                    <w:t>O</w:t>
                  </w:r>
                  <w:r>
                    <w:rPr>
                      <w:color w:val="auto"/>
                      <w:sz w:val="21"/>
                      <w:szCs w:val="21"/>
                      <w:highlight w:val="none"/>
                      <w:vertAlign w:val="subscript"/>
                    </w:rPr>
                    <w:t>2</w:t>
                  </w:r>
                </w:p>
              </w:tc>
              <w:tc>
                <w:tcPr>
                  <w:tcW w:w="576" w:type="pct"/>
                  <w:tcBorders>
                    <w:tl2br w:val="nil"/>
                    <w:tr2bl w:val="nil"/>
                  </w:tcBorders>
                  <w:noWrap w:val="0"/>
                  <w:vAlign w:val="center"/>
                </w:tcPr>
                <w:p w14:paraId="79629FD6">
                  <w:pPr>
                    <w:pStyle w:val="177"/>
                    <w:rPr>
                      <w:color w:val="auto"/>
                      <w:sz w:val="21"/>
                      <w:szCs w:val="21"/>
                      <w:highlight w:val="none"/>
                    </w:rPr>
                  </w:pPr>
                  <w:r>
                    <w:rPr>
                      <w:color w:val="auto"/>
                      <w:sz w:val="21"/>
                      <w:szCs w:val="21"/>
                      <w:highlight w:val="none"/>
                    </w:rPr>
                    <w:t>CO</w:t>
                  </w:r>
                </w:p>
              </w:tc>
              <w:tc>
                <w:tcPr>
                  <w:tcW w:w="524" w:type="pct"/>
                  <w:tcBorders>
                    <w:tl2br w:val="nil"/>
                    <w:tr2bl w:val="nil"/>
                  </w:tcBorders>
                  <w:noWrap w:val="0"/>
                  <w:vAlign w:val="center"/>
                </w:tcPr>
                <w:p w14:paraId="5B94A563">
                  <w:pPr>
                    <w:pStyle w:val="177"/>
                    <w:rPr>
                      <w:color w:val="auto"/>
                      <w:sz w:val="21"/>
                      <w:szCs w:val="21"/>
                      <w:highlight w:val="none"/>
                    </w:rPr>
                  </w:pPr>
                  <w:r>
                    <w:rPr>
                      <w:rFonts w:hint="eastAsia"/>
                      <w:color w:val="auto"/>
                      <w:sz w:val="21"/>
                      <w:szCs w:val="21"/>
                      <w:highlight w:val="none"/>
                    </w:rPr>
                    <w:t>其他</w:t>
                  </w:r>
                </w:p>
                <w:p w14:paraId="41B2949E">
                  <w:pPr>
                    <w:pStyle w:val="177"/>
                    <w:rPr>
                      <w:color w:val="auto"/>
                      <w:sz w:val="21"/>
                      <w:szCs w:val="21"/>
                      <w:highlight w:val="none"/>
                    </w:rPr>
                  </w:pPr>
                  <w:r>
                    <w:rPr>
                      <w:rFonts w:hint="eastAsia"/>
                      <w:color w:val="auto"/>
                      <w:sz w:val="21"/>
                      <w:szCs w:val="21"/>
                      <w:highlight w:val="none"/>
                    </w:rPr>
                    <w:t>组分</w:t>
                  </w:r>
                </w:p>
              </w:tc>
              <w:tc>
                <w:tcPr>
                  <w:tcW w:w="447" w:type="pct"/>
                  <w:tcBorders>
                    <w:tl2br w:val="nil"/>
                    <w:tr2bl w:val="nil"/>
                  </w:tcBorders>
                  <w:noWrap w:val="0"/>
                  <w:vAlign w:val="center"/>
                </w:tcPr>
                <w:p w14:paraId="7CF5BC96">
                  <w:pPr>
                    <w:pStyle w:val="177"/>
                    <w:rPr>
                      <w:color w:val="auto"/>
                      <w:sz w:val="21"/>
                      <w:szCs w:val="21"/>
                      <w:highlight w:val="none"/>
                    </w:rPr>
                  </w:pPr>
                  <w:r>
                    <w:rPr>
                      <w:color w:val="auto"/>
                      <w:sz w:val="21"/>
                      <w:szCs w:val="21"/>
                      <w:highlight w:val="none"/>
                    </w:rPr>
                    <w:t>/</w:t>
                  </w:r>
                </w:p>
              </w:tc>
              <w:tc>
                <w:tcPr>
                  <w:tcW w:w="447" w:type="pct"/>
                  <w:tcBorders>
                    <w:tl2br w:val="nil"/>
                    <w:tr2bl w:val="nil"/>
                  </w:tcBorders>
                  <w:noWrap w:val="0"/>
                  <w:vAlign w:val="center"/>
                </w:tcPr>
                <w:p w14:paraId="19C2CB73">
                  <w:pPr>
                    <w:pStyle w:val="177"/>
                    <w:rPr>
                      <w:color w:val="auto"/>
                      <w:sz w:val="21"/>
                      <w:szCs w:val="21"/>
                      <w:highlight w:val="none"/>
                    </w:rPr>
                  </w:pPr>
                  <w:r>
                    <w:rPr>
                      <w:color w:val="auto"/>
                      <w:sz w:val="21"/>
                      <w:szCs w:val="21"/>
                      <w:highlight w:val="none"/>
                    </w:rPr>
                    <w:t>/</w:t>
                  </w:r>
                </w:p>
              </w:tc>
              <w:tc>
                <w:tcPr>
                  <w:tcW w:w="807" w:type="pct"/>
                  <w:tcBorders>
                    <w:tl2br w:val="nil"/>
                    <w:tr2bl w:val="nil"/>
                  </w:tcBorders>
                  <w:noWrap w:val="0"/>
                  <w:vAlign w:val="center"/>
                </w:tcPr>
                <w:p w14:paraId="1B829496">
                  <w:pPr>
                    <w:pStyle w:val="177"/>
                    <w:rPr>
                      <w:color w:val="auto"/>
                      <w:sz w:val="21"/>
                      <w:szCs w:val="21"/>
                      <w:highlight w:val="none"/>
                    </w:rPr>
                  </w:pPr>
                  <w:r>
                    <w:rPr>
                      <w:color w:val="auto"/>
                      <w:sz w:val="21"/>
                      <w:szCs w:val="21"/>
                      <w:highlight w:val="none"/>
                    </w:rPr>
                    <w:t>/</w:t>
                  </w:r>
                </w:p>
              </w:tc>
            </w:tr>
            <w:tr w14:paraId="05A6B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02BD7F8B">
                  <w:pPr>
                    <w:pStyle w:val="177"/>
                    <w:rPr>
                      <w:color w:val="auto"/>
                      <w:sz w:val="21"/>
                      <w:szCs w:val="21"/>
                      <w:highlight w:val="none"/>
                    </w:rPr>
                  </w:pPr>
                  <w:r>
                    <w:rPr>
                      <w:rFonts w:hint="eastAsia"/>
                      <w:color w:val="auto"/>
                      <w:sz w:val="21"/>
                      <w:szCs w:val="21"/>
                      <w:highlight w:val="none"/>
                    </w:rPr>
                    <w:t>体积（</w:t>
                  </w:r>
                  <w:r>
                    <w:rPr>
                      <w:color w:val="auto"/>
                      <w:sz w:val="21"/>
                      <w:szCs w:val="21"/>
                      <w:highlight w:val="none"/>
                    </w:rPr>
                    <w:t>%</w:t>
                  </w:r>
                  <w:r>
                    <w:rPr>
                      <w:rFonts w:hint="eastAsia"/>
                      <w:color w:val="auto"/>
                      <w:sz w:val="21"/>
                      <w:szCs w:val="21"/>
                      <w:highlight w:val="none"/>
                    </w:rPr>
                    <w:t>）</w:t>
                  </w:r>
                </w:p>
              </w:tc>
              <w:tc>
                <w:tcPr>
                  <w:tcW w:w="492" w:type="pct"/>
                  <w:tcBorders>
                    <w:tl2br w:val="nil"/>
                    <w:tr2bl w:val="nil"/>
                  </w:tcBorders>
                  <w:noWrap w:val="0"/>
                  <w:vAlign w:val="center"/>
                </w:tcPr>
                <w:p w14:paraId="0F0BC5D4">
                  <w:pPr>
                    <w:pStyle w:val="177"/>
                    <w:rPr>
                      <w:color w:val="auto"/>
                      <w:sz w:val="21"/>
                      <w:szCs w:val="21"/>
                      <w:highlight w:val="none"/>
                    </w:rPr>
                  </w:pPr>
                  <w:r>
                    <w:rPr>
                      <w:color w:val="auto"/>
                      <w:sz w:val="21"/>
                      <w:szCs w:val="21"/>
                      <w:highlight w:val="none"/>
                    </w:rPr>
                    <w:t>0.076</w:t>
                  </w:r>
                </w:p>
              </w:tc>
              <w:tc>
                <w:tcPr>
                  <w:tcW w:w="573" w:type="pct"/>
                  <w:tcBorders>
                    <w:tl2br w:val="nil"/>
                    <w:tr2bl w:val="nil"/>
                  </w:tcBorders>
                  <w:noWrap w:val="0"/>
                  <w:vAlign w:val="center"/>
                </w:tcPr>
                <w:p w14:paraId="171FC32D">
                  <w:pPr>
                    <w:pStyle w:val="177"/>
                    <w:rPr>
                      <w:color w:val="auto"/>
                      <w:sz w:val="21"/>
                      <w:szCs w:val="21"/>
                      <w:highlight w:val="none"/>
                    </w:rPr>
                  </w:pPr>
                  <w:r>
                    <w:rPr>
                      <w:color w:val="auto"/>
                      <w:sz w:val="21"/>
                      <w:szCs w:val="21"/>
                      <w:highlight w:val="none"/>
                    </w:rPr>
                    <w:t>0.009</w:t>
                  </w:r>
                </w:p>
              </w:tc>
              <w:tc>
                <w:tcPr>
                  <w:tcW w:w="492" w:type="pct"/>
                  <w:tcBorders>
                    <w:tl2br w:val="nil"/>
                    <w:tr2bl w:val="nil"/>
                  </w:tcBorders>
                  <w:noWrap w:val="0"/>
                  <w:vAlign w:val="center"/>
                </w:tcPr>
                <w:p w14:paraId="42FB41C2">
                  <w:pPr>
                    <w:pStyle w:val="177"/>
                    <w:rPr>
                      <w:color w:val="auto"/>
                      <w:sz w:val="21"/>
                      <w:szCs w:val="21"/>
                      <w:highlight w:val="none"/>
                    </w:rPr>
                  </w:pPr>
                  <w:r>
                    <w:rPr>
                      <w:rFonts w:hint="eastAsia"/>
                      <w:color w:val="auto"/>
                      <w:sz w:val="21"/>
                      <w:szCs w:val="21"/>
                      <w:highlight w:val="none"/>
                    </w:rPr>
                    <w:t>微量</w:t>
                  </w:r>
                </w:p>
              </w:tc>
              <w:tc>
                <w:tcPr>
                  <w:tcW w:w="576" w:type="pct"/>
                  <w:tcBorders>
                    <w:tl2br w:val="nil"/>
                    <w:tr2bl w:val="nil"/>
                  </w:tcBorders>
                  <w:noWrap w:val="0"/>
                  <w:vAlign w:val="center"/>
                </w:tcPr>
                <w:p w14:paraId="1F8F90FF">
                  <w:pPr>
                    <w:pStyle w:val="177"/>
                    <w:rPr>
                      <w:color w:val="auto"/>
                      <w:sz w:val="21"/>
                      <w:szCs w:val="21"/>
                      <w:highlight w:val="none"/>
                    </w:rPr>
                  </w:pPr>
                  <w:r>
                    <w:rPr>
                      <w:rFonts w:hint="eastAsia"/>
                      <w:color w:val="auto"/>
                      <w:sz w:val="21"/>
                      <w:szCs w:val="21"/>
                      <w:highlight w:val="none"/>
                    </w:rPr>
                    <w:t>微量</w:t>
                  </w:r>
                </w:p>
              </w:tc>
              <w:tc>
                <w:tcPr>
                  <w:tcW w:w="524" w:type="pct"/>
                  <w:tcBorders>
                    <w:tl2br w:val="nil"/>
                    <w:tr2bl w:val="nil"/>
                  </w:tcBorders>
                  <w:noWrap w:val="0"/>
                  <w:vAlign w:val="center"/>
                </w:tcPr>
                <w:p w14:paraId="6246319F">
                  <w:pPr>
                    <w:pStyle w:val="177"/>
                    <w:rPr>
                      <w:color w:val="auto"/>
                      <w:sz w:val="21"/>
                      <w:szCs w:val="21"/>
                      <w:highlight w:val="none"/>
                    </w:rPr>
                  </w:pPr>
                  <w:r>
                    <w:rPr>
                      <w:color w:val="auto"/>
                      <w:sz w:val="21"/>
                      <w:szCs w:val="21"/>
                      <w:highlight w:val="none"/>
                    </w:rPr>
                    <w:t>0.056</w:t>
                  </w:r>
                </w:p>
              </w:tc>
              <w:tc>
                <w:tcPr>
                  <w:tcW w:w="447" w:type="pct"/>
                  <w:tcBorders>
                    <w:tl2br w:val="nil"/>
                    <w:tr2bl w:val="nil"/>
                  </w:tcBorders>
                  <w:noWrap w:val="0"/>
                  <w:vAlign w:val="center"/>
                </w:tcPr>
                <w:p w14:paraId="2D8EC69C">
                  <w:pPr>
                    <w:pStyle w:val="177"/>
                    <w:rPr>
                      <w:color w:val="auto"/>
                      <w:sz w:val="21"/>
                      <w:szCs w:val="21"/>
                      <w:highlight w:val="none"/>
                    </w:rPr>
                  </w:pPr>
                  <w:r>
                    <w:rPr>
                      <w:color w:val="auto"/>
                      <w:sz w:val="21"/>
                      <w:szCs w:val="21"/>
                      <w:highlight w:val="none"/>
                    </w:rPr>
                    <w:t>/</w:t>
                  </w:r>
                </w:p>
              </w:tc>
              <w:tc>
                <w:tcPr>
                  <w:tcW w:w="447" w:type="pct"/>
                  <w:tcBorders>
                    <w:tl2br w:val="nil"/>
                    <w:tr2bl w:val="nil"/>
                  </w:tcBorders>
                  <w:noWrap w:val="0"/>
                  <w:vAlign w:val="center"/>
                </w:tcPr>
                <w:p w14:paraId="43E1515E">
                  <w:pPr>
                    <w:pStyle w:val="177"/>
                    <w:rPr>
                      <w:color w:val="auto"/>
                      <w:sz w:val="21"/>
                      <w:szCs w:val="21"/>
                      <w:highlight w:val="none"/>
                    </w:rPr>
                  </w:pPr>
                  <w:r>
                    <w:rPr>
                      <w:color w:val="auto"/>
                      <w:sz w:val="21"/>
                      <w:szCs w:val="21"/>
                      <w:highlight w:val="none"/>
                    </w:rPr>
                    <w:t>/</w:t>
                  </w:r>
                </w:p>
              </w:tc>
              <w:tc>
                <w:tcPr>
                  <w:tcW w:w="807" w:type="pct"/>
                  <w:tcBorders>
                    <w:tl2br w:val="nil"/>
                    <w:tr2bl w:val="nil"/>
                  </w:tcBorders>
                  <w:noWrap w:val="0"/>
                  <w:vAlign w:val="center"/>
                </w:tcPr>
                <w:p w14:paraId="6F54939E">
                  <w:pPr>
                    <w:pStyle w:val="177"/>
                    <w:rPr>
                      <w:color w:val="auto"/>
                      <w:sz w:val="21"/>
                      <w:szCs w:val="21"/>
                      <w:highlight w:val="none"/>
                    </w:rPr>
                  </w:pPr>
                  <w:r>
                    <w:rPr>
                      <w:color w:val="auto"/>
                      <w:sz w:val="21"/>
                      <w:szCs w:val="21"/>
                      <w:highlight w:val="none"/>
                    </w:rPr>
                    <w:t>/</w:t>
                  </w:r>
                </w:p>
              </w:tc>
            </w:tr>
            <w:tr w14:paraId="238A9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4D462D6F">
                  <w:pPr>
                    <w:pStyle w:val="177"/>
                    <w:rPr>
                      <w:color w:val="auto"/>
                      <w:sz w:val="21"/>
                      <w:szCs w:val="21"/>
                      <w:highlight w:val="none"/>
                    </w:rPr>
                  </w:pPr>
                  <w:r>
                    <w:rPr>
                      <w:rFonts w:hint="eastAsia"/>
                      <w:color w:val="auto"/>
                      <w:sz w:val="21"/>
                      <w:szCs w:val="21"/>
                      <w:highlight w:val="none"/>
                    </w:rPr>
                    <w:t>高位热值</w:t>
                  </w:r>
                </w:p>
              </w:tc>
              <w:tc>
                <w:tcPr>
                  <w:tcW w:w="2133" w:type="pct"/>
                  <w:gridSpan w:val="4"/>
                  <w:tcBorders>
                    <w:tl2br w:val="nil"/>
                    <w:tr2bl w:val="nil"/>
                  </w:tcBorders>
                  <w:noWrap w:val="0"/>
                  <w:vAlign w:val="center"/>
                </w:tcPr>
                <w:p w14:paraId="2B98467E">
                  <w:pPr>
                    <w:pStyle w:val="177"/>
                    <w:rPr>
                      <w:color w:val="auto"/>
                      <w:sz w:val="21"/>
                      <w:szCs w:val="21"/>
                      <w:highlight w:val="none"/>
                    </w:rPr>
                  </w:pPr>
                  <w:r>
                    <w:rPr>
                      <w:color w:val="auto"/>
                      <w:sz w:val="21"/>
                      <w:szCs w:val="21"/>
                      <w:highlight w:val="none"/>
                    </w:rPr>
                    <w:t>38.7MJ/m</w:t>
                  </w:r>
                  <w:r>
                    <w:rPr>
                      <w:color w:val="auto"/>
                      <w:sz w:val="21"/>
                      <w:szCs w:val="21"/>
                      <w:highlight w:val="none"/>
                      <w:vertAlign w:val="superscript"/>
                    </w:rPr>
                    <w:t>3</w:t>
                  </w:r>
                </w:p>
              </w:tc>
              <w:tc>
                <w:tcPr>
                  <w:tcW w:w="2226" w:type="pct"/>
                  <w:gridSpan w:val="4"/>
                  <w:tcBorders>
                    <w:tl2br w:val="nil"/>
                    <w:tr2bl w:val="nil"/>
                  </w:tcBorders>
                  <w:noWrap w:val="0"/>
                  <w:vAlign w:val="center"/>
                </w:tcPr>
                <w:p w14:paraId="0FE5DD8E">
                  <w:pPr>
                    <w:pStyle w:val="177"/>
                    <w:rPr>
                      <w:color w:val="auto"/>
                      <w:sz w:val="21"/>
                      <w:szCs w:val="21"/>
                      <w:highlight w:val="none"/>
                    </w:rPr>
                  </w:pPr>
                  <w:r>
                    <w:rPr>
                      <w:color w:val="auto"/>
                      <w:sz w:val="21"/>
                      <w:szCs w:val="21"/>
                      <w:highlight w:val="none"/>
                    </w:rPr>
                    <w:t>9245kcal/m</w:t>
                  </w:r>
                  <w:r>
                    <w:rPr>
                      <w:color w:val="auto"/>
                      <w:sz w:val="21"/>
                      <w:szCs w:val="21"/>
                      <w:highlight w:val="none"/>
                      <w:vertAlign w:val="superscript"/>
                    </w:rPr>
                    <w:t>3</w:t>
                  </w:r>
                </w:p>
              </w:tc>
            </w:tr>
            <w:tr w14:paraId="754D14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658D654F">
                  <w:pPr>
                    <w:pStyle w:val="177"/>
                    <w:rPr>
                      <w:color w:val="auto"/>
                      <w:sz w:val="21"/>
                      <w:szCs w:val="21"/>
                      <w:highlight w:val="none"/>
                    </w:rPr>
                  </w:pPr>
                  <w:r>
                    <w:rPr>
                      <w:rFonts w:hint="eastAsia"/>
                      <w:color w:val="auto"/>
                      <w:sz w:val="21"/>
                      <w:szCs w:val="21"/>
                      <w:highlight w:val="none"/>
                    </w:rPr>
                    <w:t>低位热值</w:t>
                  </w:r>
                </w:p>
              </w:tc>
              <w:tc>
                <w:tcPr>
                  <w:tcW w:w="2133" w:type="pct"/>
                  <w:gridSpan w:val="4"/>
                  <w:tcBorders>
                    <w:tl2br w:val="nil"/>
                    <w:tr2bl w:val="nil"/>
                  </w:tcBorders>
                  <w:noWrap w:val="0"/>
                  <w:vAlign w:val="center"/>
                </w:tcPr>
                <w:p w14:paraId="115F45C7">
                  <w:pPr>
                    <w:pStyle w:val="177"/>
                    <w:rPr>
                      <w:color w:val="auto"/>
                      <w:sz w:val="21"/>
                      <w:szCs w:val="21"/>
                      <w:highlight w:val="none"/>
                    </w:rPr>
                  </w:pPr>
                  <w:r>
                    <w:rPr>
                      <w:color w:val="auto"/>
                      <w:sz w:val="21"/>
                      <w:szCs w:val="21"/>
                      <w:highlight w:val="none"/>
                    </w:rPr>
                    <w:t>3</w:t>
                  </w:r>
                  <w:r>
                    <w:rPr>
                      <w:rFonts w:hint="eastAsia"/>
                      <w:color w:val="auto"/>
                      <w:sz w:val="21"/>
                      <w:szCs w:val="21"/>
                      <w:highlight w:val="none"/>
                      <w:lang w:val="en-US" w:eastAsia="zh-CN"/>
                    </w:rPr>
                    <w:t>2</w:t>
                  </w:r>
                  <w:r>
                    <w:rPr>
                      <w:color w:val="auto"/>
                      <w:sz w:val="21"/>
                      <w:szCs w:val="21"/>
                      <w:highlight w:val="none"/>
                    </w:rPr>
                    <w:t>.82MJ/m</w:t>
                  </w:r>
                  <w:r>
                    <w:rPr>
                      <w:color w:val="auto"/>
                      <w:sz w:val="21"/>
                      <w:szCs w:val="21"/>
                      <w:highlight w:val="none"/>
                      <w:vertAlign w:val="superscript"/>
                    </w:rPr>
                    <w:t>3</w:t>
                  </w:r>
                </w:p>
              </w:tc>
              <w:tc>
                <w:tcPr>
                  <w:tcW w:w="2226" w:type="pct"/>
                  <w:gridSpan w:val="4"/>
                  <w:tcBorders>
                    <w:tl2br w:val="nil"/>
                    <w:tr2bl w:val="nil"/>
                  </w:tcBorders>
                  <w:noWrap w:val="0"/>
                  <w:vAlign w:val="center"/>
                </w:tcPr>
                <w:p w14:paraId="3F1D3BA0">
                  <w:pPr>
                    <w:pStyle w:val="177"/>
                    <w:rPr>
                      <w:color w:val="auto"/>
                      <w:sz w:val="21"/>
                      <w:szCs w:val="21"/>
                      <w:highlight w:val="none"/>
                    </w:rPr>
                  </w:pPr>
                  <w:r>
                    <w:rPr>
                      <w:color w:val="auto"/>
                      <w:sz w:val="21"/>
                      <w:szCs w:val="21"/>
                      <w:highlight w:val="none"/>
                    </w:rPr>
                    <w:t>8330kcal/m</w:t>
                  </w:r>
                  <w:r>
                    <w:rPr>
                      <w:color w:val="auto"/>
                      <w:sz w:val="21"/>
                      <w:szCs w:val="21"/>
                      <w:highlight w:val="none"/>
                      <w:vertAlign w:val="superscript"/>
                    </w:rPr>
                    <w:t>3</w:t>
                  </w:r>
                </w:p>
              </w:tc>
            </w:tr>
            <w:tr w14:paraId="0B393E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641" w:type="pct"/>
                  <w:tcBorders>
                    <w:tl2br w:val="nil"/>
                    <w:tr2bl w:val="nil"/>
                  </w:tcBorders>
                  <w:noWrap w:val="0"/>
                  <w:vAlign w:val="center"/>
                </w:tcPr>
                <w:p w14:paraId="6EB6B473">
                  <w:pPr>
                    <w:pStyle w:val="177"/>
                    <w:rPr>
                      <w:color w:val="auto"/>
                      <w:sz w:val="21"/>
                      <w:szCs w:val="21"/>
                      <w:highlight w:val="none"/>
                    </w:rPr>
                  </w:pPr>
                  <w:r>
                    <w:rPr>
                      <w:rFonts w:hint="eastAsia"/>
                      <w:color w:val="auto"/>
                      <w:sz w:val="21"/>
                      <w:szCs w:val="21"/>
                      <w:highlight w:val="none"/>
                    </w:rPr>
                    <w:t>密度</w:t>
                  </w:r>
                </w:p>
              </w:tc>
              <w:tc>
                <w:tcPr>
                  <w:tcW w:w="2133" w:type="pct"/>
                  <w:gridSpan w:val="4"/>
                  <w:tcBorders>
                    <w:tl2br w:val="nil"/>
                    <w:tr2bl w:val="nil"/>
                  </w:tcBorders>
                  <w:noWrap w:val="0"/>
                  <w:vAlign w:val="center"/>
                </w:tcPr>
                <w:p w14:paraId="4A8DB004">
                  <w:pPr>
                    <w:pStyle w:val="177"/>
                    <w:rPr>
                      <w:color w:val="auto"/>
                      <w:sz w:val="21"/>
                      <w:szCs w:val="21"/>
                      <w:highlight w:val="none"/>
                    </w:rPr>
                  </w:pPr>
                  <w:r>
                    <w:rPr>
                      <w:color w:val="auto"/>
                      <w:sz w:val="21"/>
                      <w:szCs w:val="21"/>
                      <w:highlight w:val="none"/>
                    </w:rPr>
                    <w:t>0.76kg/Nm</w:t>
                  </w:r>
                  <w:r>
                    <w:rPr>
                      <w:color w:val="auto"/>
                      <w:sz w:val="21"/>
                      <w:szCs w:val="21"/>
                      <w:highlight w:val="none"/>
                      <w:vertAlign w:val="superscript"/>
                    </w:rPr>
                    <w:t>3</w:t>
                  </w:r>
                </w:p>
              </w:tc>
              <w:tc>
                <w:tcPr>
                  <w:tcW w:w="2226" w:type="pct"/>
                  <w:gridSpan w:val="4"/>
                  <w:tcBorders>
                    <w:tl2br w:val="nil"/>
                    <w:tr2bl w:val="nil"/>
                  </w:tcBorders>
                  <w:noWrap w:val="0"/>
                  <w:vAlign w:val="center"/>
                </w:tcPr>
                <w:p w14:paraId="4619E1EB">
                  <w:pPr>
                    <w:pStyle w:val="177"/>
                    <w:rPr>
                      <w:color w:val="auto"/>
                      <w:sz w:val="21"/>
                      <w:szCs w:val="21"/>
                      <w:highlight w:val="none"/>
                    </w:rPr>
                  </w:pPr>
                  <w:r>
                    <w:rPr>
                      <w:color w:val="auto"/>
                      <w:sz w:val="21"/>
                      <w:szCs w:val="21"/>
                      <w:highlight w:val="none"/>
                    </w:rPr>
                    <w:t>/</w:t>
                  </w:r>
                </w:p>
              </w:tc>
            </w:tr>
            <w:tr w14:paraId="00AC0B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7BAFBCA5">
                  <w:pPr>
                    <w:pStyle w:val="177"/>
                    <w:rPr>
                      <w:color w:val="auto"/>
                      <w:sz w:val="21"/>
                      <w:szCs w:val="21"/>
                      <w:highlight w:val="none"/>
                    </w:rPr>
                  </w:pPr>
                  <w:r>
                    <w:rPr>
                      <w:rFonts w:hint="eastAsia"/>
                      <w:color w:val="auto"/>
                      <w:sz w:val="21"/>
                      <w:szCs w:val="21"/>
                      <w:highlight w:val="none"/>
                    </w:rPr>
                    <w:t>比重</w:t>
                  </w:r>
                </w:p>
              </w:tc>
              <w:tc>
                <w:tcPr>
                  <w:tcW w:w="2133" w:type="pct"/>
                  <w:gridSpan w:val="4"/>
                  <w:tcBorders>
                    <w:tl2br w:val="nil"/>
                    <w:tr2bl w:val="nil"/>
                  </w:tcBorders>
                  <w:noWrap w:val="0"/>
                  <w:vAlign w:val="center"/>
                </w:tcPr>
                <w:p w14:paraId="7FDA7401">
                  <w:pPr>
                    <w:pStyle w:val="177"/>
                    <w:rPr>
                      <w:color w:val="auto"/>
                      <w:sz w:val="21"/>
                      <w:szCs w:val="21"/>
                      <w:highlight w:val="none"/>
                    </w:rPr>
                  </w:pPr>
                  <w:r>
                    <w:rPr>
                      <w:color w:val="auto"/>
                      <w:sz w:val="21"/>
                      <w:szCs w:val="21"/>
                      <w:highlight w:val="none"/>
                    </w:rPr>
                    <w:t>0.589</w:t>
                  </w:r>
                </w:p>
              </w:tc>
              <w:tc>
                <w:tcPr>
                  <w:tcW w:w="2226" w:type="pct"/>
                  <w:gridSpan w:val="4"/>
                  <w:tcBorders>
                    <w:tl2br w:val="nil"/>
                    <w:tr2bl w:val="nil"/>
                  </w:tcBorders>
                  <w:noWrap w:val="0"/>
                  <w:vAlign w:val="center"/>
                </w:tcPr>
                <w:p w14:paraId="7ED5D87C">
                  <w:pPr>
                    <w:pStyle w:val="177"/>
                    <w:rPr>
                      <w:color w:val="auto"/>
                      <w:sz w:val="21"/>
                      <w:szCs w:val="21"/>
                      <w:highlight w:val="none"/>
                    </w:rPr>
                  </w:pPr>
                  <w:r>
                    <w:rPr>
                      <w:color w:val="auto"/>
                      <w:sz w:val="21"/>
                      <w:szCs w:val="21"/>
                      <w:highlight w:val="none"/>
                    </w:rPr>
                    <w:t>/</w:t>
                  </w:r>
                </w:p>
              </w:tc>
            </w:tr>
            <w:tr w14:paraId="383BD8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1267A28C">
                  <w:pPr>
                    <w:pStyle w:val="177"/>
                    <w:rPr>
                      <w:color w:val="auto"/>
                      <w:sz w:val="21"/>
                      <w:szCs w:val="21"/>
                      <w:highlight w:val="none"/>
                    </w:rPr>
                  </w:pPr>
                  <w:r>
                    <w:rPr>
                      <w:rFonts w:hint="eastAsia"/>
                      <w:color w:val="auto"/>
                      <w:sz w:val="21"/>
                      <w:szCs w:val="21"/>
                      <w:highlight w:val="none"/>
                    </w:rPr>
                    <w:t>运动粘度</w:t>
                  </w:r>
                </w:p>
              </w:tc>
              <w:tc>
                <w:tcPr>
                  <w:tcW w:w="2133" w:type="pct"/>
                  <w:gridSpan w:val="4"/>
                  <w:tcBorders>
                    <w:tl2br w:val="nil"/>
                    <w:tr2bl w:val="nil"/>
                  </w:tcBorders>
                  <w:noWrap w:val="0"/>
                  <w:vAlign w:val="center"/>
                </w:tcPr>
                <w:p w14:paraId="347ED47C">
                  <w:pPr>
                    <w:pStyle w:val="177"/>
                    <w:rPr>
                      <w:color w:val="auto"/>
                      <w:sz w:val="21"/>
                      <w:szCs w:val="21"/>
                      <w:highlight w:val="none"/>
                    </w:rPr>
                  </w:pPr>
                  <w:r>
                    <w:rPr>
                      <w:color w:val="auto"/>
                      <w:sz w:val="21"/>
                      <w:szCs w:val="21"/>
                      <w:highlight w:val="none"/>
                    </w:rPr>
                    <w:t>13.91</w:t>
                  </w:r>
                  <w:r>
                    <w:rPr>
                      <w:rFonts w:hint="eastAsia"/>
                      <w:color w:val="auto"/>
                      <w:sz w:val="21"/>
                      <w:szCs w:val="21"/>
                      <w:highlight w:val="none"/>
                    </w:rPr>
                    <w:t>×</w:t>
                  </w:r>
                  <w:r>
                    <w:rPr>
                      <w:color w:val="auto"/>
                      <w:sz w:val="21"/>
                      <w:szCs w:val="21"/>
                      <w:highlight w:val="none"/>
                    </w:rPr>
                    <w:t>10</w:t>
                  </w:r>
                  <w:r>
                    <w:rPr>
                      <w:color w:val="auto"/>
                      <w:sz w:val="21"/>
                      <w:szCs w:val="21"/>
                      <w:highlight w:val="none"/>
                      <w:vertAlign w:val="superscript"/>
                    </w:rPr>
                    <w:t>-6</w:t>
                  </w:r>
                  <w:r>
                    <w:rPr>
                      <w:color w:val="auto"/>
                      <w:sz w:val="21"/>
                      <w:szCs w:val="21"/>
                      <w:highlight w:val="none"/>
                    </w:rPr>
                    <w:t>m</w:t>
                  </w:r>
                  <w:r>
                    <w:rPr>
                      <w:color w:val="auto"/>
                      <w:sz w:val="21"/>
                      <w:szCs w:val="21"/>
                      <w:highlight w:val="none"/>
                      <w:vertAlign w:val="superscript"/>
                    </w:rPr>
                    <w:t>2</w:t>
                  </w:r>
                  <w:r>
                    <w:rPr>
                      <w:color w:val="auto"/>
                      <w:sz w:val="21"/>
                      <w:szCs w:val="21"/>
                      <w:highlight w:val="none"/>
                    </w:rPr>
                    <w:t>/s</w:t>
                  </w:r>
                </w:p>
              </w:tc>
              <w:tc>
                <w:tcPr>
                  <w:tcW w:w="2226" w:type="pct"/>
                  <w:gridSpan w:val="4"/>
                  <w:tcBorders>
                    <w:tl2br w:val="nil"/>
                    <w:tr2bl w:val="nil"/>
                  </w:tcBorders>
                  <w:noWrap w:val="0"/>
                  <w:vAlign w:val="center"/>
                </w:tcPr>
                <w:p w14:paraId="4B974701">
                  <w:pPr>
                    <w:pStyle w:val="177"/>
                    <w:rPr>
                      <w:color w:val="auto"/>
                      <w:sz w:val="21"/>
                      <w:szCs w:val="21"/>
                      <w:highlight w:val="none"/>
                    </w:rPr>
                  </w:pPr>
                  <w:r>
                    <w:rPr>
                      <w:color w:val="auto"/>
                      <w:sz w:val="21"/>
                      <w:szCs w:val="21"/>
                      <w:highlight w:val="none"/>
                    </w:rPr>
                    <w:t>/</w:t>
                  </w:r>
                </w:p>
              </w:tc>
            </w:tr>
            <w:tr w14:paraId="6FA58B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pct"/>
                  <w:tcBorders>
                    <w:tl2br w:val="nil"/>
                    <w:tr2bl w:val="nil"/>
                  </w:tcBorders>
                  <w:noWrap w:val="0"/>
                  <w:vAlign w:val="center"/>
                </w:tcPr>
                <w:p w14:paraId="44757D50">
                  <w:pPr>
                    <w:pStyle w:val="177"/>
                    <w:rPr>
                      <w:color w:val="auto"/>
                      <w:sz w:val="21"/>
                      <w:szCs w:val="21"/>
                      <w:highlight w:val="none"/>
                    </w:rPr>
                  </w:pPr>
                  <w:r>
                    <w:rPr>
                      <w:rFonts w:hint="eastAsia"/>
                      <w:color w:val="auto"/>
                      <w:sz w:val="21"/>
                      <w:szCs w:val="21"/>
                      <w:highlight w:val="none"/>
                    </w:rPr>
                    <w:t>爆炸极限</w:t>
                  </w:r>
                </w:p>
              </w:tc>
              <w:tc>
                <w:tcPr>
                  <w:tcW w:w="2133" w:type="pct"/>
                  <w:gridSpan w:val="4"/>
                  <w:tcBorders>
                    <w:tl2br w:val="nil"/>
                    <w:tr2bl w:val="nil"/>
                  </w:tcBorders>
                  <w:noWrap w:val="0"/>
                  <w:vAlign w:val="center"/>
                </w:tcPr>
                <w:p w14:paraId="1977F300">
                  <w:pPr>
                    <w:pStyle w:val="177"/>
                    <w:rPr>
                      <w:color w:val="auto"/>
                      <w:sz w:val="21"/>
                      <w:szCs w:val="21"/>
                      <w:highlight w:val="none"/>
                    </w:rPr>
                  </w:pPr>
                  <w:r>
                    <w:rPr>
                      <w:color w:val="auto"/>
                      <w:sz w:val="21"/>
                      <w:szCs w:val="21"/>
                      <w:highlight w:val="none"/>
                    </w:rPr>
                    <w:t>5.15</w:t>
                  </w:r>
                  <w:r>
                    <w:rPr>
                      <w:rFonts w:hint="eastAsia"/>
                      <w:color w:val="auto"/>
                      <w:sz w:val="21"/>
                      <w:szCs w:val="21"/>
                      <w:highlight w:val="none"/>
                      <w:lang w:eastAsia="zh-CN"/>
                    </w:rPr>
                    <w:t>%～</w:t>
                  </w:r>
                  <w:r>
                    <w:rPr>
                      <w:color w:val="auto"/>
                      <w:sz w:val="21"/>
                      <w:szCs w:val="21"/>
                      <w:highlight w:val="none"/>
                    </w:rPr>
                    <w:t>15.44%</w:t>
                  </w:r>
                </w:p>
              </w:tc>
              <w:tc>
                <w:tcPr>
                  <w:tcW w:w="2226" w:type="pct"/>
                  <w:gridSpan w:val="4"/>
                  <w:tcBorders>
                    <w:tl2br w:val="nil"/>
                    <w:tr2bl w:val="nil"/>
                  </w:tcBorders>
                  <w:noWrap w:val="0"/>
                  <w:vAlign w:val="center"/>
                </w:tcPr>
                <w:p w14:paraId="3B263C63">
                  <w:pPr>
                    <w:pStyle w:val="177"/>
                    <w:rPr>
                      <w:color w:val="auto"/>
                      <w:sz w:val="21"/>
                      <w:szCs w:val="21"/>
                      <w:highlight w:val="none"/>
                    </w:rPr>
                  </w:pPr>
                  <w:r>
                    <w:rPr>
                      <w:color w:val="auto"/>
                      <w:sz w:val="21"/>
                      <w:szCs w:val="21"/>
                      <w:highlight w:val="none"/>
                    </w:rPr>
                    <w:t>/</w:t>
                  </w:r>
                </w:p>
              </w:tc>
            </w:tr>
          </w:tbl>
          <w:p w14:paraId="0EE8BD81">
            <w:pPr>
              <w:adjustRightInd w:val="0"/>
              <w:snapToGrid w:val="0"/>
              <w:spacing w:line="360" w:lineRule="auto"/>
              <w:ind w:firstLine="480" w:firstLineChars="200"/>
              <w:rPr>
                <w:b/>
                <w:bCs/>
                <w:color w:val="auto"/>
                <w:sz w:val="24"/>
                <w:szCs w:val="24"/>
                <w:highlight w:val="none"/>
              </w:rPr>
            </w:pPr>
            <w:r>
              <w:rPr>
                <w:rFonts w:hint="eastAsia"/>
                <w:b/>
                <w:bCs/>
                <w:color w:val="auto"/>
                <w:sz w:val="24"/>
                <w:szCs w:val="24"/>
                <w:highlight w:val="none"/>
                <w:lang w:val="en-US" w:eastAsia="zh-CN"/>
              </w:rPr>
              <w:t>4.</w:t>
            </w:r>
            <w:r>
              <w:rPr>
                <w:b/>
                <w:bCs/>
                <w:color w:val="auto"/>
                <w:sz w:val="24"/>
                <w:szCs w:val="24"/>
                <w:highlight w:val="none"/>
              </w:rPr>
              <w:t>主要</w:t>
            </w:r>
            <w:r>
              <w:rPr>
                <w:rFonts w:hint="eastAsia"/>
                <w:b/>
                <w:bCs/>
                <w:color w:val="auto"/>
                <w:sz w:val="24"/>
                <w:szCs w:val="24"/>
                <w:highlight w:val="none"/>
              </w:rPr>
              <w:t>生产设备</w:t>
            </w:r>
            <w:r>
              <w:rPr>
                <w:b/>
                <w:bCs/>
                <w:color w:val="auto"/>
                <w:sz w:val="24"/>
                <w:szCs w:val="24"/>
                <w:highlight w:val="none"/>
              </w:rPr>
              <w:t>及</w:t>
            </w:r>
            <w:r>
              <w:rPr>
                <w:rFonts w:hint="eastAsia"/>
                <w:b/>
                <w:bCs/>
                <w:color w:val="auto"/>
                <w:sz w:val="24"/>
                <w:szCs w:val="24"/>
                <w:highlight w:val="none"/>
              </w:rPr>
              <w:t>设备</w:t>
            </w:r>
            <w:r>
              <w:rPr>
                <w:b/>
                <w:bCs/>
                <w:color w:val="auto"/>
                <w:sz w:val="24"/>
                <w:szCs w:val="24"/>
                <w:highlight w:val="none"/>
              </w:rPr>
              <w:t>参数</w:t>
            </w:r>
          </w:p>
          <w:p w14:paraId="0E82CDED">
            <w:pPr>
              <w:adjustRightInd w:val="0"/>
              <w:snapToGrid w:val="0"/>
              <w:spacing w:line="360" w:lineRule="auto"/>
              <w:ind w:firstLine="480" w:firstLineChars="200"/>
              <w:rPr>
                <w:rFonts w:hint="default"/>
                <w:b w:val="0"/>
                <w:bCs w:val="0"/>
                <w:color w:val="auto"/>
                <w:sz w:val="24"/>
                <w:szCs w:val="24"/>
                <w:highlight w:val="none"/>
                <w:lang w:val="en-US" w:eastAsia="zh-CN"/>
              </w:rPr>
            </w:pP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1</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供热站设备</w:t>
            </w:r>
          </w:p>
          <w:p w14:paraId="30C048A5">
            <w:pPr>
              <w:adjustRightInd w:val="0"/>
              <w:snapToGrid w:val="0"/>
              <w:spacing w:line="360" w:lineRule="auto"/>
              <w:ind w:firstLine="480" w:firstLineChars="200"/>
              <w:rPr>
                <w:bCs/>
                <w:color w:val="auto"/>
                <w:sz w:val="24"/>
                <w:szCs w:val="24"/>
                <w:highlight w:val="none"/>
              </w:rPr>
            </w:pPr>
            <w:r>
              <w:rPr>
                <w:b w:val="0"/>
                <w:bCs w:val="0"/>
                <w:color w:val="auto"/>
                <w:sz w:val="24"/>
                <w:szCs w:val="24"/>
                <w:highlight w:val="none"/>
              </w:rPr>
              <w:t>本项目</w:t>
            </w:r>
            <w:r>
              <w:rPr>
                <w:rFonts w:hint="eastAsia"/>
                <w:b w:val="0"/>
                <w:bCs w:val="0"/>
                <w:color w:val="auto"/>
                <w:sz w:val="24"/>
                <w:szCs w:val="24"/>
                <w:highlight w:val="none"/>
              </w:rPr>
              <w:t>主要生产设备为锅炉、水泵等，</w:t>
            </w:r>
            <w:r>
              <w:rPr>
                <w:b w:val="0"/>
                <w:bCs w:val="0"/>
                <w:color w:val="auto"/>
                <w:sz w:val="24"/>
                <w:szCs w:val="24"/>
                <w:highlight w:val="none"/>
              </w:rPr>
              <w:t>主要</w:t>
            </w:r>
            <w:r>
              <w:rPr>
                <w:rFonts w:hint="eastAsia"/>
                <w:b w:val="0"/>
                <w:bCs w:val="0"/>
                <w:color w:val="auto"/>
                <w:sz w:val="24"/>
                <w:szCs w:val="24"/>
                <w:highlight w:val="none"/>
              </w:rPr>
              <w:t>生产设施</w:t>
            </w:r>
            <w:r>
              <w:rPr>
                <w:b w:val="0"/>
                <w:bCs w:val="0"/>
                <w:color w:val="auto"/>
                <w:sz w:val="24"/>
                <w:szCs w:val="24"/>
                <w:highlight w:val="none"/>
              </w:rPr>
              <w:t>及设施参数见表</w:t>
            </w:r>
            <w:r>
              <w:rPr>
                <w:bCs/>
                <w:color w:val="auto"/>
                <w:sz w:val="24"/>
                <w:szCs w:val="24"/>
                <w:highlight w:val="none"/>
              </w:rPr>
              <w:t>2</w:t>
            </w:r>
            <w:r>
              <w:rPr>
                <w:rFonts w:hint="eastAsia"/>
                <w:bCs/>
                <w:color w:val="auto"/>
                <w:sz w:val="24"/>
                <w:szCs w:val="24"/>
                <w:highlight w:val="none"/>
              </w:rPr>
              <w:t>-</w:t>
            </w:r>
            <w:r>
              <w:rPr>
                <w:rFonts w:hint="eastAsia"/>
                <w:bCs/>
                <w:color w:val="auto"/>
                <w:sz w:val="24"/>
                <w:szCs w:val="24"/>
                <w:highlight w:val="none"/>
                <w:lang w:val="en-US" w:eastAsia="zh-CN"/>
              </w:rPr>
              <w:t>4</w:t>
            </w:r>
            <w:r>
              <w:rPr>
                <w:bCs/>
                <w:color w:val="auto"/>
                <w:sz w:val="24"/>
                <w:szCs w:val="24"/>
                <w:highlight w:val="none"/>
              </w:rPr>
              <w:t>。</w:t>
            </w:r>
          </w:p>
          <w:p w14:paraId="74BE42F7">
            <w:pPr>
              <w:adjustRightInd w:val="0"/>
              <w:snapToGrid w:val="0"/>
              <w:ind w:firstLine="480" w:firstLineChars="200"/>
              <w:jc w:val="center"/>
              <w:rPr>
                <w:b/>
                <w:bCs/>
                <w:color w:val="auto"/>
                <w:sz w:val="24"/>
                <w:szCs w:val="24"/>
                <w:highlight w:val="none"/>
              </w:rPr>
            </w:pPr>
            <w:r>
              <w:rPr>
                <w:rFonts w:hint="eastAsia"/>
                <w:b/>
                <w:bCs/>
                <w:color w:val="auto"/>
                <w:sz w:val="24"/>
                <w:szCs w:val="24"/>
                <w:highlight w:val="none"/>
              </w:rPr>
              <w:t>表2-</w:t>
            </w:r>
            <w:r>
              <w:rPr>
                <w:rFonts w:hint="eastAsia"/>
                <w:b/>
                <w:bCs/>
                <w:color w:val="auto"/>
                <w:sz w:val="24"/>
                <w:szCs w:val="24"/>
                <w:highlight w:val="none"/>
                <w:lang w:val="en-US" w:eastAsia="zh-CN"/>
              </w:rPr>
              <w:t xml:space="preserve">4 </w:t>
            </w:r>
            <w:r>
              <w:rPr>
                <w:rFonts w:hint="eastAsia"/>
                <w:b/>
                <w:bCs/>
                <w:color w:val="auto"/>
                <w:sz w:val="24"/>
                <w:szCs w:val="24"/>
                <w:highlight w:val="none"/>
              </w:rPr>
              <w:t xml:space="preserve">  </w:t>
            </w:r>
            <w:r>
              <w:rPr>
                <w:rFonts w:hint="eastAsia"/>
                <w:b/>
                <w:bCs/>
                <w:color w:val="auto"/>
                <w:sz w:val="24"/>
                <w:szCs w:val="24"/>
                <w:highlight w:val="none"/>
                <w:lang w:eastAsia="zh-CN"/>
              </w:rPr>
              <w:t>项目</w:t>
            </w:r>
            <w:r>
              <w:rPr>
                <w:rFonts w:hint="eastAsia"/>
                <w:b/>
                <w:bCs/>
                <w:color w:val="auto"/>
                <w:sz w:val="24"/>
                <w:szCs w:val="24"/>
                <w:highlight w:val="none"/>
              </w:rPr>
              <w:t>主要生产设施及设施参数一览表</w:t>
            </w:r>
          </w:p>
          <w:tbl>
            <w:tblPr>
              <w:tblStyle w:val="37"/>
              <w:tblW w:w="4982"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88"/>
              <w:gridCol w:w="1893"/>
              <w:gridCol w:w="1361"/>
              <w:gridCol w:w="1546"/>
              <w:gridCol w:w="1408"/>
            </w:tblGrid>
            <w:tr w14:paraId="0BC060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11CB533A">
                  <w:pPr>
                    <w:keepNext w:val="0"/>
                    <w:keepLines w:val="0"/>
                    <w:suppressLineNumbers w:val="0"/>
                    <w:autoSpaceDE w:val="0"/>
                    <w:autoSpaceDN w:val="0"/>
                    <w:spacing w:before="0" w:beforeAutospacing="0" w:after="0" w:afterAutospacing="0" w:line="240" w:lineRule="auto"/>
                    <w:ind w:left="0" w:right="0"/>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val="en-US" w:eastAsia="zh-CN"/>
                    </w:rPr>
                    <w:t>序号</w:t>
                  </w:r>
                </w:p>
              </w:tc>
              <w:tc>
                <w:tcPr>
                  <w:tcW w:w="1026" w:type="pct"/>
                  <w:tcBorders>
                    <w:tl2br w:val="nil"/>
                    <w:tr2bl w:val="nil"/>
                  </w:tcBorders>
                  <w:shd w:val="clear" w:color="auto" w:fill="auto"/>
                  <w:noWrap w:val="0"/>
                  <w:vAlign w:val="center"/>
                </w:tcPr>
                <w:p w14:paraId="6417A080">
                  <w:pPr>
                    <w:keepNext w:val="0"/>
                    <w:keepLines w:val="0"/>
                    <w:suppressLineNumbers w:val="0"/>
                    <w:autoSpaceDE w:val="0"/>
                    <w:autoSpaceDN w:val="0"/>
                    <w:spacing w:before="0" w:beforeAutospacing="0" w:after="0" w:afterAutospacing="0" w:line="240" w:lineRule="auto"/>
                    <w:ind w:left="0" w:leftChars="0" w:right="0" w:rightChars="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设备名称</w:t>
                  </w:r>
                </w:p>
              </w:tc>
              <w:tc>
                <w:tcPr>
                  <w:tcW w:w="1086" w:type="pct"/>
                  <w:tcBorders>
                    <w:tl2br w:val="nil"/>
                    <w:tr2bl w:val="nil"/>
                  </w:tcBorders>
                  <w:noWrap w:val="0"/>
                  <w:vAlign w:val="center"/>
                </w:tcPr>
                <w:p w14:paraId="71FB5B38">
                  <w:pPr>
                    <w:keepNext w:val="0"/>
                    <w:keepLines w:val="0"/>
                    <w:suppressLineNumbers w:val="0"/>
                    <w:autoSpaceDE w:val="0"/>
                    <w:autoSpaceDN w:val="0"/>
                    <w:spacing w:before="0" w:beforeAutospacing="0" w:after="0" w:afterAutospacing="0" w:line="240" w:lineRule="auto"/>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规格型号</w:t>
                  </w:r>
                </w:p>
              </w:tc>
              <w:tc>
                <w:tcPr>
                  <w:tcW w:w="781" w:type="pct"/>
                  <w:tcBorders>
                    <w:tl2br w:val="nil"/>
                    <w:tr2bl w:val="nil"/>
                  </w:tcBorders>
                  <w:noWrap w:val="0"/>
                  <w:vAlign w:val="center"/>
                </w:tcPr>
                <w:p w14:paraId="63BBD94E">
                  <w:pPr>
                    <w:keepNext w:val="0"/>
                    <w:keepLines w:val="0"/>
                    <w:suppressLineNumbers w:val="0"/>
                    <w:autoSpaceDE w:val="0"/>
                    <w:autoSpaceDN w:val="0"/>
                    <w:spacing w:before="0" w:beforeAutospacing="0" w:after="0" w:afterAutospacing="0" w:line="240" w:lineRule="auto"/>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887" w:type="pct"/>
                  <w:tcBorders>
                    <w:tl2br w:val="nil"/>
                    <w:tr2bl w:val="nil"/>
                  </w:tcBorders>
                  <w:noWrap w:val="0"/>
                  <w:vAlign w:val="center"/>
                </w:tcPr>
                <w:p w14:paraId="4ED6A3D0">
                  <w:pPr>
                    <w:keepNext w:val="0"/>
                    <w:keepLines w:val="0"/>
                    <w:suppressLineNumbers w:val="0"/>
                    <w:autoSpaceDE w:val="0"/>
                    <w:autoSpaceDN w:val="0"/>
                    <w:spacing w:before="0" w:beforeAutospacing="0" w:after="0" w:afterAutospacing="0" w:line="240" w:lineRule="auto"/>
                    <w:ind w:left="0" w:right="0"/>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实际数量</w:t>
                  </w:r>
                </w:p>
              </w:tc>
              <w:tc>
                <w:tcPr>
                  <w:tcW w:w="808" w:type="pct"/>
                  <w:tcBorders>
                    <w:tl2br w:val="nil"/>
                    <w:tr2bl w:val="nil"/>
                  </w:tcBorders>
                  <w:noWrap w:val="0"/>
                  <w:vAlign w:val="center"/>
                </w:tcPr>
                <w:p w14:paraId="49D21E54">
                  <w:pPr>
                    <w:keepNext w:val="0"/>
                    <w:keepLines w:val="0"/>
                    <w:suppressLineNumbers w:val="0"/>
                    <w:autoSpaceDE w:val="0"/>
                    <w:autoSpaceDN w:val="0"/>
                    <w:spacing w:before="0" w:beforeAutospacing="0" w:after="0" w:afterAutospacing="0" w:line="240" w:lineRule="auto"/>
                    <w:ind w:left="0" w:right="0"/>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备注</w:t>
                  </w:r>
                </w:p>
              </w:tc>
            </w:tr>
            <w:tr w14:paraId="23B053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7A6E7BD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026" w:type="pct"/>
                  <w:tcBorders>
                    <w:tl2br w:val="nil"/>
                    <w:tr2bl w:val="nil"/>
                  </w:tcBorders>
                  <w:shd w:val="clear" w:color="auto" w:fill="auto"/>
                  <w:noWrap w:val="0"/>
                  <w:vAlign w:val="center"/>
                </w:tcPr>
                <w:p w14:paraId="1878DC0A">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模块锅炉</w:t>
                  </w:r>
                </w:p>
              </w:tc>
              <w:tc>
                <w:tcPr>
                  <w:tcW w:w="1086" w:type="pct"/>
                  <w:tcBorders>
                    <w:tl2br w:val="nil"/>
                    <w:tr2bl w:val="nil"/>
                  </w:tcBorders>
                  <w:noWrap w:val="0"/>
                  <w:vAlign w:val="center"/>
                </w:tcPr>
                <w:p w14:paraId="0DE74E6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额定供热量：1050kW</w:t>
                  </w:r>
                </w:p>
              </w:tc>
              <w:tc>
                <w:tcPr>
                  <w:tcW w:w="781" w:type="pct"/>
                  <w:tcBorders>
                    <w:tl2br w:val="nil"/>
                    <w:tr2bl w:val="nil"/>
                  </w:tcBorders>
                  <w:noWrap w:val="0"/>
                  <w:vAlign w:val="center"/>
                </w:tcPr>
                <w:p w14:paraId="570B3D1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组</w:t>
                  </w:r>
                </w:p>
              </w:tc>
              <w:tc>
                <w:tcPr>
                  <w:tcW w:w="887" w:type="pct"/>
                  <w:tcBorders>
                    <w:tl2br w:val="nil"/>
                    <w:tr2bl w:val="nil"/>
                  </w:tcBorders>
                  <w:noWrap w:val="0"/>
                  <w:vAlign w:val="center"/>
                </w:tcPr>
                <w:p w14:paraId="1600BF4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808" w:type="pct"/>
                  <w:tcBorders>
                    <w:tl2br w:val="nil"/>
                    <w:tr2bl w:val="nil"/>
                  </w:tcBorders>
                  <w:noWrap w:val="0"/>
                  <w:vAlign w:val="center"/>
                </w:tcPr>
                <w:p w14:paraId="303104F2">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单台</w:t>
                  </w:r>
                  <w:r>
                    <w:rPr>
                      <w:rFonts w:hint="eastAsia" w:cs="Times New Roman"/>
                      <w:color w:val="auto"/>
                      <w:sz w:val="21"/>
                      <w:szCs w:val="21"/>
                      <w:highlight w:val="none"/>
                      <w:lang w:val="en-US" w:eastAsia="zh-CN"/>
                    </w:rPr>
                    <w:t>1.5</w:t>
                  </w:r>
                  <w:r>
                    <w:rPr>
                      <w:rFonts w:hint="eastAsia" w:ascii="Times New Roman" w:hAnsi="Times New Roman" w:cs="Times New Roman"/>
                      <w:color w:val="auto"/>
                      <w:sz w:val="21"/>
                      <w:szCs w:val="21"/>
                      <w:highlight w:val="none"/>
                      <w:lang w:val="en-US" w:eastAsia="zh-CN"/>
                    </w:rPr>
                    <w:t>t/h</w:t>
                  </w:r>
                </w:p>
              </w:tc>
            </w:tr>
            <w:tr w14:paraId="3DA58E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6D44CAFA">
                  <w:pPr>
                    <w:keepNext w:val="0"/>
                    <w:keepLines w:val="0"/>
                    <w:suppressLineNumbers w:val="0"/>
                    <w:spacing w:before="0" w:beforeAutospacing="0" w:after="0" w:afterAutospacing="0" w:line="240" w:lineRule="auto"/>
                    <w:ind w:left="0" w:right="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026" w:type="pct"/>
                  <w:tcBorders>
                    <w:tl2br w:val="nil"/>
                    <w:tr2bl w:val="nil"/>
                  </w:tcBorders>
                  <w:shd w:val="clear" w:color="auto" w:fill="auto"/>
                  <w:noWrap w:val="0"/>
                  <w:vAlign w:val="center"/>
                </w:tcPr>
                <w:p w14:paraId="61F2BC9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板式换热器</w:t>
                  </w:r>
                </w:p>
              </w:tc>
              <w:tc>
                <w:tcPr>
                  <w:tcW w:w="1086" w:type="pct"/>
                  <w:tcBorders>
                    <w:tl2br w:val="nil"/>
                    <w:tr2bl w:val="nil"/>
                  </w:tcBorders>
                  <w:noWrap w:val="0"/>
                  <w:vAlign w:val="center"/>
                </w:tcPr>
                <w:p w14:paraId="6627158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换热量：969kW</w:t>
                  </w:r>
                </w:p>
              </w:tc>
              <w:tc>
                <w:tcPr>
                  <w:tcW w:w="781" w:type="pct"/>
                  <w:tcBorders>
                    <w:tl2br w:val="nil"/>
                    <w:tr2bl w:val="nil"/>
                  </w:tcBorders>
                  <w:shd w:val="clear" w:color="auto" w:fill="auto"/>
                  <w:noWrap w:val="0"/>
                  <w:vAlign w:val="center"/>
                </w:tcPr>
                <w:p w14:paraId="15B50788">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组</w:t>
                  </w:r>
                </w:p>
              </w:tc>
              <w:tc>
                <w:tcPr>
                  <w:tcW w:w="887" w:type="pct"/>
                  <w:tcBorders>
                    <w:tl2br w:val="nil"/>
                    <w:tr2bl w:val="nil"/>
                  </w:tcBorders>
                  <w:shd w:val="clear" w:color="auto" w:fill="auto"/>
                  <w:noWrap w:val="0"/>
                  <w:vAlign w:val="center"/>
                </w:tcPr>
                <w:p w14:paraId="6748652F">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808" w:type="pct"/>
                  <w:tcBorders>
                    <w:tl2br w:val="nil"/>
                    <w:tr2bl w:val="nil"/>
                  </w:tcBorders>
                  <w:noWrap w:val="0"/>
                  <w:vAlign w:val="center"/>
                </w:tcPr>
                <w:p w14:paraId="079CF6C9">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247DDE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shd w:val="clear" w:color="auto" w:fill="auto"/>
                  <w:noWrap w:val="0"/>
                  <w:vAlign w:val="center"/>
                </w:tcPr>
                <w:p w14:paraId="745907BF">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w:t>
                  </w:r>
                </w:p>
              </w:tc>
              <w:tc>
                <w:tcPr>
                  <w:tcW w:w="1026" w:type="pct"/>
                  <w:tcBorders>
                    <w:tl2br w:val="nil"/>
                    <w:tr2bl w:val="nil"/>
                  </w:tcBorders>
                  <w:shd w:val="clear" w:color="auto" w:fill="auto"/>
                  <w:noWrap w:val="0"/>
                  <w:vAlign w:val="center"/>
                </w:tcPr>
                <w:p w14:paraId="6A60C2F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一次热水循环泵</w:t>
                  </w:r>
                </w:p>
              </w:tc>
              <w:tc>
                <w:tcPr>
                  <w:tcW w:w="1086" w:type="pct"/>
                  <w:tcBorders>
                    <w:tl2br w:val="nil"/>
                    <w:tr2bl w:val="nil"/>
                  </w:tcBorders>
                  <w:noWrap w:val="0"/>
                  <w:vAlign w:val="center"/>
                </w:tcPr>
                <w:p w14:paraId="53568E3A">
                  <w:pPr>
                    <w:keepNext w:val="0"/>
                    <w:keepLines w:val="0"/>
                    <w:suppressLineNumbers w:val="0"/>
                    <w:spacing w:before="0" w:beforeAutospacing="0" w:after="0" w:afterAutospacing="0" w:line="240" w:lineRule="auto"/>
                    <w:ind w:left="0" w:right="0"/>
                    <w:jc w:val="center"/>
                    <w:rPr>
                      <w:rFonts w:hint="eastAsia"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功率：1.5</w:t>
                  </w:r>
                  <w:r>
                    <w:rPr>
                      <w:rFonts w:hint="eastAsia" w:cs="Times New Roman"/>
                      <w:color w:val="auto"/>
                      <w:sz w:val="21"/>
                      <w:szCs w:val="21"/>
                      <w:highlight w:val="none"/>
                      <w:lang w:val="en-US" w:eastAsia="zh-CN"/>
                    </w:rPr>
                    <w:t>kW</w:t>
                  </w:r>
                </w:p>
              </w:tc>
              <w:tc>
                <w:tcPr>
                  <w:tcW w:w="781" w:type="pct"/>
                  <w:tcBorders>
                    <w:tl2br w:val="nil"/>
                    <w:tr2bl w:val="nil"/>
                  </w:tcBorders>
                  <w:shd w:val="clear" w:color="auto" w:fill="auto"/>
                  <w:noWrap w:val="0"/>
                  <w:vAlign w:val="center"/>
                </w:tcPr>
                <w:p w14:paraId="38DDFFBC">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台</w:t>
                  </w:r>
                </w:p>
              </w:tc>
              <w:tc>
                <w:tcPr>
                  <w:tcW w:w="887" w:type="pct"/>
                  <w:tcBorders>
                    <w:tl2br w:val="nil"/>
                    <w:tr2bl w:val="nil"/>
                  </w:tcBorders>
                  <w:shd w:val="clear" w:color="auto" w:fill="auto"/>
                  <w:noWrap w:val="0"/>
                  <w:vAlign w:val="center"/>
                </w:tcPr>
                <w:p w14:paraId="7C14339A">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w:t>
                  </w:r>
                </w:p>
              </w:tc>
              <w:tc>
                <w:tcPr>
                  <w:tcW w:w="808" w:type="pct"/>
                  <w:tcBorders>
                    <w:tl2br w:val="nil"/>
                    <w:tr2bl w:val="nil"/>
                  </w:tcBorders>
                  <w:noWrap w:val="0"/>
                  <w:vAlign w:val="center"/>
                </w:tcPr>
                <w:p w14:paraId="04E1C3F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1用1备</w:t>
                  </w:r>
                </w:p>
              </w:tc>
            </w:tr>
            <w:tr w14:paraId="6DC89C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shd w:val="clear" w:color="auto" w:fill="auto"/>
                  <w:noWrap w:val="0"/>
                  <w:vAlign w:val="center"/>
                </w:tcPr>
                <w:p w14:paraId="5A5BC692">
                  <w:pPr>
                    <w:keepNext w:val="0"/>
                    <w:keepLines w:val="0"/>
                    <w:widowControl/>
                    <w:suppressLineNumbers w:val="0"/>
                    <w:spacing w:before="0" w:beforeAutospacing="0" w:after="0" w:afterAutospacing="0"/>
                    <w:ind w:left="0" w:leftChars="0" w:right="0" w:right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4</w:t>
                  </w:r>
                </w:p>
              </w:tc>
              <w:tc>
                <w:tcPr>
                  <w:tcW w:w="1026" w:type="pct"/>
                  <w:tcBorders>
                    <w:tl2br w:val="nil"/>
                    <w:tr2bl w:val="nil"/>
                  </w:tcBorders>
                  <w:shd w:val="clear" w:color="auto" w:fill="auto"/>
                  <w:noWrap w:val="0"/>
                  <w:vAlign w:val="center"/>
                </w:tcPr>
                <w:p w14:paraId="58E0EBB7">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二次热水循环泵</w:t>
                  </w:r>
                </w:p>
              </w:tc>
              <w:tc>
                <w:tcPr>
                  <w:tcW w:w="1086" w:type="pct"/>
                  <w:tcBorders>
                    <w:tl2br w:val="nil"/>
                    <w:tr2bl w:val="nil"/>
                  </w:tcBorders>
                  <w:shd w:val="clear" w:color="auto" w:fill="auto"/>
                  <w:noWrap w:val="0"/>
                  <w:vAlign w:val="center"/>
                </w:tcPr>
                <w:p w14:paraId="2656D92E">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功率：4.0</w:t>
                  </w:r>
                  <w:r>
                    <w:rPr>
                      <w:rFonts w:hint="eastAsia" w:cs="Times New Roman"/>
                      <w:color w:val="auto"/>
                      <w:sz w:val="21"/>
                      <w:szCs w:val="21"/>
                      <w:highlight w:val="none"/>
                      <w:lang w:val="en-US" w:eastAsia="zh-CN"/>
                    </w:rPr>
                    <w:t>kW</w:t>
                  </w:r>
                </w:p>
              </w:tc>
              <w:tc>
                <w:tcPr>
                  <w:tcW w:w="781" w:type="pct"/>
                  <w:tcBorders>
                    <w:tl2br w:val="nil"/>
                    <w:tr2bl w:val="nil"/>
                  </w:tcBorders>
                  <w:shd w:val="clear" w:color="auto" w:fill="auto"/>
                  <w:noWrap w:val="0"/>
                  <w:vAlign w:val="center"/>
                </w:tcPr>
                <w:p w14:paraId="2FDF0491">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台</w:t>
                  </w:r>
                </w:p>
              </w:tc>
              <w:tc>
                <w:tcPr>
                  <w:tcW w:w="887" w:type="pct"/>
                  <w:tcBorders>
                    <w:tl2br w:val="nil"/>
                    <w:tr2bl w:val="nil"/>
                  </w:tcBorders>
                  <w:shd w:val="clear" w:color="auto" w:fill="auto"/>
                  <w:noWrap w:val="0"/>
                  <w:vAlign w:val="center"/>
                </w:tcPr>
                <w:p w14:paraId="725B64E6">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w:t>
                  </w:r>
                </w:p>
              </w:tc>
              <w:tc>
                <w:tcPr>
                  <w:tcW w:w="808" w:type="pct"/>
                  <w:tcBorders>
                    <w:tl2br w:val="nil"/>
                    <w:tr2bl w:val="nil"/>
                  </w:tcBorders>
                  <w:noWrap w:val="0"/>
                  <w:vAlign w:val="center"/>
                </w:tcPr>
                <w:p w14:paraId="0C6B14FD">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1用1备</w:t>
                  </w:r>
                </w:p>
              </w:tc>
            </w:tr>
            <w:tr w14:paraId="0265BE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shd w:val="clear" w:color="auto" w:fill="auto"/>
                  <w:noWrap w:val="0"/>
                  <w:vAlign w:val="center"/>
                </w:tcPr>
                <w:p w14:paraId="5BE3CAAA">
                  <w:pPr>
                    <w:keepNext w:val="0"/>
                    <w:keepLines w:val="0"/>
                    <w:widowControl/>
                    <w:suppressLineNumbers w:val="0"/>
                    <w:spacing w:before="0" w:beforeAutospacing="0" w:after="0" w:afterAutospacing="0"/>
                    <w:ind w:left="0" w:leftChars="0" w:right="0" w:right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5</w:t>
                  </w:r>
                </w:p>
              </w:tc>
              <w:tc>
                <w:tcPr>
                  <w:tcW w:w="1026" w:type="pct"/>
                  <w:tcBorders>
                    <w:tl2br w:val="nil"/>
                    <w:tr2bl w:val="nil"/>
                  </w:tcBorders>
                  <w:shd w:val="clear" w:color="auto" w:fill="auto"/>
                  <w:noWrap w:val="0"/>
                  <w:vAlign w:val="center"/>
                </w:tcPr>
                <w:p w14:paraId="10FA697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补水泵</w:t>
                  </w:r>
                </w:p>
              </w:tc>
              <w:tc>
                <w:tcPr>
                  <w:tcW w:w="1086" w:type="pct"/>
                  <w:tcBorders>
                    <w:tl2br w:val="nil"/>
                    <w:tr2bl w:val="nil"/>
                  </w:tcBorders>
                  <w:shd w:val="clear" w:color="auto" w:fill="auto"/>
                  <w:noWrap w:val="0"/>
                  <w:vAlign w:val="center"/>
                </w:tcPr>
                <w:p w14:paraId="5E17768A">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功率：1.1</w:t>
                  </w:r>
                  <w:r>
                    <w:rPr>
                      <w:rFonts w:hint="eastAsia" w:cs="Times New Roman"/>
                      <w:color w:val="auto"/>
                      <w:sz w:val="21"/>
                      <w:szCs w:val="21"/>
                      <w:highlight w:val="none"/>
                      <w:lang w:val="en-US" w:eastAsia="zh-CN"/>
                    </w:rPr>
                    <w:t>kW</w:t>
                  </w:r>
                </w:p>
              </w:tc>
              <w:tc>
                <w:tcPr>
                  <w:tcW w:w="781" w:type="pct"/>
                  <w:tcBorders>
                    <w:tl2br w:val="nil"/>
                    <w:tr2bl w:val="nil"/>
                  </w:tcBorders>
                  <w:shd w:val="clear" w:color="auto" w:fill="auto"/>
                  <w:noWrap w:val="0"/>
                  <w:vAlign w:val="center"/>
                </w:tcPr>
                <w:p w14:paraId="5662972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台</w:t>
                  </w:r>
                </w:p>
              </w:tc>
              <w:tc>
                <w:tcPr>
                  <w:tcW w:w="887" w:type="pct"/>
                  <w:tcBorders>
                    <w:tl2br w:val="nil"/>
                    <w:tr2bl w:val="nil"/>
                  </w:tcBorders>
                  <w:shd w:val="clear" w:color="auto" w:fill="auto"/>
                  <w:noWrap w:val="0"/>
                  <w:vAlign w:val="center"/>
                </w:tcPr>
                <w:p w14:paraId="238E8384">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w:t>
                  </w:r>
                </w:p>
              </w:tc>
              <w:tc>
                <w:tcPr>
                  <w:tcW w:w="808" w:type="pct"/>
                  <w:tcBorders>
                    <w:tl2br w:val="nil"/>
                    <w:tr2bl w:val="nil"/>
                  </w:tcBorders>
                  <w:noWrap w:val="0"/>
                  <w:vAlign w:val="center"/>
                </w:tcPr>
                <w:p w14:paraId="4D2DA0F6">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1用1备</w:t>
                  </w:r>
                </w:p>
              </w:tc>
            </w:tr>
            <w:tr w14:paraId="756306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shd w:val="clear" w:color="auto" w:fill="auto"/>
                  <w:noWrap w:val="0"/>
                  <w:vAlign w:val="center"/>
                </w:tcPr>
                <w:p w14:paraId="07AFD989">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6</w:t>
                  </w:r>
                </w:p>
              </w:tc>
              <w:tc>
                <w:tcPr>
                  <w:tcW w:w="1026" w:type="pct"/>
                  <w:tcBorders>
                    <w:tl2br w:val="nil"/>
                    <w:tr2bl w:val="nil"/>
                  </w:tcBorders>
                  <w:shd w:val="clear" w:color="auto" w:fill="auto"/>
                  <w:noWrap w:val="0"/>
                  <w:vAlign w:val="center"/>
                </w:tcPr>
                <w:p w14:paraId="43F06927">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软水系统</w:t>
                  </w:r>
                </w:p>
              </w:tc>
              <w:tc>
                <w:tcPr>
                  <w:tcW w:w="1086" w:type="pct"/>
                  <w:tcBorders>
                    <w:tl2br w:val="nil"/>
                    <w:tr2bl w:val="nil"/>
                  </w:tcBorders>
                  <w:noWrap w:val="0"/>
                  <w:vAlign w:val="center"/>
                </w:tcPr>
                <w:p w14:paraId="14F60929">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生产能力：</w:t>
                  </w:r>
                  <w:r>
                    <w:rPr>
                      <w:rFonts w:hint="eastAsia"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t/h</w:t>
                  </w:r>
                </w:p>
              </w:tc>
              <w:tc>
                <w:tcPr>
                  <w:tcW w:w="781" w:type="pct"/>
                  <w:tcBorders>
                    <w:tl2br w:val="nil"/>
                    <w:tr2bl w:val="nil"/>
                  </w:tcBorders>
                  <w:noWrap w:val="0"/>
                  <w:vAlign w:val="center"/>
                </w:tcPr>
                <w:p w14:paraId="37C610E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套</w:t>
                  </w:r>
                </w:p>
              </w:tc>
              <w:tc>
                <w:tcPr>
                  <w:tcW w:w="887" w:type="pct"/>
                  <w:tcBorders>
                    <w:tl2br w:val="nil"/>
                    <w:tr2bl w:val="nil"/>
                  </w:tcBorders>
                  <w:noWrap w:val="0"/>
                  <w:vAlign w:val="center"/>
                </w:tcPr>
                <w:p w14:paraId="230D1E51">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808" w:type="pct"/>
                  <w:tcBorders>
                    <w:tl2br w:val="nil"/>
                    <w:tr2bl w:val="nil"/>
                  </w:tcBorders>
                  <w:noWrap w:val="0"/>
                  <w:vAlign w:val="center"/>
                </w:tcPr>
                <w:p w14:paraId="333DEA2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548C73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shd w:val="clear" w:color="auto" w:fill="auto"/>
                  <w:noWrap w:val="0"/>
                  <w:vAlign w:val="center"/>
                </w:tcPr>
                <w:p w14:paraId="15FAE19E">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7</w:t>
                  </w:r>
                </w:p>
              </w:tc>
              <w:tc>
                <w:tcPr>
                  <w:tcW w:w="1026" w:type="pct"/>
                  <w:tcBorders>
                    <w:tl2br w:val="nil"/>
                    <w:tr2bl w:val="nil"/>
                  </w:tcBorders>
                  <w:shd w:val="clear" w:color="auto" w:fill="auto"/>
                  <w:noWrap w:val="0"/>
                  <w:vAlign w:val="center"/>
                </w:tcPr>
                <w:p w14:paraId="51760F3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净水器</w:t>
                  </w:r>
                </w:p>
              </w:tc>
              <w:tc>
                <w:tcPr>
                  <w:tcW w:w="1086" w:type="pct"/>
                  <w:tcBorders>
                    <w:tl2br w:val="nil"/>
                    <w:tr2bl w:val="nil"/>
                  </w:tcBorders>
                  <w:shd w:val="clear" w:color="auto" w:fill="auto"/>
                  <w:noWrap w:val="0"/>
                  <w:vAlign w:val="center"/>
                </w:tcPr>
                <w:p w14:paraId="419796E7">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生产能力：</w:t>
                  </w: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t/h</w:t>
                  </w:r>
                </w:p>
              </w:tc>
              <w:tc>
                <w:tcPr>
                  <w:tcW w:w="781" w:type="pct"/>
                  <w:tcBorders>
                    <w:tl2br w:val="nil"/>
                    <w:tr2bl w:val="nil"/>
                  </w:tcBorders>
                  <w:shd w:val="clear" w:color="auto" w:fill="auto"/>
                  <w:noWrap w:val="0"/>
                  <w:vAlign w:val="center"/>
                </w:tcPr>
                <w:p w14:paraId="2A2C6176">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套</w:t>
                  </w:r>
                </w:p>
              </w:tc>
              <w:tc>
                <w:tcPr>
                  <w:tcW w:w="887" w:type="pct"/>
                  <w:tcBorders>
                    <w:tl2br w:val="nil"/>
                    <w:tr2bl w:val="nil"/>
                  </w:tcBorders>
                  <w:shd w:val="clear" w:color="auto" w:fill="auto"/>
                  <w:noWrap w:val="0"/>
                  <w:vAlign w:val="center"/>
                </w:tcPr>
                <w:p w14:paraId="42DC195D">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w:t>
                  </w:r>
                </w:p>
              </w:tc>
              <w:tc>
                <w:tcPr>
                  <w:tcW w:w="808" w:type="pct"/>
                  <w:tcBorders>
                    <w:tl2br w:val="nil"/>
                    <w:tr2bl w:val="nil"/>
                  </w:tcBorders>
                  <w:noWrap w:val="0"/>
                  <w:vAlign w:val="center"/>
                </w:tcPr>
                <w:p w14:paraId="386E7259">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309FCE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40F33685">
                  <w:pPr>
                    <w:keepNext w:val="0"/>
                    <w:keepLines w:val="0"/>
                    <w:suppressLineNumbers w:val="0"/>
                    <w:spacing w:before="0" w:beforeAutospacing="0" w:after="0" w:afterAutospacing="0" w:line="240" w:lineRule="auto"/>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1026" w:type="pct"/>
                  <w:tcBorders>
                    <w:tl2br w:val="nil"/>
                    <w:tr2bl w:val="nil"/>
                  </w:tcBorders>
                  <w:shd w:val="clear" w:color="auto" w:fill="auto"/>
                  <w:noWrap w:val="0"/>
                  <w:vAlign w:val="center"/>
                </w:tcPr>
                <w:p w14:paraId="445A3C6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一次膨胀水箱</w:t>
                  </w:r>
                </w:p>
              </w:tc>
              <w:tc>
                <w:tcPr>
                  <w:tcW w:w="1086" w:type="pct"/>
                  <w:tcBorders>
                    <w:tl2br w:val="nil"/>
                    <w:tr2bl w:val="nil"/>
                  </w:tcBorders>
                  <w:shd w:val="clear" w:color="auto" w:fill="auto"/>
                  <w:noWrap w:val="0"/>
                  <w:vAlign w:val="center"/>
                </w:tcPr>
                <w:p w14:paraId="008217C0">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体积：</w:t>
                  </w:r>
                  <w:r>
                    <w:rPr>
                      <w:rFonts w:hint="eastAsia" w:cs="Times New Roman"/>
                      <w:color w:val="auto"/>
                      <w:sz w:val="21"/>
                      <w:szCs w:val="21"/>
                      <w:highlight w:val="none"/>
                      <w:lang w:val="en-US" w:eastAsia="zh-CN"/>
                    </w:rPr>
                    <w:t>0.125</w:t>
                  </w:r>
                  <w:r>
                    <w:rPr>
                      <w:rFonts w:hint="eastAsia" w:ascii="Times New Roman" w:hAnsi="Times New Roman" w:cs="Times New Roman"/>
                      <w:color w:val="auto"/>
                      <w:sz w:val="21"/>
                      <w:szCs w:val="21"/>
                      <w:highlight w:val="none"/>
                      <w:lang w:val="en-US" w:eastAsia="zh-CN"/>
                    </w:rPr>
                    <w:t>m</w:t>
                  </w:r>
                  <w:r>
                    <w:rPr>
                      <w:rFonts w:hint="eastAsia" w:ascii="Times New Roman" w:hAnsi="Times New Roman" w:cs="Times New Roman"/>
                      <w:color w:val="auto"/>
                      <w:sz w:val="21"/>
                      <w:szCs w:val="21"/>
                      <w:highlight w:val="none"/>
                      <w:vertAlign w:val="superscript"/>
                      <w:lang w:val="en-US" w:eastAsia="zh-CN"/>
                    </w:rPr>
                    <w:t>3</w:t>
                  </w:r>
                </w:p>
              </w:tc>
              <w:tc>
                <w:tcPr>
                  <w:tcW w:w="781" w:type="pct"/>
                  <w:tcBorders>
                    <w:tl2br w:val="nil"/>
                    <w:tr2bl w:val="nil"/>
                  </w:tcBorders>
                  <w:shd w:val="clear" w:color="auto" w:fill="auto"/>
                  <w:noWrap w:val="0"/>
                  <w:vAlign w:val="center"/>
                </w:tcPr>
                <w:p w14:paraId="7187DA86">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个</w:t>
                  </w:r>
                </w:p>
              </w:tc>
              <w:tc>
                <w:tcPr>
                  <w:tcW w:w="887" w:type="pct"/>
                  <w:tcBorders>
                    <w:tl2br w:val="nil"/>
                    <w:tr2bl w:val="nil"/>
                  </w:tcBorders>
                  <w:shd w:val="clear" w:color="auto" w:fill="auto"/>
                  <w:noWrap w:val="0"/>
                  <w:vAlign w:val="center"/>
                </w:tcPr>
                <w:p w14:paraId="63C1EB7F">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w:t>
                  </w:r>
                </w:p>
              </w:tc>
              <w:tc>
                <w:tcPr>
                  <w:tcW w:w="808" w:type="pct"/>
                  <w:tcBorders>
                    <w:tl2br w:val="nil"/>
                    <w:tr2bl w:val="nil"/>
                  </w:tcBorders>
                  <w:noWrap w:val="0"/>
                  <w:vAlign w:val="center"/>
                </w:tcPr>
                <w:p w14:paraId="470B1B03">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2F5456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3A2C2E7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1026" w:type="pct"/>
                  <w:tcBorders>
                    <w:tl2br w:val="nil"/>
                    <w:tr2bl w:val="nil"/>
                  </w:tcBorders>
                  <w:shd w:val="clear" w:color="auto" w:fill="auto"/>
                  <w:noWrap w:val="0"/>
                  <w:vAlign w:val="center"/>
                </w:tcPr>
                <w:p w14:paraId="0DC5E2BD">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软化水箱</w:t>
                  </w:r>
                </w:p>
              </w:tc>
              <w:tc>
                <w:tcPr>
                  <w:tcW w:w="1086" w:type="pct"/>
                  <w:tcBorders>
                    <w:tl2br w:val="nil"/>
                    <w:tr2bl w:val="nil"/>
                  </w:tcBorders>
                  <w:noWrap w:val="0"/>
                  <w:vAlign w:val="center"/>
                </w:tcPr>
                <w:p w14:paraId="56DDED2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体积：</w:t>
                  </w:r>
                  <w:r>
                    <w:rPr>
                      <w:rFonts w:hint="eastAsia" w:cs="Times New Roman"/>
                      <w:color w:val="auto"/>
                      <w:sz w:val="21"/>
                      <w:szCs w:val="21"/>
                      <w:highlight w:val="none"/>
                      <w:lang w:val="en-US" w:eastAsia="zh-CN"/>
                    </w:rPr>
                    <w:t>1.5</w:t>
                  </w:r>
                  <w:r>
                    <w:rPr>
                      <w:rFonts w:hint="eastAsia" w:ascii="Times New Roman" w:hAnsi="Times New Roman" w:cs="Times New Roman"/>
                      <w:color w:val="auto"/>
                      <w:sz w:val="21"/>
                      <w:szCs w:val="21"/>
                      <w:highlight w:val="none"/>
                      <w:lang w:val="en-US" w:eastAsia="zh-CN"/>
                    </w:rPr>
                    <w:t>m</w:t>
                  </w:r>
                  <w:r>
                    <w:rPr>
                      <w:rFonts w:hint="eastAsia" w:ascii="Times New Roman" w:hAnsi="Times New Roman" w:cs="Times New Roman"/>
                      <w:color w:val="auto"/>
                      <w:sz w:val="21"/>
                      <w:szCs w:val="21"/>
                      <w:highlight w:val="none"/>
                      <w:vertAlign w:val="superscript"/>
                      <w:lang w:val="en-US" w:eastAsia="zh-CN"/>
                    </w:rPr>
                    <w:t>3</w:t>
                  </w:r>
                </w:p>
              </w:tc>
              <w:tc>
                <w:tcPr>
                  <w:tcW w:w="781" w:type="pct"/>
                  <w:tcBorders>
                    <w:tl2br w:val="nil"/>
                    <w:tr2bl w:val="nil"/>
                  </w:tcBorders>
                  <w:noWrap w:val="0"/>
                  <w:vAlign w:val="center"/>
                </w:tcPr>
                <w:p w14:paraId="395A837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个</w:t>
                  </w:r>
                </w:p>
              </w:tc>
              <w:tc>
                <w:tcPr>
                  <w:tcW w:w="887" w:type="pct"/>
                  <w:tcBorders>
                    <w:tl2br w:val="nil"/>
                    <w:tr2bl w:val="nil"/>
                  </w:tcBorders>
                  <w:noWrap w:val="0"/>
                  <w:vAlign w:val="center"/>
                </w:tcPr>
                <w:p w14:paraId="7478E0E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808" w:type="pct"/>
                  <w:tcBorders>
                    <w:tl2br w:val="nil"/>
                    <w:tr2bl w:val="nil"/>
                  </w:tcBorders>
                  <w:noWrap w:val="0"/>
                  <w:vAlign w:val="center"/>
                </w:tcPr>
                <w:p w14:paraId="3421DD83">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773E10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2854E7B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026" w:type="pct"/>
                  <w:tcBorders>
                    <w:tl2br w:val="nil"/>
                    <w:tr2bl w:val="nil"/>
                  </w:tcBorders>
                  <w:shd w:val="clear" w:color="auto" w:fill="auto"/>
                  <w:noWrap w:val="0"/>
                  <w:vAlign w:val="center"/>
                </w:tcPr>
                <w:p w14:paraId="68DEDD7B">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排气筒</w:t>
                  </w:r>
                </w:p>
              </w:tc>
              <w:tc>
                <w:tcPr>
                  <w:tcW w:w="1086" w:type="pct"/>
                  <w:tcBorders>
                    <w:tl2br w:val="nil"/>
                    <w:tr2bl w:val="nil"/>
                  </w:tcBorders>
                  <w:noWrap w:val="0"/>
                  <w:vAlign w:val="center"/>
                </w:tcPr>
                <w:p w14:paraId="1324784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高度10m直径0.</w:t>
                  </w:r>
                  <w:r>
                    <w:rPr>
                      <w:rFonts w:hint="eastAsia" w:cs="Times New Roman"/>
                      <w:color w:val="auto"/>
                      <w:sz w:val="21"/>
                      <w:szCs w:val="21"/>
                      <w:highlight w:val="none"/>
                      <w:lang w:val="en-US" w:eastAsia="zh-CN"/>
                    </w:rPr>
                    <w:t>25</w:t>
                  </w:r>
                  <w:r>
                    <w:rPr>
                      <w:rFonts w:hint="eastAsia" w:ascii="Times New Roman" w:hAnsi="Times New Roman" w:cs="Times New Roman"/>
                      <w:color w:val="auto"/>
                      <w:sz w:val="21"/>
                      <w:szCs w:val="21"/>
                      <w:highlight w:val="none"/>
                      <w:lang w:val="en-US" w:eastAsia="zh-CN"/>
                    </w:rPr>
                    <w:t>m</w:t>
                  </w:r>
                </w:p>
              </w:tc>
              <w:tc>
                <w:tcPr>
                  <w:tcW w:w="781" w:type="pct"/>
                  <w:tcBorders>
                    <w:tl2br w:val="nil"/>
                    <w:tr2bl w:val="nil"/>
                  </w:tcBorders>
                  <w:noWrap w:val="0"/>
                  <w:vAlign w:val="center"/>
                </w:tcPr>
                <w:p w14:paraId="3C444B8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台</w:t>
                  </w:r>
                </w:p>
              </w:tc>
              <w:tc>
                <w:tcPr>
                  <w:tcW w:w="887" w:type="pct"/>
                  <w:tcBorders>
                    <w:tl2br w:val="nil"/>
                    <w:tr2bl w:val="nil"/>
                  </w:tcBorders>
                  <w:noWrap w:val="0"/>
                  <w:vAlign w:val="center"/>
                </w:tcPr>
                <w:p w14:paraId="4BE6B771">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808" w:type="pct"/>
                  <w:tcBorders>
                    <w:tl2br w:val="nil"/>
                    <w:tr2bl w:val="nil"/>
                  </w:tcBorders>
                  <w:noWrap w:val="0"/>
                  <w:vAlign w:val="center"/>
                </w:tcPr>
                <w:p w14:paraId="24823F9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7DA01C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0" w:type="pct"/>
                  <w:tcBorders>
                    <w:tl2br w:val="nil"/>
                    <w:tr2bl w:val="nil"/>
                  </w:tcBorders>
                  <w:noWrap w:val="0"/>
                  <w:vAlign w:val="center"/>
                </w:tcPr>
                <w:p w14:paraId="1B48298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1026" w:type="pct"/>
                  <w:tcBorders>
                    <w:tl2br w:val="nil"/>
                    <w:tr2bl w:val="nil"/>
                  </w:tcBorders>
                  <w:shd w:val="clear" w:color="auto" w:fill="auto"/>
                  <w:noWrap w:val="0"/>
                  <w:vAlign w:val="center"/>
                </w:tcPr>
                <w:p w14:paraId="72F953AA">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可燃气泄漏报警装置</w:t>
                  </w:r>
                </w:p>
              </w:tc>
              <w:tc>
                <w:tcPr>
                  <w:tcW w:w="1086" w:type="pct"/>
                  <w:tcBorders>
                    <w:tl2br w:val="nil"/>
                    <w:tr2bl w:val="nil"/>
                  </w:tcBorders>
                  <w:noWrap w:val="0"/>
                  <w:vAlign w:val="center"/>
                </w:tcPr>
                <w:p w14:paraId="40B377C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功率：3</w:t>
                  </w:r>
                  <w:r>
                    <w:rPr>
                      <w:rFonts w:hint="eastAsia" w:cs="Times New Roman"/>
                      <w:color w:val="auto"/>
                      <w:sz w:val="21"/>
                      <w:szCs w:val="21"/>
                      <w:highlight w:val="none"/>
                      <w:lang w:val="en-US" w:eastAsia="zh-CN"/>
                    </w:rPr>
                    <w:t>kW</w:t>
                  </w:r>
                </w:p>
              </w:tc>
              <w:tc>
                <w:tcPr>
                  <w:tcW w:w="781" w:type="pct"/>
                  <w:tcBorders>
                    <w:tl2br w:val="nil"/>
                    <w:tr2bl w:val="nil"/>
                  </w:tcBorders>
                  <w:noWrap w:val="0"/>
                  <w:vAlign w:val="center"/>
                </w:tcPr>
                <w:p w14:paraId="03EB34A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台</w:t>
                  </w:r>
                </w:p>
              </w:tc>
              <w:tc>
                <w:tcPr>
                  <w:tcW w:w="887" w:type="pct"/>
                  <w:tcBorders>
                    <w:tl2br w:val="nil"/>
                    <w:tr2bl w:val="nil"/>
                  </w:tcBorders>
                  <w:noWrap w:val="0"/>
                  <w:vAlign w:val="center"/>
                </w:tcPr>
                <w:p w14:paraId="7DCA6189">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808" w:type="pct"/>
                  <w:tcBorders>
                    <w:tl2br w:val="nil"/>
                    <w:tr2bl w:val="nil"/>
                  </w:tcBorders>
                  <w:noWrap w:val="0"/>
                  <w:vAlign w:val="center"/>
                </w:tcPr>
                <w:p w14:paraId="706B417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bl>
          <w:p w14:paraId="4E9DAE32">
            <w:pPr>
              <w:spacing w:line="360" w:lineRule="auto"/>
              <w:ind w:firstLine="482"/>
              <w:rPr>
                <w:b/>
                <w:color w:val="auto"/>
                <w:sz w:val="24"/>
                <w:szCs w:val="24"/>
                <w:highlight w:val="none"/>
              </w:rPr>
            </w:pPr>
            <w:r>
              <w:rPr>
                <w:rFonts w:hint="eastAsia"/>
                <w:b/>
                <w:color w:val="auto"/>
                <w:sz w:val="24"/>
                <w:szCs w:val="24"/>
                <w:highlight w:val="none"/>
                <w:lang w:eastAsia="zh-CN"/>
              </w:rPr>
              <w:t>5.</w:t>
            </w:r>
            <w:r>
              <w:rPr>
                <w:rFonts w:hint="eastAsia" w:hAnsi="宋体"/>
                <w:b/>
                <w:color w:val="auto"/>
                <w:sz w:val="24"/>
                <w:szCs w:val="24"/>
                <w:highlight w:val="none"/>
                <w:lang w:eastAsia="zh-CN"/>
              </w:rPr>
              <w:t>项目</w:t>
            </w:r>
            <w:r>
              <w:rPr>
                <w:rFonts w:hint="eastAsia" w:hAnsi="宋体"/>
                <w:b/>
                <w:color w:val="auto"/>
                <w:sz w:val="24"/>
                <w:szCs w:val="24"/>
                <w:highlight w:val="none"/>
              </w:rPr>
              <w:t>水平衡</w:t>
            </w:r>
          </w:p>
          <w:p w14:paraId="4672B0B9">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ind w:left="0" w:leftChars="0" w:firstLine="480" w:firstLineChars="200"/>
              <w:jc w:val="both"/>
              <w:textAlignment w:val="auto"/>
              <w:rPr>
                <w:color w:val="auto"/>
                <w:sz w:val="24"/>
                <w:szCs w:val="24"/>
                <w:highlight w:val="none"/>
              </w:rPr>
            </w:pPr>
            <w:r>
              <w:rPr>
                <w:color w:val="auto"/>
                <w:sz w:val="24"/>
                <w:szCs w:val="24"/>
                <w:highlight w:val="none"/>
              </w:rPr>
              <w:t>⑴给水</w:t>
            </w:r>
          </w:p>
          <w:p w14:paraId="21EFEAF4">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color w:val="auto"/>
                <w:sz w:val="24"/>
                <w:szCs w:val="24"/>
                <w:highlight w:val="none"/>
              </w:rPr>
            </w:pPr>
            <w:r>
              <w:rPr>
                <w:rFonts w:hint="eastAsia"/>
                <w:color w:val="auto"/>
                <w:sz w:val="24"/>
                <w:szCs w:val="24"/>
                <w:highlight w:val="none"/>
              </w:rPr>
              <w:t>本项目水源为自来水，</w:t>
            </w:r>
            <w:r>
              <w:rPr>
                <w:rFonts w:hint="eastAsia"/>
                <w:color w:val="auto"/>
                <w:sz w:val="24"/>
                <w:szCs w:val="24"/>
                <w:highlight w:val="none"/>
                <w:lang w:val="en-US" w:eastAsia="zh-CN"/>
              </w:rPr>
              <w:t>项目锅炉房定期进行巡检，无人员常住，因此用水主要</w:t>
            </w:r>
            <w:r>
              <w:rPr>
                <w:rFonts w:hint="eastAsia"/>
                <w:color w:val="auto"/>
                <w:sz w:val="24"/>
                <w:szCs w:val="24"/>
                <w:highlight w:val="none"/>
              </w:rPr>
              <w:t>为锅炉用水</w:t>
            </w:r>
            <w:r>
              <w:rPr>
                <w:rFonts w:hint="eastAsia"/>
                <w:color w:val="auto"/>
                <w:sz w:val="24"/>
                <w:szCs w:val="24"/>
                <w:highlight w:val="none"/>
                <w:lang w:val="en-US" w:eastAsia="zh-CN"/>
              </w:rPr>
              <w:t>及软化水设备用水</w:t>
            </w:r>
            <w:r>
              <w:rPr>
                <w:rFonts w:hint="eastAsia"/>
                <w:color w:val="auto"/>
                <w:sz w:val="24"/>
                <w:szCs w:val="24"/>
                <w:highlight w:val="none"/>
              </w:rPr>
              <w:t>。</w:t>
            </w:r>
          </w:p>
          <w:p w14:paraId="1DE34C0E">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rPr>
              <w:t>锅炉</w:t>
            </w:r>
            <w:r>
              <w:rPr>
                <w:rFonts w:hint="default" w:ascii="Times New Roman" w:hAnsi="Times New Roman" w:eastAsia="宋体" w:cs="Times New Roman"/>
                <w:color w:val="auto"/>
                <w:sz w:val="24"/>
                <w:szCs w:val="24"/>
                <w:highlight w:val="none"/>
                <w:lang w:val="en-US" w:eastAsia="zh-CN"/>
              </w:rPr>
              <w:t>补水量</w:t>
            </w:r>
          </w:p>
          <w:p w14:paraId="6973E84F">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本项目生产用水中</w:t>
            </w:r>
            <w:r>
              <w:rPr>
                <w:rFonts w:hint="eastAsia" w:cs="Times New Roman"/>
                <w:color w:val="auto"/>
                <w:sz w:val="24"/>
                <w:szCs w:val="24"/>
                <w:highlight w:val="none"/>
                <w:lang w:val="en-US" w:eastAsia="zh-CN"/>
              </w:rPr>
              <w:t>供热站</w:t>
            </w:r>
            <w:r>
              <w:rPr>
                <w:rFonts w:hint="default" w:ascii="Times New Roman" w:hAnsi="Times New Roman" w:eastAsia="宋体" w:cs="Times New Roman"/>
                <w:color w:val="auto"/>
                <w:sz w:val="24"/>
                <w:szCs w:val="24"/>
                <w:highlight w:val="none"/>
                <w:lang w:val="en-US" w:eastAsia="zh-CN"/>
              </w:rPr>
              <w:t>热力网循环系统补水采用软化、除氧处理后的自来水。</w:t>
            </w:r>
          </w:p>
          <w:p w14:paraId="0F1A0CE1">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锅炉热力网循环系统补水</w:t>
            </w:r>
            <w:r>
              <w:rPr>
                <w:rFonts w:hint="eastAsia" w:ascii="Times New Roman" w:hAnsi="Times New Roman" w:eastAsia="宋体" w:cs="Times New Roman"/>
                <w:color w:val="auto"/>
                <w:sz w:val="24"/>
                <w:szCs w:val="24"/>
                <w:highlight w:val="none"/>
                <w:lang w:val="en-US" w:eastAsia="zh-CN"/>
              </w:rPr>
              <w:t>量计算公式如下：</w:t>
            </w:r>
          </w:p>
          <w:p w14:paraId="230A7957">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热水锅炉循环水量G=0.86×Q/△T</w:t>
            </w:r>
          </w:p>
          <w:p w14:paraId="144D21D1">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式中G</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循环水流量（t/h）</w:t>
            </w:r>
          </w:p>
          <w:p w14:paraId="5814ECC8">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Q</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热负荷（kw）</w:t>
            </w:r>
          </w:p>
          <w:p w14:paraId="15DF04D5">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△T</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供回水温差（摄氏度）</w:t>
            </w:r>
          </w:p>
          <w:p w14:paraId="6B57E28F">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本项目热力管网温度差为</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，最大热负荷为1050kW</w:t>
            </w:r>
            <w:r>
              <w:rPr>
                <w:rFonts w:hint="eastAsia" w:ascii="Times New Roman" w:hAnsi="Times New Roman" w:eastAsia="宋体" w:cs="Times New Roman"/>
                <w:color w:val="auto"/>
                <w:sz w:val="24"/>
                <w:szCs w:val="24"/>
                <w:highlight w:val="none"/>
                <w:lang w:val="en-US" w:eastAsia="zh-CN"/>
              </w:rPr>
              <w:t>，则项目供热站热水锅炉循环水量为1083.6t/d、140868.0t/a</w:t>
            </w:r>
            <w:r>
              <w:rPr>
                <w:rFonts w:hint="default" w:ascii="Times New Roman" w:hAnsi="Times New Roman" w:eastAsia="宋体" w:cs="Times New Roman"/>
                <w:color w:val="auto"/>
                <w:sz w:val="24"/>
                <w:szCs w:val="24"/>
                <w:highlight w:val="none"/>
                <w:lang w:val="en-US" w:eastAsia="zh-CN"/>
              </w:rPr>
              <w:t>。</w:t>
            </w:r>
          </w:p>
          <w:p w14:paraId="3DD31512">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根据《锅炉节能环保技术规程》（TSG91-2021）中“2.6.3.2循环泵及补（给）水泵”中“热水锅炉补水泵的选择应当能适应系统补水的需要，补水量一般不大于系统循环水量的1%”，出于保守考虑，本项目取循环水量的1%</w:t>
            </w:r>
            <w:r>
              <w:rPr>
                <w:rFonts w:hint="eastAsia" w:ascii="Times New Roman" w:hAnsi="Times New Roman" w:eastAsia="宋体" w:cs="Times New Roman"/>
                <w:color w:val="auto"/>
                <w:sz w:val="24"/>
                <w:szCs w:val="24"/>
                <w:highlight w:val="none"/>
                <w:lang w:val="en-US" w:eastAsia="zh-CN"/>
              </w:rPr>
              <w:t>。则整个项目锅炉补水量为</w:t>
            </w:r>
            <w:r>
              <w:rPr>
                <w:rFonts w:hint="eastAsia" w:cs="Times New Roman"/>
                <w:color w:val="auto"/>
                <w:sz w:val="24"/>
                <w:szCs w:val="24"/>
                <w:highlight w:val="none"/>
                <w:lang w:val="en-US" w:eastAsia="zh-CN"/>
              </w:rPr>
              <w:t>10.84</w:t>
            </w:r>
            <w:r>
              <w:rPr>
                <w:rFonts w:hint="eastAsia"/>
                <w:color w:val="auto"/>
                <w:sz w:val="24"/>
                <w:szCs w:val="24"/>
                <w:highlight w:val="none"/>
              </w:rPr>
              <w:t>m</w:t>
            </w:r>
            <w:r>
              <w:rPr>
                <w:rFonts w:hint="eastAsia"/>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1408.7</w:t>
            </w:r>
            <w:r>
              <w:rPr>
                <w:rFonts w:hint="eastAsia"/>
                <w:color w:val="auto"/>
                <w:sz w:val="24"/>
                <w:szCs w:val="24"/>
                <w:highlight w:val="none"/>
              </w:rPr>
              <w:t>m</w:t>
            </w:r>
            <w:r>
              <w:rPr>
                <w:rFonts w:hint="eastAsia"/>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/a</w:t>
            </w:r>
            <w:r>
              <w:rPr>
                <w:rFonts w:hint="eastAsia"/>
                <w:color w:val="auto"/>
                <w:sz w:val="24"/>
                <w:szCs w:val="24"/>
                <w:highlight w:val="none"/>
              </w:rPr>
              <w:t>。</w:t>
            </w:r>
          </w:p>
          <w:p w14:paraId="75F31255">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rPr>
              <w:t>②软化</w:t>
            </w:r>
            <w:r>
              <w:rPr>
                <w:rFonts w:hint="eastAsia"/>
                <w:color w:val="auto"/>
                <w:sz w:val="24"/>
                <w:szCs w:val="24"/>
                <w:highlight w:val="none"/>
                <w:lang w:val="en-US" w:eastAsia="zh-CN"/>
              </w:rPr>
              <w:t>水</w:t>
            </w:r>
            <w:r>
              <w:rPr>
                <w:rFonts w:hint="eastAsia"/>
                <w:color w:val="auto"/>
                <w:sz w:val="24"/>
                <w:szCs w:val="24"/>
                <w:highlight w:val="none"/>
              </w:rPr>
              <w:t>制备</w:t>
            </w:r>
            <w:r>
              <w:rPr>
                <w:rFonts w:hint="eastAsia"/>
                <w:color w:val="auto"/>
                <w:sz w:val="24"/>
                <w:szCs w:val="24"/>
                <w:highlight w:val="none"/>
                <w:lang w:val="en-US" w:eastAsia="zh-CN"/>
              </w:rPr>
              <w:t>用水</w:t>
            </w:r>
          </w:p>
          <w:p w14:paraId="0C1E15D5">
            <w:pPr>
              <w:pStyle w:val="30"/>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eastAsia="宋体"/>
                <w:highlight w:val="none"/>
                <w:lang w:val="en-US" w:eastAsia="zh-CN"/>
              </w:rPr>
            </w:pP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燃气锅炉</w:t>
            </w:r>
            <w:r>
              <w:rPr>
                <w:rFonts w:hint="eastAsia" w:ascii="Times New Roman" w:hAnsi="Times New Roman" w:eastAsia="宋体" w:cs="Times New Roman"/>
                <w:color w:val="auto"/>
                <w:sz w:val="24"/>
                <w:szCs w:val="24"/>
                <w:highlight w:val="none"/>
                <w:lang w:val="en-US" w:eastAsia="zh-CN"/>
              </w:rPr>
              <w:t>运行时</w:t>
            </w:r>
            <w:r>
              <w:rPr>
                <w:rFonts w:hint="default" w:ascii="Times New Roman" w:hAnsi="Times New Roman" w:eastAsia="宋体" w:cs="Times New Roman"/>
                <w:color w:val="auto"/>
                <w:sz w:val="24"/>
                <w:szCs w:val="24"/>
                <w:highlight w:val="none"/>
              </w:rPr>
              <w:t>软水制备系统</w:t>
            </w:r>
            <w:r>
              <w:rPr>
                <w:rFonts w:hint="eastAsia" w:ascii="Times New Roman" w:hAnsi="Times New Roman" w:eastAsia="宋体" w:cs="Times New Roman"/>
                <w:color w:val="auto"/>
                <w:sz w:val="24"/>
                <w:szCs w:val="24"/>
                <w:highlight w:val="none"/>
                <w:lang w:val="en-US" w:eastAsia="zh-CN"/>
              </w:rPr>
              <w:t>制软水所需</w:t>
            </w:r>
            <w:r>
              <w:rPr>
                <w:rFonts w:hint="default" w:ascii="Times New Roman" w:hAnsi="Times New Roman" w:eastAsia="宋体" w:cs="Times New Roman"/>
                <w:color w:val="auto"/>
                <w:sz w:val="24"/>
                <w:szCs w:val="24"/>
                <w:highlight w:val="none"/>
                <w:lang w:val="en-US" w:eastAsia="zh-CN"/>
              </w:rPr>
              <w:t>水量为</w:t>
            </w:r>
            <w:r>
              <w:rPr>
                <w:rFonts w:hint="eastAsia" w:ascii="Times New Roman" w:hAnsi="Times New Roman" w:eastAsia="宋体" w:cs="Times New Roman"/>
                <w:color w:val="auto"/>
                <w:sz w:val="24"/>
                <w:szCs w:val="24"/>
                <w:highlight w:val="none"/>
                <w:lang w:val="en-US" w:eastAsia="zh-CN"/>
              </w:rPr>
              <w:t>1744.6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ascii="Times New Roman" w:hAnsi="Times New Roman" w:eastAsia="宋体" w:cs="Times New Roman"/>
                <w:color w:val="auto"/>
                <w:sz w:val="24"/>
                <w:szCs w:val="24"/>
                <w:highlight w:val="none"/>
                <w:lang w:val="en-US" w:eastAsia="zh-CN"/>
              </w:rPr>
              <w:t>13.42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eastAsia="zh-CN"/>
              </w:rPr>
              <w:t>。</w:t>
            </w:r>
          </w:p>
          <w:p w14:paraId="504B85A8">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 2 \* GB2 \* MERGEFORMAT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⑵</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t>排水</w:t>
            </w:r>
          </w:p>
          <w:p w14:paraId="0F06E8B0">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本项目废水主要包括锅炉定期</w:t>
            </w:r>
            <w:r>
              <w:rPr>
                <w:rFonts w:hint="default" w:ascii="Times New Roman" w:hAnsi="Times New Roman" w:eastAsia="宋体" w:cs="Times New Roman"/>
                <w:color w:val="auto"/>
                <w:sz w:val="24"/>
                <w:szCs w:val="24"/>
                <w:highlight w:val="none"/>
                <w:lang w:eastAsia="zh-CN"/>
              </w:rPr>
              <w:t>排污水</w:t>
            </w:r>
            <w:r>
              <w:rPr>
                <w:rFonts w:hint="default" w:ascii="Times New Roman" w:hAnsi="Times New Roman" w:eastAsia="宋体" w:cs="Times New Roman"/>
                <w:color w:val="auto"/>
                <w:sz w:val="24"/>
                <w:szCs w:val="24"/>
                <w:highlight w:val="none"/>
              </w:rPr>
              <w:t>以及软水</w:t>
            </w:r>
            <w:r>
              <w:rPr>
                <w:rFonts w:hint="eastAsia" w:ascii="Times New Roman" w:hAnsi="Times New Roman" w:eastAsia="宋体" w:cs="Times New Roman"/>
                <w:color w:val="auto"/>
                <w:sz w:val="24"/>
                <w:szCs w:val="24"/>
                <w:highlight w:val="none"/>
                <w:lang w:val="en-US" w:eastAsia="zh-CN"/>
              </w:rPr>
              <w:t>制备</w:t>
            </w:r>
            <w:r>
              <w:rPr>
                <w:rFonts w:hint="default" w:ascii="Times New Roman" w:hAnsi="Times New Roman" w:eastAsia="宋体" w:cs="Times New Roman"/>
                <w:color w:val="auto"/>
                <w:sz w:val="24"/>
                <w:szCs w:val="24"/>
                <w:highlight w:val="none"/>
              </w:rPr>
              <w:t>系统产生</w:t>
            </w:r>
            <w:r>
              <w:rPr>
                <w:rFonts w:hint="eastAsia" w:ascii="Times New Roman" w:hAnsi="Times New Roman" w:eastAsia="宋体" w:cs="Times New Roman"/>
                <w:color w:val="auto"/>
                <w:sz w:val="24"/>
                <w:szCs w:val="24"/>
                <w:highlight w:val="none"/>
                <w:lang w:val="en-US" w:eastAsia="zh-CN"/>
              </w:rPr>
              <w:t>软水制备</w:t>
            </w:r>
            <w:r>
              <w:rPr>
                <w:rFonts w:hint="default" w:ascii="Times New Roman" w:hAnsi="Times New Roman" w:eastAsia="宋体" w:cs="Times New Roman"/>
                <w:color w:val="auto"/>
                <w:sz w:val="24"/>
                <w:szCs w:val="24"/>
                <w:highlight w:val="none"/>
              </w:rPr>
              <w:t>废水。</w:t>
            </w:r>
          </w:p>
          <w:p w14:paraId="5F0137ED">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①锅炉排污水</w:t>
            </w:r>
          </w:p>
          <w:p w14:paraId="36ABB442">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根据生态环境部发布的《排放源统计调查产排污核算系数方法和系数手册》中“4430工业锅炉（热力生产和供应行业）产排污系数表－工业废水量和化学需氧量”燃气锅炉</w:t>
            </w:r>
            <w:r>
              <w:rPr>
                <w:rFonts w:hint="default" w:ascii="Times New Roman" w:hAnsi="Times New Roman" w:eastAsia="宋体" w:cs="Times New Roman"/>
                <w:color w:val="auto"/>
                <w:sz w:val="24"/>
                <w:szCs w:val="24"/>
                <w:highlight w:val="none"/>
                <w:lang w:val="en-US" w:eastAsia="zh-CN"/>
              </w:rPr>
              <w:t>(锅内水)</w:t>
            </w:r>
            <w:r>
              <w:rPr>
                <w:rFonts w:hint="default" w:ascii="Times New Roman" w:hAnsi="Times New Roman" w:eastAsia="宋体" w:cs="Times New Roman"/>
                <w:color w:val="auto"/>
                <w:sz w:val="24"/>
                <w:szCs w:val="24"/>
                <w:highlight w:val="none"/>
              </w:rPr>
              <w:t>排污工业废水量产污系数为9.86吨/万立方米－原料，</w:t>
            </w:r>
            <w:r>
              <w:rPr>
                <w:rFonts w:hint="eastAsia" w:ascii="Times New Roman" w:hAnsi="Times New Roman" w:eastAsia="宋体" w:cs="Times New Roman"/>
                <w:color w:val="auto"/>
                <w:sz w:val="24"/>
                <w:szCs w:val="24"/>
                <w:highlight w:val="none"/>
                <w:lang w:val="en-US" w:eastAsia="zh-CN"/>
              </w:rPr>
              <w:t>项目供热站燃气锅炉</w:t>
            </w:r>
            <w:r>
              <w:rPr>
                <w:rFonts w:hint="default" w:ascii="Times New Roman" w:hAnsi="Times New Roman" w:eastAsia="宋体" w:cs="Times New Roman"/>
                <w:color w:val="auto"/>
                <w:sz w:val="24"/>
                <w:szCs w:val="24"/>
                <w:highlight w:val="none"/>
              </w:rPr>
              <w:t>年天然气用量为</w:t>
            </w:r>
            <w:r>
              <w:rPr>
                <w:rFonts w:hint="eastAsia" w:ascii="Times New Roman" w:hAnsi="Times New Roman" w:eastAsia="宋体" w:cs="Times New Roman"/>
                <w:color w:val="auto"/>
                <w:sz w:val="24"/>
                <w:szCs w:val="24"/>
                <w:highlight w:val="none"/>
                <w:lang w:val="en-US" w:eastAsia="zh-CN"/>
              </w:rPr>
              <w:t>34.32</w:t>
            </w:r>
            <w:r>
              <w:rPr>
                <w:rFonts w:hint="default" w:ascii="Times New Roman" w:hAnsi="Times New Roman" w:eastAsia="宋体" w:cs="Times New Roman"/>
                <w:color w:val="auto"/>
                <w:sz w:val="24"/>
                <w:szCs w:val="24"/>
                <w:highlight w:val="none"/>
              </w:rPr>
              <w:t>万Nm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，则锅炉排污水产生量为</w:t>
            </w:r>
            <w:r>
              <w:rPr>
                <w:rFonts w:hint="eastAsia"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val="en-US" w:eastAsia="zh-CN"/>
              </w:rPr>
              <w:t>338.4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该部分用水来自锅炉补水（排污量即用水量），该</w:t>
            </w:r>
            <w:r>
              <w:rPr>
                <w:rFonts w:hint="eastAsia" w:ascii="Times New Roman" w:hAnsi="Times New Roman" w:eastAsia="宋体" w:cs="Times New Roman"/>
                <w:color w:val="auto"/>
                <w:sz w:val="24"/>
                <w:szCs w:val="24"/>
                <w:highlight w:val="none"/>
                <w:lang w:val="en-US" w:eastAsia="zh-CN"/>
              </w:rPr>
              <w:t>废水经冷却水槽冷却后排入</w:t>
            </w:r>
            <w:r>
              <w:rPr>
                <w:rFonts w:hint="default" w:ascii="Times New Roman" w:hAnsi="Times New Roman" w:eastAsia="宋体" w:cs="Times New Roman"/>
                <w:color w:val="auto"/>
                <w:sz w:val="24"/>
                <w:szCs w:val="24"/>
                <w:highlight w:val="none"/>
              </w:rPr>
              <w:t>市政污水管网</w:t>
            </w:r>
            <w:r>
              <w:rPr>
                <w:rFonts w:hint="default" w:ascii="Times New Roman" w:hAnsi="Times New Roman" w:eastAsia="宋体" w:cs="Times New Roman"/>
                <w:color w:val="auto"/>
                <w:sz w:val="24"/>
                <w:szCs w:val="24"/>
                <w:highlight w:val="none"/>
                <w:lang w:eastAsia="zh-CN"/>
              </w:rPr>
              <w:t>，太白县污水处理厂深度处理，最终排入红岩河。</w:t>
            </w:r>
          </w:p>
          <w:p w14:paraId="11711FE9">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②软水制备废水</w:t>
            </w:r>
          </w:p>
          <w:p w14:paraId="6BE22416">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生态环境部发布的《排放源统计调查产排污核算系数方法和系数手册》中“4430工业锅炉（热力生产和供应行业）产排污系数表－工业废水量和化学需氧量”燃气锅炉（锅外水处理）工业废水量产污系数为13.56吨/万立方米－原料，明确了该锅外废水主要包括锅炉排污水和软化处理废水，</w:t>
            </w:r>
            <w:r>
              <w:rPr>
                <w:rFonts w:hint="eastAsia" w:ascii="Times New Roman" w:hAnsi="Times New Roman" w:eastAsia="宋体" w:cs="Times New Roman"/>
                <w:color w:val="auto"/>
                <w:sz w:val="24"/>
                <w:szCs w:val="24"/>
                <w:highlight w:val="none"/>
                <w:lang w:val="en-US" w:eastAsia="zh-CN"/>
              </w:rPr>
              <w:t>项目供热站燃气锅炉</w:t>
            </w:r>
            <w:r>
              <w:rPr>
                <w:rFonts w:hint="default" w:ascii="Times New Roman" w:hAnsi="Times New Roman" w:eastAsia="宋体" w:cs="Times New Roman"/>
                <w:color w:val="auto"/>
                <w:sz w:val="24"/>
                <w:szCs w:val="24"/>
                <w:highlight w:val="none"/>
              </w:rPr>
              <w:t>年天然气用量为</w:t>
            </w:r>
            <w:r>
              <w:rPr>
                <w:rFonts w:hint="eastAsia" w:ascii="Times New Roman" w:hAnsi="Times New Roman" w:eastAsia="宋体" w:cs="Times New Roman"/>
                <w:color w:val="auto"/>
                <w:sz w:val="24"/>
                <w:szCs w:val="24"/>
                <w:highlight w:val="none"/>
                <w:lang w:val="en-US" w:eastAsia="zh-CN"/>
              </w:rPr>
              <w:t>34.32</w:t>
            </w:r>
            <w:r>
              <w:rPr>
                <w:rFonts w:hint="default" w:ascii="Times New Roman" w:hAnsi="Times New Roman" w:eastAsia="宋体" w:cs="Times New Roman"/>
                <w:color w:val="auto"/>
                <w:sz w:val="24"/>
                <w:szCs w:val="24"/>
                <w:highlight w:val="none"/>
              </w:rPr>
              <w:t>万Nm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，则锅外废水产生量为</w:t>
            </w:r>
            <w:r>
              <w:rPr>
                <w:rFonts w:hint="eastAsia" w:ascii="Times New Roman" w:hAnsi="Times New Roman" w:eastAsia="宋体" w:cs="Times New Roman"/>
                <w:color w:val="auto"/>
                <w:sz w:val="24"/>
                <w:szCs w:val="24"/>
                <w:highlight w:val="none"/>
                <w:lang w:val="en-US" w:eastAsia="zh-CN"/>
              </w:rPr>
              <w:t>3.58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val="en-US" w:eastAsia="zh-CN"/>
              </w:rPr>
              <w:t>465.4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/a），则软水制备废水量为</w:t>
            </w:r>
            <w:r>
              <w:rPr>
                <w:rFonts w:hint="eastAsia" w:ascii="Times New Roman" w:hAnsi="Times New Roman" w:eastAsia="宋体" w:cs="Times New Roman"/>
                <w:color w:val="auto"/>
                <w:sz w:val="24"/>
                <w:szCs w:val="24"/>
                <w:highlight w:val="none"/>
                <w:lang w:val="en-US" w:eastAsia="zh-CN"/>
              </w:rPr>
              <w:t>0.98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val="en-US" w:eastAsia="zh-CN"/>
              </w:rPr>
              <w:t>127.0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/a），该</w:t>
            </w:r>
            <w:r>
              <w:rPr>
                <w:rFonts w:hint="eastAsia" w:ascii="Times New Roman" w:hAnsi="Times New Roman" w:eastAsia="宋体" w:cs="Times New Roman"/>
                <w:color w:val="auto"/>
                <w:sz w:val="24"/>
                <w:szCs w:val="24"/>
                <w:highlight w:val="none"/>
                <w:lang w:val="en-US" w:eastAsia="zh-CN"/>
              </w:rPr>
              <w:t>废水经冷却水槽冷却后排入</w:t>
            </w:r>
            <w:r>
              <w:rPr>
                <w:rFonts w:hint="default" w:ascii="Times New Roman" w:hAnsi="Times New Roman" w:eastAsia="宋体" w:cs="Times New Roman"/>
                <w:color w:val="auto"/>
                <w:sz w:val="24"/>
                <w:szCs w:val="24"/>
                <w:highlight w:val="none"/>
              </w:rPr>
              <w:t>市政污水管网</w:t>
            </w:r>
            <w:r>
              <w:rPr>
                <w:rFonts w:hint="default" w:ascii="Times New Roman" w:hAnsi="Times New Roman" w:eastAsia="宋体" w:cs="Times New Roman"/>
                <w:color w:val="auto"/>
                <w:sz w:val="24"/>
                <w:szCs w:val="24"/>
                <w:highlight w:val="none"/>
                <w:lang w:eastAsia="zh-CN"/>
              </w:rPr>
              <w:t>，太白县污水处理厂深度处理，最终排入红岩河。</w:t>
            </w:r>
          </w:p>
          <w:p w14:paraId="578FFC43">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项目用排水情况见</w:t>
            </w:r>
            <w:r>
              <w:rPr>
                <w:rFonts w:hint="default" w:ascii="Times New Roman" w:hAnsi="Times New Roman" w:eastAsia="宋体" w:cs="Times New Roman"/>
                <w:color w:val="auto"/>
                <w:sz w:val="24"/>
                <w:szCs w:val="24"/>
                <w:lang w:val="en-US" w:eastAsia="zh-CN"/>
              </w:rPr>
              <w:t>下</w:t>
            </w:r>
            <w:r>
              <w:rPr>
                <w:rFonts w:hint="default" w:ascii="Times New Roman" w:hAnsi="Times New Roman" w:eastAsia="宋体" w:cs="Times New Roman"/>
                <w:color w:val="auto"/>
                <w:sz w:val="24"/>
                <w:szCs w:val="24"/>
              </w:rPr>
              <w:t>表。</w:t>
            </w:r>
          </w:p>
          <w:p w14:paraId="452DF754">
            <w:pPr>
              <w:spacing w:line="240" w:lineRule="auto"/>
              <w:ind w:firstLine="480" w:firstLineChars="200"/>
              <w:jc w:val="center"/>
              <w:rPr>
                <w:rFonts w:hint="eastAsia" w:ascii="Times New Roman" w:hAnsi="Times New Roman" w:eastAsia="宋体" w:cs="Times New Roman"/>
                <w:b/>
                <w:bCs/>
                <w:color w:val="auto"/>
                <w:sz w:val="24"/>
                <w:szCs w:val="24"/>
                <w:highlight w:val="none"/>
                <w:lang w:val="en-US"/>
              </w:rPr>
            </w:pPr>
            <w:r>
              <w:rPr>
                <w:rFonts w:hint="eastAsia" w:ascii="Times New Roman" w:hAnsi="Times New Roman" w:eastAsia="宋体" w:cs="Times New Roman"/>
                <w:b/>
                <w:bCs/>
                <w:color w:val="auto"/>
                <w:sz w:val="24"/>
                <w:szCs w:val="24"/>
                <w:highlight w:val="none"/>
              </w:rPr>
              <w:t>表</w:t>
            </w:r>
            <w:r>
              <w:rPr>
                <w:rFonts w:hint="eastAsia" w:ascii="Times New Roman" w:hAnsi="Times New Roman" w:eastAsia="宋体" w:cs="Times New Roman"/>
                <w:b/>
                <w:bCs/>
                <w:color w:val="auto"/>
                <w:sz w:val="24"/>
                <w:szCs w:val="24"/>
                <w:highlight w:val="none"/>
                <w:lang w:val="en-US"/>
              </w:rPr>
              <w:t>2-</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rPr>
              <w:t xml:space="preserve">   项目</w:t>
            </w:r>
            <w:r>
              <w:rPr>
                <w:rFonts w:hint="eastAsia" w:ascii="Times New Roman" w:hAnsi="Times New Roman" w:eastAsia="宋体" w:cs="Times New Roman"/>
                <w:b/>
                <w:bCs/>
                <w:color w:val="auto"/>
                <w:sz w:val="24"/>
                <w:szCs w:val="24"/>
                <w:highlight w:val="none"/>
                <w:lang w:val="en-US" w:eastAsia="zh-CN"/>
              </w:rPr>
              <w:t>给排</w:t>
            </w:r>
            <w:r>
              <w:rPr>
                <w:rFonts w:hint="eastAsia" w:ascii="Times New Roman" w:hAnsi="Times New Roman" w:eastAsia="宋体" w:cs="Times New Roman"/>
                <w:b/>
                <w:bCs/>
                <w:color w:val="auto"/>
                <w:sz w:val="24"/>
                <w:szCs w:val="24"/>
                <w:highlight w:val="none"/>
              </w:rPr>
              <w:t>水一览表</w:t>
            </w:r>
            <w:r>
              <w:rPr>
                <w:rFonts w:hint="eastAsia" w:ascii="Times New Roman" w:hAnsi="Times New Roman" w:eastAsia="宋体" w:cs="Times New Roman"/>
                <w:b/>
                <w:bCs/>
                <w:color w:val="auto"/>
                <w:sz w:val="24"/>
                <w:szCs w:val="24"/>
                <w:highlight w:val="none"/>
                <w:lang w:val="en-US"/>
              </w:rPr>
              <w:t xml:space="preserve">  单位</w:t>
            </w:r>
            <w:r>
              <w:rPr>
                <w:rFonts w:hint="eastAsia"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rPr>
              <w:t>m</w:t>
            </w:r>
            <w:r>
              <w:rPr>
                <w:rFonts w:hint="eastAsia" w:ascii="Times New Roman" w:hAnsi="Times New Roman" w:eastAsia="宋体" w:cs="Times New Roman"/>
                <w:b/>
                <w:bCs/>
                <w:color w:val="auto"/>
                <w:sz w:val="24"/>
                <w:szCs w:val="24"/>
                <w:highlight w:val="none"/>
                <w:vertAlign w:val="superscript"/>
                <w:lang w:val="en-US"/>
              </w:rPr>
              <w:t>3</w:t>
            </w:r>
            <w:r>
              <w:rPr>
                <w:rFonts w:hint="eastAsia" w:ascii="Times New Roman" w:hAnsi="Times New Roman" w:eastAsia="宋体" w:cs="Times New Roman"/>
                <w:b/>
                <w:bCs/>
                <w:color w:val="auto"/>
                <w:sz w:val="24"/>
                <w:szCs w:val="24"/>
                <w:highlight w:val="none"/>
                <w:lang w:val="en-US"/>
              </w:rPr>
              <w:t>/a</w:t>
            </w:r>
          </w:p>
          <w:tbl>
            <w:tblPr>
              <w:tblStyle w:val="37"/>
              <w:tblW w:w="4997"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796"/>
              <w:gridCol w:w="1312"/>
              <w:gridCol w:w="1156"/>
              <w:gridCol w:w="1156"/>
              <w:gridCol w:w="1384"/>
              <w:gridCol w:w="934"/>
            </w:tblGrid>
            <w:tr w14:paraId="715852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9" w:type="pct"/>
                  <w:tcBorders>
                    <w:tl2br w:val="nil"/>
                    <w:tr2bl w:val="nil"/>
                  </w:tcBorders>
                  <w:noWrap/>
                  <w:tcMar>
                    <w:top w:w="15" w:type="dxa"/>
                    <w:left w:w="15" w:type="dxa"/>
                    <w:right w:w="15" w:type="dxa"/>
                  </w:tcMar>
                  <w:vAlign w:val="center"/>
                </w:tcPr>
                <w:p w14:paraId="352CE6A6">
                  <w:pPr>
                    <w:pStyle w:val="185"/>
                    <w:rPr>
                      <w:b/>
                      <w:bCs/>
                      <w:color w:val="auto"/>
                    </w:rPr>
                  </w:pPr>
                  <w:r>
                    <w:rPr>
                      <w:rFonts w:hint="eastAsia"/>
                      <w:b/>
                      <w:bCs/>
                      <w:color w:val="auto"/>
                    </w:rPr>
                    <w:t>用水性质</w:t>
                  </w:r>
                </w:p>
              </w:tc>
              <w:tc>
                <w:tcPr>
                  <w:tcW w:w="750" w:type="pct"/>
                  <w:tcBorders>
                    <w:tl2br w:val="nil"/>
                    <w:tr2bl w:val="nil"/>
                  </w:tcBorders>
                  <w:noWrap/>
                  <w:tcMar>
                    <w:top w:w="15" w:type="dxa"/>
                    <w:left w:w="15" w:type="dxa"/>
                    <w:right w:w="15" w:type="dxa"/>
                  </w:tcMar>
                  <w:vAlign w:val="center"/>
                </w:tcPr>
                <w:p w14:paraId="7126E915">
                  <w:pPr>
                    <w:pStyle w:val="185"/>
                    <w:rPr>
                      <w:b/>
                      <w:bCs/>
                      <w:color w:val="auto"/>
                    </w:rPr>
                  </w:pPr>
                  <w:r>
                    <w:rPr>
                      <w:rFonts w:hint="eastAsia"/>
                      <w:b/>
                      <w:bCs/>
                      <w:color w:val="auto"/>
                    </w:rPr>
                    <w:t>新鲜水</w:t>
                  </w:r>
                </w:p>
              </w:tc>
              <w:tc>
                <w:tcPr>
                  <w:tcW w:w="661" w:type="pct"/>
                  <w:tcBorders>
                    <w:tl2br w:val="nil"/>
                    <w:tr2bl w:val="nil"/>
                  </w:tcBorders>
                  <w:noWrap/>
                  <w:tcMar>
                    <w:top w:w="15" w:type="dxa"/>
                    <w:left w:w="15" w:type="dxa"/>
                    <w:right w:w="15" w:type="dxa"/>
                  </w:tcMar>
                  <w:vAlign w:val="center"/>
                </w:tcPr>
                <w:p w14:paraId="7DCA77F4">
                  <w:pPr>
                    <w:pStyle w:val="185"/>
                    <w:rPr>
                      <w:rFonts w:hint="eastAsia" w:eastAsia="宋体"/>
                      <w:b/>
                      <w:bCs/>
                      <w:color w:val="auto"/>
                      <w:lang w:val="en-US" w:eastAsia="zh-CN"/>
                    </w:rPr>
                  </w:pPr>
                  <w:r>
                    <w:rPr>
                      <w:rFonts w:hint="eastAsia"/>
                      <w:b/>
                      <w:bCs/>
                      <w:color w:val="auto"/>
                      <w:lang w:val="en-US" w:eastAsia="zh-CN"/>
                    </w:rPr>
                    <w:t>软水</w:t>
                  </w:r>
                </w:p>
              </w:tc>
              <w:tc>
                <w:tcPr>
                  <w:tcW w:w="661" w:type="pct"/>
                  <w:tcBorders>
                    <w:tl2br w:val="nil"/>
                    <w:tr2bl w:val="nil"/>
                  </w:tcBorders>
                  <w:noWrap/>
                  <w:tcMar>
                    <w:top w:w="15" w:type="dxa"/>
                    <w:left w:w="15" w:type="dxa"/>
                    <w:right w:w="15" w:type="dxa"/>
                  </w:tcMar>
                  <w:vAlign w:val="center"/>
                </w:tcPr>
                <w:p w14:paraId="54E2E060">
                  <w:pPr>
                    <w:pStyle w:val="185"/>
                    <w:rPr>
                      <w:rFonts w:hint="default" w:eastAsia="宋体"/>
                      <w:b/>
                      <w:bCs/>
                      <w:color w:val="auto"/>
                      <w:lang w:val="en-US" w:eastAsia="zh-CN"/>
                    </w:rPr>
                  </w:pPr>
                  <w:r>
                    <w:rPr>
                      <w:rFonts w:hint="eastAsia"/>
                      <w:b/>
                      <w:bCs/>
                      <w:color w:val="auto"/>
                      <w:lang w:val="en-US" w:eastAsia="zh-CN"/>
                    </w:rPr>
                    <w:t>管网损耗量</w:t>
                  </w:r>
                </w:p>
              </w:tc>
              <w:tc>
                <w:tcPr>
                  <w:tcW w:w="791" w:type="pct"/>
                  <w:tcBorders>
                    <w:tl2br w:val="nil"/>
                    <w:tr2bl w:val="nil"/>
                  </w:tcBorders>
                  <w:noWrap/>
                  <w:tcMar>
                    <w:top w:w="15" w:type="dxa"/>
                    <w:left w:w="15" w:type="dxa"/>
                    <w:right w:w="15" w:type="dxa"/>
                  </w:tcMar>
                  <w:vAlign w:val="center"/>
                </w:tcPr>
                <w:p w14:paraId="2224FC59">
                  <w:pPr>
                    <w:pStyle w:val="185"/>
                    <w:rPr>
                      <w:rFonts w:hint="default"/>
                      <w:b/>
                      <w:bCs/>
                      <w:color w:val="auto"/>
                      <w:lang w:val="en-US" w:eastAsia="zh-CN"/>
                    </w:rPr>
                  </w:pPr>
                  <w:r>
                    <w:rPr>
                      <w:rFonts w:hint="default"/>
                      <w:b/>
                      <w:bCs/>
                      <w:color w:val="auto"/>
                      <w:lang w:val="en-US" w:eastAsia="zh-CN"/>
                    </w:rPr>
                    <w:t>管网循环水量</w:t>
                  </w:r>
                </w:p>
              </w:tc>
              <w:tc>
                <w:tcPr>
                  <w:tcW w:w="534" w:type="pct"/>
                  <w:tcBorders>
                    <w:tl2br w:val="nil"/>
                    <w:tr2bl w:val="nil"/>
                  </w:tcBorders>
                  <w:noWrap/>
                  <w:tcMar>
                    <w:top w:w="15" w:type="dxa"/>
                    <w:left w:w="15" w:type="dxa"/>
                    <w:right w:w="15" w:type="dxa"/>
                  </w:tcMar>
                  <w:vAlign w:val="center"/>
                </w:tcPr>
                <w:p w14:paraId="40FBE79F">
                  <w:pPr>
                    <w:pStyle w:val="185"/>
                    <w:rPr>
                      <w:b/>
                      <w:bCs/>
                      <w:color w:val="auto"/>
                    </w:rPr>
                  </w:pPr>
                  <w:r>
                    <w:rPr>
                      <w:rFonts w:hint="eastAsia"/>
                      <w:b/>
                      <w:bCs/>
                      <w:color w:val="auto"/>
                    </w:rPr>
                    <w:t>废水</w:t>
                  </w:r>
                </w:p>
              </w:tc>
            </w:tr>
            <w:tr w14:paraId="458430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9" w:type="pct"/>
                  <w:tcBorders>
                    <w:tl2br w:val="nil"/>
                    <w:tr2bl w:val="nil"/>
                  </w:tcBorders>
                  <w:noWrap/>
                  <w:tcMar>
                    <w:top w:w="15" w:type="dxa"/>
                    <w:left w:w="15" w:type="dxa"/>
                    <w:right w:w="15" w:type="dxa"/>
                  </w:tcMar>
                  <w:vAlign w:val="center"/>
                </w:tcPr>
                <w:p w14:paraId="47E458DA">
                  <w:pPr>
                    <w:pStyle w:val="185"/>
                    <w:rPr>
                      <w:rFonts w:hint="default" w:eastAsia="宋体"/>
                      <w:color w:val="auto"/>
                      <w:lang w:val="en-US" w:eastAsia="zh-CN"/>
                    </w:rPr>
                  </w:pPr>
                  <w:r>
                    <w:rPr>
                      <w:rFonts w:hint="eastAsia"/>
                      <w:color w:val="auto"/>
                      <w:lang w:val="en-US" w:eastAsia="zh-CN"/>
                    </w:rPr>
                    <w:t>锅炉用水</w:t>
                  </w:r>
                </w:p>
              </w:tc>
              <w:tc>
                <w:tcPr>
                  <w:tcW w:w="750" w:type="pct"/>
                  <w:tcBorders>
                    <w:tl2br w:val="nil"/>
                    <w:tr2bl w:val="nil"/>
                  </w:tcBorders>
                  <w:noWrap/>
                  <w:tcMar>
                    <w:top w:w="15" w:type="dxa"/>
                    <w:left w:w="15" w:type="dxa"/>
                    <w:right w:w="15" w:type="dxa"/>
                  </w:tcMar>
                  <w:vAlign w:val="center"/>
                </w:tcPr>
                <w:p w14:paraId="6CE46774">
                  <w:pPr>
                    <w:pStyle w:val="185"/>
                    <w:rPr>
                      <w:rFonts w:hint="default" w:ascii="Times New Roman" w:hAnsi="Times New Roman" w:cs="Times New Roman"/>
                      <w:color w:val="auto"/>
                      <w:lang w:val="en-US"/>
                    </w:rPr>
                  </w:pPr>
                  <w:r>
                    <w:rPr>
                      <w:rFonts w:hint="eastAsia" w:cs="Times New Roman"/>
                      <w:color w:val="auto"/>
                      <w:spacing w:val="-3"/>
                      <w:kern w:val="2"/>
                      <w:sz w:val="21"/>
                      <w:szCs w:val="24"/>
                      <w:lang w:val="en-US" w:eastAsia="zh-CN" w:bidi="zh-CN"/>
                    </w:rPr>
                    <w:t>/</w:t>
                  </w:r>
                </w:p>
              </w:tc>
              <w:tc>
                <w:tcPr>
                  <w:tcW w:w="661" w:type="pct"/>
                  <w:tcBorders>
                    <w:tl2br w:val="nil"/>
                    <w:tr2bl w:val="nil"/>
                  </w:tcBorders>
                  <w:noWrap/>
                  <w:tcMar>
                    <w:top w:w="15" w:type="dxa"/>
                    <w:left w:w="15" w:type="dxa"/>
                    <w:right w:w="15" w:type="dxa"/>
                  </w:tcMar>
                  <w:vAlign w:val="center"/>
                </w:tcPr>
                <w:p w14:paraId="631A711D">
                  <w:pPr>
                    <w:pStyle w:val="185"/>
                    <w:rPr>
                      <w:rFonts w:hint="default" w:cs="Times New Roman"/>
                      <w:color w:val="auto"/>
                      <w:spacing w:val="-3"/>
                      <w:kern w:val="2"/>
                      <w:sz w:val="21"/>
                      <w:szCs w:val="24"/>
                      <w:lang w:val="en-US" w:eastAsia="zh-CN" w:bidi="zh-CN"/>
                    </w:rPr>
                  </w:pPr>
                  <w:r>
                    <w:rPr>
                      <w:rFonts w:hint="eastAsia" w:cs="Times New Roman"/>
                      <w:color w:val="auto"/>
                      <w:spacing w:val="-3"/>
                      <w:kern w:val="2"/>
                      <w:sz w:val="21"/>
                      <w:szCs w:val="24"/>
                      <w:lang w:val="en-US" w:eastAsia="zh-CN" w:bidi="zh-CN"/>
                    </w:rPr>
                    <w:t>1747.1</w:t>
                  </w:r>
                </w:p>
              </w:tc>
              <w:tc>
                <w:tcPr>
                  <w:tcW w:w="661" w:type="pct"/>
                  <w:tcBorders>
                    <w:tl2br w:val="nil"/>
                    <w:tr2bl w:val="nil"/>
                  </w:tcBorders>
                  <w:noWrap/>
                  <w:tcMar>
                    <w:top w:w="15" w:type="dxa"/>
                    <w:left w:w="15" w:type="dxa"/>
                    <w:right w:w="15" w:type="dxa"/>
                  </w:tcMar>
                  <w:vAlign w:val="center"/>
                </w:tcPr>
                <w:p w14:paraId="6522A90E">
                  <w:pPr>
                    <w:pStyle w:val="185"/>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1408.7</w:t>
                  </w:r>
                </w:p>
              </w:tc>
              <w:tc>
                <w:tcPr>
                  <w:tcW w:w="791" w:type="pct"/>
                  <w:tcBorders>
                    <w:tl2br w:val="nil"/>
                    <w:tr2bl w:val="nil"/>
                  </w:tcBorders>
                  <w:noWrap/>
                  <w:tcMar>
                    <w:top w:w="15" w:type="dxa"/>
                    <w:left w:w="15" w:type="dxa"/>
                    <w:right w:w="15" w:type="dxa"/>
                  </w:tcMar>
                  <w:vAlign w:val="center"/>
                </w:tcPr>
                <w:p w14:paraId="24F8C3EC">
                  <w:pPr>
                    <w:pStyle w:val="185"/>
                    <w:rPr>
                      <w:rFonts w:hint="default" w:cs="Times New Roman"/>
                      <w:color w:val="auto"/>
                      <w:lang w:val="en-US" w:eastAsia="zh-CN"/>
                    </w:rPr>
                  </w:pPr>
                  <w:r>
                    <w:rPr>
                      <w:rFonts w:hint="default" w:cs="Times New Roman"/>
                      <w:color w:val="auto"/>
                      <w:lang w:val="en-US" w:eastAsia="zh-CN"/>
                    </w:rPr>
                    <w:t>146808.0</w:t>
                  </w:r>
                </w:p>
              </w:tc>
              <w:tc>
                <w:tcPr>
                  <w:tcW w:w="534" w:type="pct"/>
                  <w:tcBorders>
                    <w:tl2br w:val="nil"/>
                    <w:tr2bl w:val="nil"/>
                  </w:tcBorders>
                  <w:noWrap/>
                  <w:tcMar>
                    <w:top w:w="15" w:type="dxa"/>
                    <w:left w:w="15" w:type="dxa"/>
                    <w:right w:w="15" w:type="dxa"/>
                  </w:tcMar>
                  <w:vAlign w:val="center"/>
                </w:tcPr>
                <w:p w14:paraId="117EAB52">
                  <w:pPr>
                    <w:pStyle w:val="185"/>
                    <w:tabs>
                      <w:tab w:val="left" w:pos="398"/>
                    </w:tabs>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338.4</w:t>
                  </w:r>
                </w:p>
              </w:tc>
            </w:tr>
            <w:tr w14:paraId="4895B2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9" w:type="pct"/>
                  <w:tcBorders>
                    <w:tl2br w:val="nil"/>
                    <w:tr2bl w:val="nil"/>
                  </w:tcBorders>
                  <w:noWrap/>
                  <w:tcMar>
                    <w:top w:w="15" w:type="dxa"/>
                    <w:left w:w="15" w:type="dxa"/>
                    <w:right w:w="15" w:type="dxa"/>
                  </w:tcMar>
                  <w:vAlign w:val="center"/>
                </w:tcPr>
                <w:p w14:paraId="71DBEF3D">
                  <w:pPr>
                    <w:pStyle w:val="185"/>
                    <w:rPr>
                      <w:rFonts w:hint="default"/>
                      <w:color w:val="auto"/>
                      <w:lang w:val="en-US" w:eastAsia="zh-CN"/>
                    </w:rPr>
                  </w:pPr>
                  <w:r>
                    <w:rPr>
                      <w:rFonts w:hint="eastAsia"/>
                      <w:color w:val="auto"/>
                      <w:lang w:val="en-US" w:eastAsia="zh-CN"/>
                    </w:rPr>
                    <w:t>软水制备用水</w:t>
                  </w:r>
                </w:p>
              </w:tc>
              <w:tc>
                <w:tcPr>
                  <w:tcW w:w="750" w:type="pct"/>
                  <w:tcBorders>
                    <w:tl2br w:val="nil"/>
                    <w:tr2bl w:val="nil"/>
                  </w:tcBorders>
                  <w:noWrap/>
                  <w:tcMar>
                    <w:top w:w="15" w:type="dxa"/>
                    <w:left w:w="15" w:type="dxa"/>
                    <w:right w:w="15" w:type="dxa"/>
                  </w:tcMar>
                  <w:vAlign w:val="center"/>
                </w:tcPr>
                <w:p w14:paraId="7BCEE26D">
                  <w:pPr>
                    <w:pStyle w:val="185"/>
                    <w:rPr>
                      <w:rFonts w:hint="default" w:cs="Times New Roman"/>
                      <w:snapToGrid w:val="0"/>
                      <w:color w:val="auto"/>
                      <w:kern w:val="0"/>
                      <w:sz w:val="21"/>
                      <w:szCs w:val="21"/>
                      <w:lang w:val="en-US" w:eastAsia="zh-CN"/>
                    </w:rPr>
                  </w:pPr>
                  <w:r>
                    <w:rPr>
                      <w:rFonts w:hint="default" w:cs="Times New Roman"/>
                      <w:snapToGrid w:val="0"/>
                      <w:color w:val="auto"/>
                      <w:kern w:val="0"/>
                      <w:sz w:val="21"/>
                      <w:szCs w:val="21"/>
                      <w:lang w:val="en-US" w:eastAsia="zh-CN"/>
                    </w:rPr>
                    <w:t>1</w:t>
                  </w:r>
                  <w:r>
                    <w:rPr>
                      <w:rFonts w:hint="eastAsia" w:cs="Times New Roman"/>
                      <w:snapToGrid w:val="0"/>
                      <w:color w:val="auto"/>
                      <w:kern w:val="0"/>
                      <w:sz w:val="21"/>
                      <w:szCs w:val="21"/>
                      <w:lang w:val="en-US" w:eastAsia="zh-CN"/>
                    </w:rPr>
                    <w:t>874.1</w:t>
                  </w:r>
                </w:p>
              </w:tc>
              <w:tc>
                <w:tcPr>
                  <w:tcW w:w="661" w:type="pct"/>
                  <w:tcBorders>
                    <w:tl2br w:val="nil"/>
                    <w:tr2bl w:val="nil"/>
                  </w:tcBorders>
                  <w:noWrap/>
                  <w:tcMar>
                    <w:top w:w="15" w:type="dxa"/>
                    <w:left w:w="15" w:type="dxa"/>
                    <w:right w:w="15" w:type="dxa"/>
                  </w:tcMar>
                  <w:vAlign w:val="center"/>
                </w:tcPr>
                <w:p w14:paraId="16ABD3D3">
                  <w:pPr>
                    <w:jc w:val="center"/>
                    <w:rPr>
                      <w:rFonts w:hint="eastAsia" w:cs="Times New Roman"/>
                      <w:snapToGrid w:val="0"/>
                      <w:color w:val="auto"/>
                      <w:kern w:val="0"/>
                      <w:sz w:val="21"/>
                      <w:szCs w:val="21"/>
                      <w:lang w:val="en-US" w:eastAsia="zh-CN"/>
                    </w:rPr>
                  </w:pPr>
                  <w:r>
                    <w:rPr>
                      <w:rFonts w:hint="eastAsia" w:cs="Times New Roman"/>
                      <w:color w:val="auto"/>
                      <w:spacing w:val="-3"/>
                      <w:kern w:val="2"/>
                      <w:sz w:val="21"/>
                      <w:szCs w:val="24"/>
                      <w:lang w:val="en-US" w:eastAsia="zh-CN" w:bidi="zh-CN"/>
                    </w:rPr>
                    <w:t>/</w:t>
                  </w:r>
                </w:p>
              </w:tc>
              <w:tc>
                <w:tcPr>
                  <w:tcW w:w="661" w:type="pct"/>
                  <w:tcBorders>
                    <w:tl2br w:val="nil"/>
                    <w:tr2bl w:val="nil"/>
                  </w:tcBorders>
                  <w:noWrap/>
                  <w:tcMar>
                    <w:top w:w="15" w:type="dxa"/>
                    <w:left w:w="15" w:type="dxa"/>
                    <w:right w:w="15" w:type="dxa"/>
                  </w:tcMar>
                  <w:vAlign w:val="center"/>
                </w:tcPr>
                <w:p w14:paraId="43FDE61A">
                  <w:pPr>
                    <w:jc w:val="center"/>
                    <w:rPr>
                      <w:rFonts w:hint="eastAsia" w:cs="Times New Roman"/>
                      <w:snapToGrid w:val="0"/>
                      <w:color w:val="auto"/>
                      <w:kern w:val="0"/>
                      <w:sz w:val="21"/>
                      <w:szCs w:val="21"/>
                      <w:lang w:val="en-US" w:eastAsia="zh-CN"/>
                    </w:rPr>
                  </w:pPr>
                  <w:r>
                    <w:rPr>
                      <w:rFonts w:hint="eastAsia" w:cs="Times New Roman"/>
                      <w:color w:val="auto"/>
                      <w:spacing w:val="-3"/>
                      <w:kern w:val="2"/>
                      <w:sz w:val="21"/>
                      <w:szCs w:val="24"/>
                      <w:lang w:val="en-US" w:eastAsia="zh-CN" w:bidi="zh-CN"/>
                    </w:rPr>
                    <w:t>/</w:t>
                  </w:r>
                </w:p>
              </w:tc>
              <w:tc>
                <w:tcPr>
                  <w:tcW w:w="791" w:type="pct"/>
                  <w:tcBorders>
                    <w:tl2br w:val="nil"/>
                    <w:tr2bl w:val="nil"/>
                  </w:tcBorders>
                  <w:noWrap/>
                  <w:tcMar>
                    <w:top w:w="15" w:type="dxa"/>
                    <w:left w:w="15" w:type="dxa"/>
                    <w:right w:w="15" w:type="dxa"/>
                  </w:tcMar>
                  <w:vAlign w:val="center"/>
                </w:tcPr>
                <w:p w14:paraId="7827E78F">
                  <w:pPr>
                    <w:jc w:val="center"/>
                    <w:rPr>
                      <w:rFonts w:hint="eastAsia" w:cs="Times New Roman"/>
                      <w:color w:val="auto"/>
                      <w:spacing w:val="-3"/>
                      <w:kern w:val="2"/>
                      <w:sz w:val="21"/>
                      <w:szCs w:val="24"/>
                      <w:lang w:val="en-US" w:eastAsia="zh-CN" w:bidi="zh-CN"/>
                    </w:rPr>
                  </w:pPr>
                  <w:r>
                    <w:rPr>
                      <w:rFonts w:hint="eastAsia" w:cs="Times New Roman"/>
                      <w:color w:val="auto"/>
                      <w:spacing w:val="-3"/>
                      <w:kern w:val="2"/>
                      <w:sz w:val="21"/>
                      <w:szCs w:val="24"/>
                      <w:lang w:val="en-US" w:eastAsia="zh-CN" w:bidi="zh-CN"/>
                    </w:rPr>
                    <w:t>/</w:t>
                  </w:r>
                </w:p>
              </w:tc>
              <w:tc>
                <w:tcPr>
                  <w:tcW w:w="534" w:type="pct"/>
                  <w:tcBorders>
                    <w:tl2br w:val="nil"/>
                    <w:tr2bl w:val="nil"/>
                  </w:tcBorders>
                  <w:noWrap/>
                  <w:tcMar>
                    <w:top w:w="15" w:type="dxa"/>
                    <w:left w:w="15" w:type="dxa"/>
                    <w:right w:w="15" w:type="dxa"/>
                  </w:tcMar>
                  <w:vAlign w:val="center"/>
                </w:tcPr>
                <w:p w14:paraId="1843C9CC">
                  <w:pPr>
                    <w:pStyle w:val="185"/>
                    <w:tabs>
                      <w:tab w:val="left" w:pos="398"/>
                    </w:tabs>
                    <w:rPr>
                      <w:rFonts w:hint="default" w:cs="Times New Roman"/>
                      <w:snapToGrid w:val="0"/>
                      <w:color w:val="auto"/>
                      <w:kern w:val="0"/>
                      <w:sz w:val="21"/>
                      <w:szCs w:val="21"/>
                      <w:lang w:val="en-US" w:eastAsia="zh-CN"/>
                    </w:rPr>
                  </w:pPr>
                  <w:r>
                    <w:rPr>
                      <w:rFonts w:hint="default" w:cs="Times New Roman"/>
                      <w:snapToGrid w:val="0"/>
                      <w:color w:val="auto"/>
                      <w:kern w:val="0"/>
                      <w:sz w:val="21"/>
                      <w:szCs w:val="21"/>
                      <w:lang w:val="en-US" w:eastAsia="zh-CN"/>
                    </w:rPr>
                    <w:t>127.0</w:t>
                  </w:r>
                </w:p>
              </w:tc>
            </w:tr>
            <w:tr w14:paraId="664565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9" w:type="pct"/>
                  <w:tcBorders>
                    <w:tl2br w:val="nil"/>
                    <w:tr2bl w:val="nil"/>
                  </w:tcBorders>
                  <w:noWrap/>
                  <w:tcMar>
                    <w:top w:w="15" w:type="dxa"/>
                    <w:left w:w="15" w:type="dxa"/>
                    <w:right w:w="15" w:type="dxa"/>
                  </w:tcMar>
                  <w:vAlign w:val="center"/>
                </w:tcPr>
                <w:p w14:paraId="27E65300">
                  <w:pPr>
                    <w:pStyle w:val="185"/>
                    <w:rPr>
                      <w:rFonts w:hint="default"/>
                      <w:color w:val="auto"/>
                      <w:lang w:val="en-US" w:eastAsia="zh-CN"/>
                    </w:rPr>
                  </w:pPr>
                  <w:r>
                    <w:rPr>
                      <w:rFonts w:hint="eastAsia"/>
                      <w:color w:val="auto"/>
                      <w:lang w:val="en-US" w:eastAsia="zh-CN"/>
                    </w:rPr>
                    <w:t>合计</w:t>
                  </w:r>
                </w:p>
              </w:tc>
              <w:tc>
                <w:tcPr>
                  <w:tcW w:w="750" w:type="pct"/>
                  <w:tcBorders>
                    <w:tl2br w:val="nil"/>
                    <w:tr2bl w:val="nil"/>
                  </w:tcBorders>
                  <w:noWrap/>
                  <w:tcMar>
                    <w:top w:w="15" w:type="dxa"/>
                    <w:left w:w="15" w:type="dxa"/>
                    <w:right w:w="15" w:type="dxa"/>
                  </w:tcMar>
                  <w:vAlign w:val="center"/>
                </w:tcPr>
                <w:p w14:paraId="784BA72C">
                  <w:pPr>
                    <w:pStyle w:val="185"/>
                    <w:rPr>
                      <w:rFonts w:hint="default" w:ascii="Times New Roman" w:hAnsi="Times New Roman" w:cs="Times New Roman"/>
                      <w:color w:val="auto"/>
                      <w:spacing w:val="-3"/>
                      <w:kern w:val="2"/>
                      <w:sz w:val="21"/>
                      <w:szCs w:val="24"/>
                      <w:lang w:val="en-US" w:eastAsia="zh-CN" w:bidi="zh-CN"/>
                    </w:rPr>
                  </w:pPr>
                  <w:r>
                    <w:rPr>
                      <w:rFonts w:hint="default" w:cs="Times New Roman"/>
                      <w:snapToGrid w:val="0"/>
                      <w:color w:val="auto"/>
                      <w:kern w:val="0"/>
                      <w:sz w:val="21"/>
                      <w:szCs w:val="21"/>
                      <w:lang w:val="en-US" w:eastAsia="zh-CN"/>
                    </w:rPr>
                    <w:t>1</w:t>
                  </w:r>
                  <w:r>
                    <w:rPr>
                      <w:rFonts w:hint="eastAsia" w:cs="Times New Roman"/>
                      <w:snapToGrid w:val="0"/>
                      <w:color w:val="auto"/>
                      <w:kern w:val="0"/>
                      <w:sz w:val="21"/>
                      <w:szCs w:val="21"/>
                      <w:lang w:val="en-US" w:eastAsia="zh-CN"/>
                    </w:rPr>
                    <w:t>874.1</w:t>
                  </w:r>
                </w:p>
              </w:tc>
              <w:tc>
                <w:tcPr>
                  <w:tcW w:w="661" w:type="pct"/>
                  <w:tcBorders>
                    <w:tl2br w:val="nil"/>
                    <w:tr2bl w:val="nil"/>
                  </w:tcBorders>
                  <w:noWrap/>
                  <w:tcMar>
                    <w:top w:w="15" w:type="dxa"/>
                    <w:left w:w="15" w:type="dxa"/>
                    <w:right w:w="15" w:type="dxa"/>
                  </w:tcMar>
                  <w:vAlign w:val="center"/>
                </w:tcPr>
                <w:p w14:paraId="6E04D7E7">
                  <w:pPr>
                    <w:pStyle w:val="185"/>
                    <w:rPr>
                      <w:rFonts w:hint="default" w:cs="Times New Roman"/>
                      <w:color w:val="auto"/>
                      <w:spacing w:val="-3"/>
                      <w:kern w:val="2"/>
                      <w:sz w:val="21"/>
                      <w:szCs w:val="24"/>
                      <w:lang w:val="en-US" w:eastAsia="zh-CN" w:bidi="zh-CN"/>
                    </w:rPr>
                  </w:pPr>
                  <w:r>
                    <w:rPr>
                      <w:rFonts w:hint="eastAsia" w:cs="Times New Roman"/>
                      <w:color w:val="auto"/>
                      <w:spacing w:val="-3"/>
                      <w:kern w:val="2"/>
                      <w:sz w:val="21"/>
                      <w:szCs w:val="24"/>
                      <w:lang w:val="en-US" w:eastAsia="zh-CN" w:bidi="zh-CN"/>
                    </w:rPr>
                    <w:t>1747.1</w:t>
                  </w:r>
                </w:p>
              </w:tc>
              <w:tc>
                <w:tcPr>
                  <w:tcW w:w="661" w:type="pct"/>
                  <w:tcBorders>
                    <w:tl2br w:val="nil"/>
                    <w:tr2bl w:val="nil"/>
                  </w:tcBorders>
                  <w:noWrap/>
                  <w:tcMar>
                    <w:top w:w="15" w:type="dxa"/>
                    <w:left w:w="15" w:type="dxa"/>
                    <w:right w:w="15" w:type="dxa"/>
                  </w:tcMar>
                  <w:vAlign w:val="center"/>
                </w:tcPr>
                <w:p w14:paraId="55A58B41">
                  <w:pPr>
                    <w:pStyle w:val="185"/>
                    <w:rPr>
                      <w:rFonts w:hint="default"/>
                      <w:color w:val="auto"/>
                      <w:lang w:val="en-US" w:eastAsia="zh-CN"/>
                    </w:rPr>
                  </w:pPr>
                  <w:r>
                    <w:rPr>
                      <w:rFonts w:hint="default"/>
                      <w:color w:val="auto"/>
                      <w:lang w:val="en-US" w:eastAsia="zh-CN"/>
                    </w:rPr>
                    <w:t>1408.7</w:t>
                  </w:r>
                </w:p>
              </w:tc>
              <w:tc>
                <w:tcPr>
                  <w:tcW w:w="791" w:type="pct"/>
                  <w:tcBorders>
                    <w:tl2br w:val="nil"/>
                    <w:tr2bl w:val="nil"/>
                  </w:tcBorders>
                  <w:noWrap/>
                  <w:tcMar>
                    <w:top w:w="15" w:type="dxa"/>
                    <w:left w:w="15" w:type="dxa"/>
                    <w:right w:w="15" w:type="dxa"/>
                  </w:tcMar>
                  <w:vAlign w:val="center"/>
                </w:tcPr>
                <w:p w14:paraId="7622E278">
                  <w:pPr>
                    <w:pStyle w:val="185"/>
                    <w:rPr>
                      <w:rFonts w:hint="default"/>
                      <w:color w:val="auto"/>
                      <w:lang w:val="en-US" w:eastAsia="zh-CN"/>
                    </w:rPr>
                  </w:pPr>
                  <w:r>
                    <w:rPr>
                      <w:rFonts w:hint="default"/>
                      <w:color w:val="auto"/>
                      <w:lang w:val="en-US" w:eastAsia="zh-CN"/>
                    </w:rPr>
                    <w:t>146808.0</w:t>
                  </w:r>
                </w:p>
              </w:tc>
              <w:tc>
                <w:tcPr>
                  <w:tcW w:w="534" w:type="pct"/>
                  <w:tcBorders>
                    <w:tl2br w:val="nil"/>
                    <w:tr2bl w:val="nil"/>
                  </w:tcBorders>
                  <w:noWrap/>
                  <w:tcMar>
                    <w:top w:w="15" w:type="dxa"/>
                    <w:left w:w="15" w:type="dxa"/>
                    <w:right w:w="15" w:type="dxa"/>
                  </w:tcMar>
                  <w:vAlign w:val="center"/>
                </w:tcPr>
                <w:p w14:paraId="1BC29619">
                  <w:pPr>
                    <w:pStyle w:val="185"/>
                    <w:tabs>
                      <w:tab w:val="left" w:pos="398"/>
                    </w:tabs>
                    <w:rPr>
                      <w:rFonts w:hint="default" w:cs="Times New Roman"/>
                      <w:color w:val="auto"/>
                      <w:lang w:val="en-US" w:eastAsia="zh-CN"/>
                    </w:rPr>
                  </w:pPr>
                  <w:r>
                    <w:rPr>
                      <w:rFonts w:hint="default" w:cs="Times New Roman"/>
                      <w:color w:val="auto"/>
                      <w:lang w:val="en-US" w:eastAsia="zh-CN"/>
                    </w:rPr>
                    <w:t>465.4</w:t>
                  </w:r>
                </w:p>
              </w:tc>
            </w:tr>
          </w:tbl>
          <w:p w14:paraId="05428A36">
            <w:pPr>
              <w:autoSpaceDE w:val="0"/>
              <w:adjustRightInd w:val="0"/>
              <w:snapToGrid w:val="0"/>
              <w:spacing w:line="360" w:lineRule="auto"/>
              <w:ind w:firstLine="480" w:firstLineChars="200"/>
              <w:jc w:val="left"/>
              <w:rPr>
                <w:rFonts w:hint="eastAsia" w:hAnsi="宋体"/>
                <w:color w:val="auto"/>
                <w:sz w:val="24"/>
                <w:szCs w:val="24"/>
                <w:highlight w:val="none"/>
              </w:rPr>
            </w:pPr>
            <w:r>
              <w:rPr>
                <w:rFonts w:hint="eastAsia" w:hAnsi="宋体"/>
                <w:color w:val="auto"/>
                <w:sz w:val="24"/>
                <w:szCs w:val="24"/>
                <w:highlight w:val="none"/>
              </w:rPr>
              <w:t>项目水平衡图如下：</w:t>
            </w:r>
          </w:p>
          <w:p w14:paraId="706FD133">
            <w:pPr>
              <w:pStyle w:val="30"/>
              <w:rPr>
                <w:rFonts w:hint="eastAsia" w:hAnsi="宋体"/>
                <w:color w:val="auto"/>
                <w:sz w:val="24"/>
                <w:szCs w:val="24"/>
                <w:highlight w:val="none"/>
              </w:rPr>
            </w:pPr>
          </w:p>
          <w:p w14:paraId="04A40A84">
            <w:pPr>
              <w:rPr>
                <w:rFonts w:hint="eastAsia" w:hAnsi="宋体"/>
                <w:color w:val="auto"/>
                <w:sz w:val="24"/>
                <w:szCs w:val="24"/>
                <w:highlight w:val="none"/>
              </w:rPr>
            </w:pPr>
          </w:p>
          <w:p w14:paraId="3E6ED24B">
            <w:pPr>
              <w:pStyle w:val="30"/>
              <w:rPr>
                <w:rFonts w:hint="eastAsia" w:hAnsi="宋体"/>
                <w:color w:val="auto"/>
                <w:sz w:val="24"/>
                <w:szCs w:val="24"/>
                <w:highlight w:val="none"/>
              </w:rPr>
            </w:pPr>
          </w:p>
          <w:p w14:paraId="41908EE0">
            <w:pPr>
              <w:rPr>
                <w:rFonts w:hint="eastAsia" w:hAnsi="宋体"/>
                <w:color w:val="auto"/>
                <w:sz w:val="24"/>
                <w:szCs w:val="24"/>
                <w:highlight w:val="none"/>
              </w:rPr>
            </w:pPr>
          </w:p>
          <w:p w14:paraId="5E2FC7C2">
            <w:pPr>
              <w:pStyle w:val="30"/>
              <w:rPr>
                <w:rFonts w:hint="eastAsia" w:hAnsi="宋体"/>
                <w:color w:val="auto"/>
                <w:sz w:val="24"/>
                <w:szCs w:val="24"/>
                <w:highlight w:val="none"/>
              </w:rPr>
            </w:pPr>
          </w:p>
          <w:p w14:paraId="5D8F148C">
            <w:pPr>
              <w:rPr>
                <w:rFonts w:hint="eastAsia" w:hAnsi="宋体"/>
                <w:color w:val="auto"/>
                <w:sz w:val="24"/>
                <w:szCs w:val="24"/>
                <w:highlight w:val="none"/>
              </w:rPr>
            </w:pPr>
          </w:p>
          <w:p w14:paraId="068F0E0B">
            <w:pPr>
              <w:pStyle w:val="30"/>
              <w:rPr>
                <w:rFonts w:hint="eastAsia" w:hAnsi="宋体"/>
                <w:color w:val="auto"/>
                <w:sz w:val="24"/>
                <w:szCs w:val="24"/>
                <w:highlight w:val="none"/>
              </w:rPr>
            </w:pPr>
          </w:p>
          <w:p w14:paraId="31729103">
            <w:pPr>
              <w:rPr>
                <w:rFonts w:hint="eastAsia"/>
              </w:rPr>
            </w:pPr>
          </w:p>
          <w:p w14:paraId="3424A842">
            <w:pPr>
              <w:pStyle w:val="30"/>
              <w:rPr>
                <w:rFonts w:hint="eastAsia"/>
              </w:rPr>
            </w:pPr>
          </w:p>
          <w:p w14:paraId="603E09EF">
            <w:pPr>
              <w:rPr>
                <w:rFonts w:hint="eastAsia"/>
              </w:rPr>
            </w:pPr>
          </w:p>
          <w:p w14:paraId="784123C7">
            <w:pPr>
              <w:rPr>
                <w:rFonts w:hint="eastAsia" w:hAnsi="宋体"/>
                <w:color w:val="auto"/>
                <w:sz w:val="24"/>
                <w:szCs w:val="24"/>
                <w:highlight w:val="none"/>
              </w:rPr>
            </w:pPr>
          </w:p>
          <w:p w14:paraId="46512B5B">
            <w:pPr>
              <w:pStyle w:val="30"/>
              <w:rPr>
                <w:rFonts w:hint="eastAsia"/>
              </w:rPr>
            </w:pPr>
          </w:p>
          <w:p w14:paraId="6FFD4701">
            <w:pPr>
              <w:rPr>
                <w:rFonts w:hint="eastAsia"/>
                <w:color w:val="auto"/>
                <w:highlight w:val="green"/>
              </w:rPr>
            </w:pPr>
            <w:r>
              <w:rPr>
                <w:rFonts w:hint="eastAsia" w:ascii="Times New Roman" w:hAnsi="Times New Roman" w:cs="Times New Roman"/>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4805680</wp:posOffset>
                      </wp:positionH>
                      <wp:positionV relativeFrom="paragraph">
                        <wp:posOffset>43180</wp:posOffset>
                      </wp:positionV>
                      <wp:extent cx="802005" cy="293370"/>
                      <wp:effectExtent l="0" t="0" r="0" b="0"/>
                      <wp:wrapNone/>
                      <wp:docPr id="49" name="矩形 115"/>
                      <wp:cNvGraphicFramePr/>
                      <a:graphic xmlns:a="http://schemas.openxmlformats.org/drawingml/2006/main">
                        <a:graphicData uri="http://schemas.microsoft.com/office/word/2010/wordprocessingShape">
                          <wps:wsp>
                            <wps:cNvSpPr/>
                            <wps:spPr>
                              <a:xfrm>
                                <a:off x="0" y="0"/>
                                <a:ext cx="802005" cy="293370"/>
                              </a:xfrm>
                              <a:prstGeom prst="rect">
                                <a:avLst/>
                              </a:prstGeom>
                              <a:noFill/>
                              <a:ln>
                                <a:noFill/>
                              </a:ln>
                            </wps:spPr>
                            <wps:txbx>
                              <w:txbxContent>
                                <w:p w14:paraId="558D8EC2">
                                  <w:pPr>
                                    <w:rPr>
                                      <w:rFonts w:hint="default"/>
                                      <w:lang w:val="en-US" w:eastAsia="zh-CN"/>
                                    </w:rPr>
                                  </w:pPr>
                                  <w:r>
                                    <w:rPr>
                                      <w:rFonts w:hint="eastAsia" w:cs="Times New Roman"/>
                                      <w:b w:val="0"/>
                                      <w:bCs/>
                                      <w:color w:val="000000"/>
                                      <w:kern w:val="0"/>
                                      <w:sz w:val="21"/>
                                      <w:szCs w:val="21"/>
                                      <w:lang w:val="en-US" w:eastAsia="zh-CN"/>
                                    </w:rPr>
                                    <w:t>1408.7</w:t>
                                  </w:r>
                                </w:p>
                              </w:txbxContent>
                            </wps:txbx>
                            <wps:bodyPr vert="horz" wrap="square" anchor="t" anchorCtr="0" upright="1"/>
                          </wps:wsp>
                        </a:graphicData>
                      </a:graphic>
                    </wp:anchor>
                  </w:drawing>
                </mc:Choice>
                <mc:Fallback>
                  <w:pict>
                    <v:rect id="矩形 115" o:spid="_x0000_s1026" o:spt="1" style="position:absolute;left:0pt;margin-left:378.4pt;margin-top:3.4pt;height:23.1pt;width:63.15pt;z-index:251669504;mso-width-relative:page;mso-height-relative:page;" filled="f" stroked="f" coordsize="21600,21600" o:gfxdata="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Juffr2QAAAAgBAAAPAAAAAAAAAAEAIAAAACIAAABkcnMvZG93bnJl&#10;di54bWxQSwECFAAUAAAACACHTuJAyGopPcMBAAB2AwAADgAAAAAAAAABACAAAAAoAQAAZHJzL2Uy&#10;b0RvYy54bWxQSwUGAAAAAAYABgBZAQAAXQUAAAAA&#10;">
                      <v:fill on="f" focussize="0,0"/>
                      <v:stroke on="f"/>
                      <v:imagedata o:title=""/>
                      <o:lock v:ext="edit" aspectratio="f"/>
                      <v:textbox>
                        <w:txbxContent>
                          <w:p w14:paraId="558D8EC2">
                            <w:pPr>
                              <w:rPr>
                                <w:rFonts w:hint="default"/>
                                <w:lang w:val="en-US" w:eastAsia="zh-CN"/>
                              </w:rPr>
                            </w:pPr>
                            <w:r>
                              <w:rPr>
                                <w:rFonts w:hint="eastAsia" w:cs="Times New Roman"/>
                                <w:b w:val="0"/>
                                <w:bCs/>
                                <w:color w:val="000000"/>
                                <w:kern w:val="0"/>
                                <w:sz w:val="21"/>
                                <w:szCs w:val="21"/>
                                <w:lang w:val="en-US" w:eastAsia="zh-CN"/>
                              </w:rPr>
                              <w:t>1408.7</w:t>
                            </w:r>
                          </w:p>
                        </w:txbxContent>
                      </v:textbox>
                    </v:rect>
                  </w:pict>
                </mc:Fallback>
              </mc:AlternateContent>
            </w:r>
          </w:p>
          <w:p w14:paraId="71AB4D60">
            <w:pPr>
              <w:autoSpaceDE w:val="0"/>
              <w:adjustRightInd w:val="0"/>
              <w:snapToGrid w:val="0"/>
              <w:spacing w:line="360" w:lineRule="auto"/>
              <w:ind w:firstLine="480" w:firstLineChars="200"/>
              <w:jc w:val="left"/>
              <w:rPr>
                <w:rFonts w:ascii="Times New Roman" w:hAnsi="Times New Roman" w:cs="Times New Roman"/>
                <w:color w:val="auto"/>
                <w:sz w:val="24"/>
                <w:szCs w:val="24"/>
                <w:highlight w:val="green"/>
              </w:rPr>
            </w:pPr>
            <w:r>
              <w:rPr>
                <w:rFonts w:hint="eastAsia" w:ascii="Times New Roman" w:hAnsi="Times New Roman" w:cs="Times New Roman"/>
                <w:color w:val="auto"/>
                <w:sz w:val="24"/>
                <w:szCs w:val="24"/>
                <w:highlight w:val="green"/>
              </w:rPr>
              <mc:AlternateContent>
                <mc:Choice Requires="wps">
                  <w:drawing>
                    <wp:anchor distT="0" distB="0" distL="114300" distR="114300" simplePos="0" relativeHeight="251670528" behindDoc="0" locked="0" layoutInCell="1" allowOverlap="1">
                      <wp:simplePos x="0" y="0"/>
                      <wp:positionH relativeFrom="column">
                        <wp:posOffset>2238375</wp:posOffset>
                      </wp:positionH>
                      <wp:positionV relativeFrom="paragraph">
                        <wp:posOffset>160655</wp:posOffset>
                      </wp:positionV>
                      <wp:extent cx="946150" cy="386715"/>
                      <wp:effectExtent l="0" t="0" r="0" b="0"/>
                      <wp:wrapNone/>
                      <wp:docPr id="50" name="矩形 117"/>
                      <wp:cNvGraphicFramePr/>
                      <a:graphic xmlns:a="http://schemas.openxmlformats.org/drawingml/2006/main">
                        <a:graphicData uri="http://schemas.microsoft.com/office/word/2010/wordprocessingShape">
                          <wps:wsp>
                            <wps:cNvSpPr/>
                            <wps:spPr>
                              <a:xfrm>
                                <a:off x="0" y="0"/>
                                <a:ext cx="946150" cy="386715"/>
                              </a:xfrm>
                              <a:prstGeom prst="rect">
                                <a:avLst/>
                              </a:prstGeom>
                              <a:noFill/>
                              <a:ln>
                                <a:noFill/>
                              </a:ln>
                            </wps:spPr>
                            <wps:txbx>
                              <w:txbxContent>
                                <w:p w14:paraId="52DE351E">
                                  <w:pPr>
                                    <w:rPr>
                                      <w:rFonts w:hint="default" w:eastAsia="宋体"/>
                                      <w:lang w:val="en-US" w:eastAsia="zh-CN"/>
                                    </w:rPr>
                                  </w:pPr>
                                  <w:r>
                                    <w:rPr>
                                      <w:rFonts w:hint="eastAsia"/>
                                      <w:lang w:val="en-US" w:eastAsia="zh-CN"/>
                                    </w:rPr>
                                    <w:t>1747.1</w:t>
                                  </w:r>
                                </w:p>
                              </w:txbxContent>
                            </wps:txbx>
                            <wps:bodyPr vert="horz" wrap="square" anchor="t" anchorCtr="0" upright="1"/>
                          </wps:wsp>
                        </a:graphicData>
                      </a:graphic>
                    </wp:anchor>
                  </w:drawing>
                </mc:Choice>
                <mc:Fallback>
                  <w:pict>
                    <v:rect id="矩形 117" o:spid="_x0000_s1026" o:spt="1" style="position:absolute;left:0pt;margin-left:176.25pt;margin-top:12.65pt;height:30.45pt;width:74.5pt;z-index:251670528;mso-width-relative:page;mso-height-relative:page;" filled="f" stroked="f" coordsize="21600,21600" o:gfxdata="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spumT2gAAAAkBAAAPAAAAAAAAAAEAIAAAACIAAABkcnMvZG93bnJl&#10;di54bWxQSwECFAAUAAAACACHTuJAE8mdqsIBAAB2AwAADgAAAAAAAAABACAAAAApAQAAZHJzL2Uy&#10;b0RvYy54bWxQSwUGAAAAAAYABgBZAQAAXQUAAAAA&#10;">
                      <v:fill on="f" focussize="0,0"/>
                      <v:stroke on="f"/>
                      <v:imagedata o:title=""/>
                      <o:lock v:ext="edit" aspectratio="f"/>
                      <v:textbox>
                        <w:txbxContent>
                          <w:p w14:paraId="52DE351E">
                            <w:pPr>
                              <w:rPr>
                                <w:rFonts w:hint="default" w:eastAsia="宋体"/>
                                <w:lang w:val="en-US" w:eastAsia="zh-CN"/>
                              </w:rPr>
                            </w:pPr>
                            <w:r>
                              <w:rPr>
                                <w:rFonts w:hint="eastAsia"/>
                                <w:lang w:val="en-US" w:eastAsia="zh-CN"/>
                              </w:rPr>
                              <w:t>1747.1</w:t>
                            </w:r>
                          </w:p>
                        </w:txbxContent>
                      </v:textbox>
                    </v:rect>
                  </w:pict>
                </mc:Fallback>
              </mc:AlternateContent>
            </w:r>
            <w:r>
              <w:rPr>
                <w:rFonts w:hint="eastAsia" w:ascii="Times New Roman" w:hAnsi="Times New Roman"/>
                <w:color w:val="auto"/>
                <w:sz w:val="24"/>
                <w:szCs w:val="24"/>
                <w:highlight w:val="green"/>
              </w:rPr>
              <mc:AlternateContent>
                <mc:Choice Requires="wps">
                  <w:drawing>
                    <wp:anchor distT="0" distB="0" distL="114300" distR="114300" simplePos="0" relativeHeight="251688960" behindDoc="0" locked="0" layoutInCell="1" allowOverlap="1">
                      <wp:simplePos x="0" y="0"/>
                      <wp:positionH relativeFrom="column">
                        <wp:posOffset>3562350</wp:posOffset>
                      </wp:positionH>
                      <wp:positionV relativeFrom="paragraph">
                        <wp:posOffset>118110</wp:posOffset>
                      </wp:positionV>
                      <wp:extent cx="773430" cy="310515"/>
                      <wp:effectExtent l="0" t="0" r="0" b="0"/>
                      <wp:wrapNone/>
                      <wp:docPr id="68" name="矩形 17"/>
                      <wp:cNvGraphicFramePr/>
                      <a:graphic xmlns:a="http://schemas.openxmlformats.org/drawingml/2006/main">
                        <a:graphicData uri="http://schemas.microsoft.com/office/word/2010/wordprocessingShape">
                          <wps:wsp>
                            <wps:cNvSpPr/>
                            <wps:spPr>
                              <a:xfrm>
                                <a:off x="0" y="0"/>
                                <a:ext cx="773430" cy="310515"/>
                              </a:xfrm>
                              <a:prstGeom prst="rect">
                                <a:avLst/>
                              </a:prstGeom>
                              <a:noFill/>
                              <a:ln>
                                <a:noFill/>
                              </a:ln>
                            </wps:spPr>
                            <wps:txbx>
                              <w:txbxContent>
                                <w:p w14:paraId="7EA94411">
                                  <w:pPr>
                                    <w:rPr>
                                      <w:rFonts w:hint="default"/>
                                      <w:sz w:val="21"/>
                                      <w:szCs w:val="21"/>
                                      <w:lang w:val="en-US" w:eastAsia="zh-CN"/>
                                    </w:rPr>
                                  </w:pPr>
                                  <w:r>
                                    <w:rPr>
                                      <w:rFonts w:hint="eastAsia" w:cs="Times New Roman"/>
                                      <w:color w:val="auto"/>
                                      <w:sz w:val="21"/>
                                      <w:szCs w:val="21"/>
                                      <w:highlight w:val="none"/>
                                      <w:lang w:val="en-US" w:eastAsia="zh-CN"/>
                                    </w:rPr>
                                    <w:t>148216.7</w:t>
                                  </w:r>
                                </w:p>
                              </w:txbxContent>
                            </wps:txbx>
                            <wps:bodyPr wrap="square" upright="1"/>
                          </wps:wsp>
                        </a:graphicData>
                      </a:graphic>
                    </wp:anchor>
                  </w:drawing>
                </mc:Choice>
                <mc:Fallback>
                  <w:pict>
                    <v:rect id="矩形 17" o:spid="_x0000_s1026" o:spt="1" style="position:absolute;left:0pt;margin-left:280.5pt;margin-top:9.3pt;height:24.45pt;width:60.9pt;z-index:251688960;mso-width-relative:page;mso-height-relative:page;" filled="f" stroked="f" coordsize="21600,21600" o:gfxdata="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sDSAJ&#10;2QAAAAkBAAAPAAAAAAAAAAEAIAAAACIAAABkcnMvZG93bnJldi54bWxQSwECFAAUAAAACACHTuJA&#10;f37U2q4BAABQAwAADgAAAAAAAAABACAAAAAoAQAAZHJzL2Uyb0RvYy54bWxQSwUGAAAAAAYABgBZ&#10;AQAASAUAAAAA&#10;">
                      <v:fill on="f" focussize="0,0"/>
                      <v:stroke on="f"/>
                      <v:imagedata o:title=""/>
                      <o:lock v:ext="edit" aspectratio="f"/>
                      <v:textbox>
                        <w:txbxContent>
                          <w:p w14:paraId="7EA94411">
                            <w:pPr>
                              <w:rPr>
                                <w:rFonts w:hint="default"/>
                                <w:sz w:val="21"/>
                                <w:szCs w:val="21"/>
                                <w:lang w:val="en-US" w:eastAsia="zh-CN"/>
                              </w:rPr>
                            </w:pPr>
                            <w:r>
                              <w:rPr>
                                <w:rFonts w:hint="eastAsia" w:cs="Times New Roman"/>
                                <w:color w:val="auto"/>
                                <w:sz w:val="21"/>
                                <w:szCs w:val="21"/>
                                <w:highlight w:val="none"/>
                                <w:lang w:val="en-US" w:eastAsia="zh-CN"/>
                              </w:rPr>
                              <w:t>148216.7</w:t>
                            </w:r>
                          </w:p>
                        </w:txbxContent>
                      </v:textbox>
                    </v:rect>
                  </w:pict>
                </mc:Fallback>
              </mc:AlternateContent>
            </w:r>
            <w:r>
              <w:rPr>
                <w:color w:val="auto"/>
                <w:sz w:val="24"/>
                <w:szCs w:val="24"/>
                <w:highlight w:val="green"/>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259080</wp:posOffset>
                      </wp:positionV>
                      <wp:extent cx="949325" cy="339725"/>
                      <wp:effectExtent l="5080" t="4445" r="17145" b="17780"/>
                      <wp:wrapNone/>
                      <wp:docPr id="44" name="矩形 102"/>
                      <wp:cNvGraphicFramePr/>
                      <a:graphic xmlns:a="http://schemas.openxmlformats.org/drawingml/2006/main">
                        <a:graphicData uri="http://schemas.microsoft.com/office/word/2010/wordprocessingShape">
                          <wps:wsp>
                            <wps:cNvSpPr/>
                            <wps:spPr>
                              <a:xfrm>
                                <a:off x="0" y="0"/>
                                <a:ext cx="94932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1D99F6">
                                  <w:r>
                                    <w:t>软化水装置</w:t>
                                  </w:r>
                                </w:p>
                              </w:txbxContent>
                            </wps:txbx>
                            <wps:bodyPr vert="horz" wrap="square" anchor="t" anchorCtr="0" upright="1"/>
                          </wps:wsp>
                        </a:graphicData>
                      </a:graphic>
                    </wp:anchor>
                  </w:drawing>
                </mc:Choice>
                <mc:Fallback>
                  <w:pict>
                    <v:rect id="矩形 102" o:spid="_x0000_s1026" o:spt="1" style="position:absolute;left:0pt;margin-left:104pt;margin-top:20.4pt;height:26.75pt;width:74.75pt;z-index:251664384;mso-width-relative:page;mso-height-relative:page;" fillcolor="#FFFFFF" filled="t" stroked="t" coordsize="21600,21600" o:gfxdata="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Ii/t9gA&#10;AAAJAQAADwAAAAAAAAABACAAAAAiAAAAZHJzL2Rvd25yZXYueG1sUEsBAhQAFAAAAAgAh07iQF78&#10;7bofAgAAXgQAAA4AAAAAAAAAAQAgAAAAJwEAAGRycy9lMm9Eb2MueG1sUEsFBgAAAAAGAAYAWQEA&#10;ALgFAAAAAA==&#10;">
                      <v:fill on="t" focussize="0,0"/>
                      <v:stroke color="#000000" joinstyle="miter"/>
                      <v:imagedata o:title=""/>
                      <o:lock v:ext="edit" aspectratio="f"/>
                      <v:textbox>
                        <w:txbxContent>
                          <w:p w14:paraId="451D99F6">
                            <w:r>
                              <w:t>软化水装置</w:t>
                            </w:r>
                          </w:p>
                        </w:txbxContent>
                      </v:textbox>
                    </v:rect>
                  </w:pict>
                </mc:Fallback>
              </mc:AlternateContent>
            </w:r>
            <w:r>
              <w:rPr>
                <w:color w:val="auto"/>
                <w:sz w:val="24"/>
                <w:szCs w:val="24"/>
                <w:highlight w:val="green"/>
              </w:rPr>
              <mc:AlternateContent>
                <mc:Choice Requires="wps">
                  <w:drawing>
                    <wp:anchor distT="0" distB="0" distL="114300" distR="114300" simplePos="0" relativeHeight="251665408" behindDoc="0" locked="0" layoutInCell="1" allowOverlap="1">
                      <wp:simplePos x="0" y="0"/>
                      <wp:positionH relativeFrom="column">
                        <wp:posOffset>2803525</wp:posOffset>
                      </wp:positionH>
                      <wp:positionV relativeFrom="paragraph">
                        <wp:posOffset>243205</wp:posOffset>
                      </wp:positionV>
                      <wp:extent cx="741680" cy="292100"/>
                      <wp:effectExtent l="4445" t="4445" r="15875" b="8255"/>
                      <wp:wrapNone/>
                      <wp:docPr id="45" name="矩形 66"/>
                      <wp:cNvGraphicFramePr/>
                      <a:graphic xmlns:a="http://schemas.openxmlformats.org/drawingml/2006/main">
                        <a:graphicData uri="http://schemas.microsoft.com/office/word/2010/wordprocessingShape">
                          <wps:wsp>
                            <wps:cNvSpPr/>
                            <wps:spPr>
                              <a:xfrm>
                                <a:off x="0" y="0"/>
                                <a:ext cx="74168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406201">
                                  <w:pPr>
                                    <w:rPr>
                                      <w:rFonts w:hint="eastAsia" w:eastAsia="宋体"/>
                                      <w:lang w:eastAsia="zh-CN"/>
                                    </w:rPr>
                                  </w:pPr>
                                  <w:r>
                                    <w:rPr>
                                      <w:rFonts w:hint="eastAsia"/>
                                    </w:rPr>
                                    <w:t>锅炉</w:t>
                                  </w:r>
                                  <w:r>
                                    <w:rPr>
                                      <w:rFonts w:hint="eastAsia"/>
                                      <w:lang w:eastAsia="zh-CN"/>
                                    </w:rPr>
                                    <w:t>用水</w:t>
                                  </w:r>
                                </w:p>
                              </w:txbxContent>
                            </wps:txbx>
                            <wps:bodyPr vert="horz" wrap="square" anchor="t" anchorCtr="0" upright="1"/>
                          </wps:wsp>
                        </a:graphicData>
                      </a:graphic>
                    </wp:anchor>
                  </w:drawing>
                </mc:Choice>
                <mc:Fallback>
                  <w:pict>
                    <v:rect id="矩形 66" o:spid="_x0000_s1026" o:spt="1" style="position:absolute;left:0pt;margin-left:220.75pt;margin-top:19.15pt;height:23pt;width:58.4pt;z-index:251665408;mso-width-relative:page;mso-height-relative:page;" fillcolor="#FFFFFF" filled="t" stroked="t" coordsize="21600,21600" o:gfxdata="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to&#10;rn/YAAAACQEAAA8AAAAAAAAAAQAgAAAAIgAAAGRycy9kb3ducmV2LnhtbFBLAQIUABQAAAAIAIdO&#10;4kD/sy8xIwIAAF0EAAAOAAAAAAAAAAEAIAAAACcBAABkcnMvZTJvRG9jLnhtbFBLBQYAAAAABgAG&#10;AFkBAAC8BQAAAAA=&#10;">
                      <v:fill on="t" focussize="0,0"/>
                      <v:stroke color="#000000" joinstyle="miter"/>
                      <v:imagedata o:title=""/>
                      <o:lock v:ext="edit" aspectratio="f"/>
                      <v:textbox>
                        <w:txbxContent>
                          <w:p w14:paraId="06406201">
                            <w:pPr>
                              <w:rPr>
                                <w:rFonts w:hint="eastAsia" w:eastAsia="宋体"/>
                                <w:lang w:eastAsia="zh-CN"/>
                              </w:rPr>
                            </w:pPr>
                            <w:r>
                              <w:rPr>
                                <w:rFonts w:hint="eastAsia"/>
                              </w:rPr>
                              <w:t>锅炉</w:t>
                            </w:r>
                            <w:r>
                              <w:rPr>
                                <w:rFonts w:hint="eastAsia"/>
                                <w:lang w:eastAsia="zh-CN"/>
                              </w:rPr>
                              <w:t>用水</w:t>
                            </w:r>
                          </w:p>
                        </w:txbxContent>
                      </v:textbox>
                    </v:rect>
                  </w:pict>
                </mc:Fallback>
              </mc:AlternateContent>
            </w:r>
            <w:r>
              <w:rPr>
                <w:color w:val="auto"/>
                <w:sz w:val="24"/>
                <w:szCs w:val="24"/>
                <w:highlight w:val="green"/>
              </w:rPr>
              <mc:AlternateContent>
                <mc:Choice Requires="wps">
                  <w:drawing>
                    <wp:anchor distT="0" distB="0" distL="114300" distR="114300" simplePos="0" relativeHeight="251686912" behindDoc="0" locked="0" layoutInCell="1" allowOverlap="1">
                      <wp:simplePos x="0" y="0"/>
                      <wp:positionH relativeFrom="column">
                        <wp:posOffset>4631055</wp:posOffset>
                      </wp:positionH>
                      <wp:positionV relativeFrom="paragraph">
                        <wp:posOffset>50165</wp:posOffset>
                      </wp:positionV>
                      <wp:extent cx="297815" cy="148590"/>
                      <wp:effectExtent l="1905" t="6350" r="5080" b="16510"/>
                      <wp:wrapNone/>
                      <wp:docPr id="66" name="直线 13"/>
                      <wp:cNvGraphicFramePr/>
                      <a:graphic xmlns:a="http://schemas.openxmlformats.org/drawingml/2006/main">
                        <a:graphicData uri="http://schemas.microsoft.com/office/word/2010/wordprocessingShape">
                          <wps:wsp>
                            <wps:cNvCnPr/>
                            <wps:spPr>
                              <a:xfrm flipV="1">
                                <a:off x="0" y="0"/>
                                <a:ext cx="297815" cy="14859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13" o:spid="_x0000_s1026" o:spt="20" style="position:absolute;left:0pt;flip:y;margin-left:364.65pt;margin-top:3.95pt;height:11.7pt;width:23.45pt;z-index:251686912;mso-width-relative:page;mso-height-relative:page;" filled="f" stroked="t" coordsize="21600,21600" o:gfxdata="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kRJhdcAAAAIAQAADwAAAAAAAAABACAAAAAiAAAAZHJzL2Rvd25yZXYu&#10;eG1sUEsBAhQAFAAAAAgAh07iQIKFkCf8AQAA6wMAAA4AAAAAAAAAAQAgAAAAJgEAAGRycy9lMm9E&#10;b2MueG1sUEsFBgAAAAAGAAYAWQEAAJQFAAAAAA==&#10;">
                      <v:fill on="f" focussize="0,0"/>
                      <v:stroke color="#000000" joinstyle="round" dashstyle="dash" endarrow="open"/>
                      <v:imagedata o:title=""/>
                      <o:lock v:ext="edit" aspectratio="f"/>
                    </v:line>
                  </w:pict>
                </mc:Fallback>
              </mc:AlternateContent>
            </w:r>
            <w:r>
              <w:rPr>
                <w:color w:val="auto"/>
                <w:sz w:val="24"/>
                <w:szCs w:val="24"/>
                <w:highlight w:val="green"/>
              </w:rPr>
              <mc:AlternateContent>
                <mc:Choice Requires="wps">
                  <w:drawing>
                    <wp:anchor distT="0" distB="0" distL="114300" distR="114300" simplePos="0" relativeHeight="251682816" behindDoc="0" locked="0" layoutInCell="1" allowOverlap="1">
                      <wp:simplePos x="0" y="0"/>
                      <wp:positionH relativeFrom="column">
                        <wp:posOffset>4314190</wp:posOffset>
                      </wp:positionH>
                      <wp:positionV relativeFrom="paragraph">
                        <wp:posOffset>226060</wp:posOffset>
                      </wp:positionV>
                      <wp:extent cx="837565" cy="292100"/>
                      <wp:effectExtent l="4445" t="4445" r="15240" b="8255"/>
                      <wp:wrapNone/>
                      <wp:docPr id="62" name="矩形 4"/>
                      <wp:cNvGraphicFramePr/>
                      <a:graphic xmlns:a="http://schemas.openxmlformats.org/drawingml/2006/main">
                        <a:graphicData uri="http://schemas.microsoft.com/office/word/2010/wordprocessingShape">
                          <wps:wsp>
                            <wps:cNvSpPr/>
                            <wps:spPr>
                              <a:xfrm>
                                <a:off x="0" y="0"/>
                                <a:ext cx="837565"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5E4E3">
                                  <w:pPr>
                                    <w:jc w:val="center"/>
                                    <w:rPr>
                                      <w:rFonts w:hint="default" w:eastAsia="宋体"/>
                                      <w:lang w:val="en-US" w:eastAsia="zh-CN"/>
                                    </w:rPr>
                                  </w:pPr>
                                  <w:r>
                                    <w:rPr>
                                      <w:rFonts w:hint="eastAsia"/>
                                      <w:lang w:val="en-US" w:eastAsia="zh-CN"/>
                                    </w:rPr>
                                    <w:t>居民供热</w:t>
                                  </w:r>
                                </w:p>
                              </w:txbxContent>
                            </wps:txbx>
                            <wps:bodyPr vert="horz" wrap="square" anchor="t" anchorCtr="0" upright="1"/>
                          </wps:wsp>
                        </a:graphicData>
                      </a:graphic>
                    </wp:anchor>
                  </w:drawing>
                </mc:Choice>
                <mc:Fallback>
                  <w:pict>
                    <v:rect id="矩形 4" o:spid="_x0000_s1026" o:spt="1" style="position:absolute;left:0pt;margin-left:339.7pt;margin-top:17.8pt;height:23pt;width:65.95pt;z-index:251682816;mso-width-relative:page;mso-height-relative:page;" fillcolor="#FFFFFF" filled="t" stroked="t" coordsize="21600,21600" o:gfxdata="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YAM&#10;P9gAAAAJAQAADwAAAAAAAAABACAAAAAiAAAAZHJzL2Rvd25yZXYueG1sUEsBAhQAFAAAAAgAh07i&#10;QFmNoHQiAgAAXAQAAA4AAAAAAAAAAQAgAAAAJwEAAGRycy9lMm9Eb2MueG1sUEsFBgAAAAAGAAYA&#10;WQEAALsFAAAAAA==&#10;">
                      <v:fill on="t" focussize="0,0"/>
                      <v:stroke color="#000000" joinstyle="miter"/>
                      <v:imagedata o:title=""/>
                      <o:lock v:ext="edit" aspectratio="f"/>
                      <v:textbox>
                        <w:txbxContent>
                          <w:p w14:paraId="5AB5E4E3">
                            <w:pPr>
                              <w:jc w:val="center"/>
                              <w:rPr>
                                <w:rFonts w:hint="default" w:eastAsia="宋体"/>
                                <w:lang w:val="en-US" w:eastAsia="zh-CN"/>
                              </w:rPr>
                            </w:pPr>
                            <w:r>
                              <w:rPr>
                                <w:rFonts w:hint="eastAsia"/>
                                <w:lang w:val="en-US" w:eastAsia="zh-CN"/>
                              </w:rPr>
                              <w:t>居民供热</w:t>
                            </w:r>
                          </w:p>
                        </w:txbxContent>
                      </v:textbox>
                    </v:rect>
                  </w:pict>
                </mc:Fallback>
              </mc:AlternateContent>
            </w:r>
            <w:r>
              <w:rPr>
                <w:rFonts w:hint="eastAsia" w:ascii="Times New Roman" w:hAnsi="Times New Roman" w:cs="Times New Roman"/>
                <w:color w:val="auto"/>
                <w:sz w:val="24"/>
                <w:szCs w:val="24"/>
                <w:highlight w:val="green"/>
              </w:rPr>
              <mc:AlternateContent>
                <mc:Choice Requires="wps">
                  <w:drawing>
                    <wp:anchor distT="0" distB="0" distL="114300" distR="114300" simplePos="0" relativeHeight="251671552" behindDoc="0" locked="0" layoutInCell="1" allowOverlap="1">
                      <wp:simplePos x="0" y="0"/>
                      <wp:positionH relativeFrom="column">
                        <wp:posOffset>539750</wp:posOffset>
                      </wp:positionH>
                      <wp:positionV relativeFrom="paragraph">
                        <wp:posOffset>155575</wp:posOffset>
                      </wp:positionV>
                      <wp:extent cx="751205" cy="424815"/>
                      <wp:effectExtent l="0" t="0" r="0" b="0"/>
                      <wp:wrapNone/>
                      <wp:docPr id="51" name="矩形 119"/>
                      <wp:cNvGraphicFramePr/>
                      <a:graphic xmlns:a="http://schemas.openxmlformats.org/drawingml/2006/main">
                        <a:graphicData uri="http://schemas.microsoft.com/office/word/2010/wordprocessingShape">
                          <wps:wsp>
                            <wps:cNvSpPr/>
                            <wps:spPr>
                              <a:xfrm>
                                <a:off x="0" y="0"/>
                                <a:ext cx="751205" cy="424815"/>
                              </a:xfrm>
                              <a:prstGeom prst="rect">
                                <a:avLst/>
                              </a:prstGeom>
                              <a:noFill/>
                              <a:ln>
                                <a:noFill/>
                              </a:ln>
                            </wps:spPr>
                            <wps:txbx>
                              <w:txbxContent>
                                <w:p w14:paraId="15E11885">
                                  <w:pPr>
                                    <w:rPr>
                                      <w:rFonts w:hint="default"/>
                                      <w:lang w:val="en-US" w:eastAsia="zh-CN"/>
                                    </w:rPr>
                                  </w:pPr>
                                  <w:r>
                                    <w:rPr>
                                      <w:rFonts w:hint="eastAsia" w:cs="Times New Roman"/>
                                      <w:b w:val="0"/>
                                      <w:bCs/>
                                      <w:color w:val="000000"/>
                                      <w:kern w:val="0"/>
                                      <w:sz w:val="21"/>
                                      <w:szCs w:val="21"/>
                                      <w:lang w:val="en-US" w:eastAsia="zh-CN"/>
                                    </w:rPr>
                                    <w:t>1874.1</w:t>
                                  </w:r>
                                </w:p>
                              </w:txbxContent>
                            </wps:txbx>
                            <wps:bodyPr vert="horz" wrap="square" anchor="t" anchorCtr="0" upright="1"/>
                          </wps:wsp>
                        </a:graphicData>
                      </a:graphic>
                    </wp:anchor>
                  </w:drawing>
                </mc:Choice>
                <mc:Fallback>
                  <w:pict>
                    <v:rect id="矩形 119" o:spid="_x0000_s1026" o:spt="1" style="position:absolute;left:0pt;margin-left:42.5pt;margin-top:12.25pt;height:33.45pt;width:59.15pt;z-index:251671552;mso-width-relative:page;mso-height-relative:page;" filled="f" stroked="f" coordsize="21600,21600" o:gfxdata="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770toAAAAIAQAADwAAAAAAAAABACAAAAAiAAAAZHJzL2Rvd25y&#10;ZXYueG1sUEsBAhQAFAAAAAgAh07iQDqnA6HDAQAAdgMAAA4AAAAAAAAAAQAgAAAAKQEAAGRycy9l&#10;Mm9Eb2MueG1sUEsFBgAAAAAGAAYAWQEAAF4FAAAAAA==&#10;">
                      <v:fill on="f" focussize="0,0"/>
                      <v:stroke on="f"/>
                      <v:imagedata o:title=""/>
                      <o:lock v:ext="edit" aspectratio="f"/>
                      <v:textbox>
                        <w:txbxContent>
                          <w:p w14:paraId="15E11885">
                            <w:pPr>
                              <w:rPr>
                                <w:rFonts w:hint="default"/>
                                <w:lang w:val="en-US" w:eastAsia="zh-CN"/>
                              </w:rPr>
                            </w:pPr>
                            <w:r>
                              <w:rPr>
                                <w:rFonts w:hint="eastAsia" w:cs="Times New Roman"/>
                                <w:b w:val="0"/>
                                <w:bCs/>
                                <w:color w:val="000000"/>
                                <w:kern w:val="0"/>
                                <w:sz w:val="21"/>
                                <w:szCs w:val="21"/>
                                <w:lang w:val="en-US" w:eastAsia="zh-CN"/>
                              </w:rPr>
                              <w:t>1874.1</w:t>
                            </w:r>
                          </w:p>
                        </w:txbxContent>
                      </v:textbox>
                    </v:rect>
                  </w:pict>
                </mc:Fallback>
              </mc:AlternateContent>
            </w:r>
            <w:r>
              <w:rPr>
                <w:color w:val="auto"/>
                <w:sz w:val="24"/>
                <w:szCs w:val="24"/>
                <w:highlight w:val="green"/>
              </w:rPr>
              <mc:AlternateContent>
                <mc:Choice Requires="wps">
                  <w:drawing>
                    <wp:anchor distT="0" distB="0" distL="114300" distR="114300" simplePos="0" relativeHeight="251663360" behindDoc="0" locked="0" layoutInCell="1" allowOverlap="1">
                      <wp:simplePos x="0" y="0"/>
                      <wp:positionH relativeFrom="column">
                        <wp:posOffset>185420</wp:posOffset>
                      </wp:positionH>
                      <wp:positionV relativeFrom="paragraph">
                        <wp:posOffset>43180</wp:posOffset>
                      </wp:positionV>
                      <wp:extent cx="361950" cy="633730"/>
                      <wp:effectExtent l="4445" t="5080" r="14605" b="8890"/>
                      <wp:wrapNone/>
                      <wp:docPr id="43" name="矩形 98"/>
                      <wp:cNvGraphicFramePr/>
                      <a:graphic xmlns:a="http://schemas.openxmlformats.org/drawingml/2006/main">
                        <a:graphicData uri="http://schemas.microsoft.com/office/word/2010/wordprocessingShape">
                          <wps:wsp>
                            <wps:cNvSpPr/>
                            <wps:spPr>
                              <a:xfrm>
                                <a:off x="0" y="0"/>
                                <a:ext cx="361950" cy="633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CF8A09">
                                  <w:r>
                                    <w:t>新</w:t>
                                  </w:r>
                                </w:p>
                                <w:p w14:paraId="586DB800">
                                  <w:r>
                                    <w:t>鲜</w:t>
                                  </w:r>
                                </w:p>
                                <w:p w14:paraId="6EFBBB94">
                                  <w:r>
                                    <w:t>水</w:t>
                                  </w:r>
                                </w:p>
                              </w:txbxContent>
                            </wps:txbx>
                            <wps:bodyPr vert="horz" wrap="square" anchor="t" anchorCtr="0" upright="1"/>
                          </wps:wsp>
                        </a:graphicData>
                      </a:graphic>
                    </wp:anchor>
                  </w:drawing>
                </mc:Choice>
                <mc:Fallback>
                  <w:pict>
                    <v:rect id="矩形 98" o:spid="_x0000_s1026" o:spt="1" style="position:absolute;left:0pt;margin-left:14.6pt;margin-top:3.4pt;height:49.9pt;width:28.5pt;z-index:251663360;mso-width-relative:page;mso-height-relative:page;" fillcolor="#FFFFFF" filled="t" stroked="t" coordsize="21600,21600" o:gfxdata="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RwwZDU&#10;AAAABwEAAA8AAAAAAAAAAQAgAAAAIgAAAGRycy9kb3ducmV2LnhtbFBLAQIUABQAAAAIAIdO4kAP&#10;4gsjJAIAAF0EAAAOAAAAAAAAAAEAIAAAACMBAABkcnMvZTJvRG9jLnhtbFBLBQYAAAAABgAGAFkB&#10;AAC5BQAAAAA=&#10;">
                      <v:fill on="t" focussize="0,0"/>
                      <v:stroke color="#000000" joinstyle="miter"/>
                      <v:imagedata o:title=""/>
                      <o:lock v:ext="edit" aspectratio="f"/>
                      <v:textbox>
                        <w:txbxContent>
                          <w:p w14:paraId="13CF8A09">
                            <w:r>
                              <w:t>新</w:t>
                            </w:r>
                          </w:p>
                          <w:p w14:paraId="586DB800">
                            <w:r>
                              <w:t>鲜</w:t>
                            </w:r>
                          </w:p>
                          <w:p w14:paraId="6EFBBB94">
                            <w:r>
                              <w:t>水</w:t>
                            </w:r>
                          </w:p>
                        </w:txbxContent>
                      </v:textbox>
                    </v:rect>
                  </w:pict>
                </mc:Fallback>
              </mc:AlternateContent>
            </w:r>
            <w:r>
              <w:rPr>
                <w:rFonts w:hint="eastAsia" w:ascii="Times New Roman" w:hAnsi="Times New Roman" w:cs="Times New Roman"/>
                <w:color w:val="auto"/>
                <w:sz w:val="24"/>
                <w:szCs w:val="24"/>
                <w:highlight w:val="green"/>
              </w:rPr>
              <mc:AlternateContent>
                <mc:Choice Requires="wps">
                  <w:drawing>
                    <wp:anchor distT="0" distB="0" distL="114300" distR="114300" simplePos="0" relativeHeight="251667456" behindDoc="0" locked="0" layoutInCell="1" allowOverlap="1">
                      <wp:simplePos x="0" y="0"/>
                      <wp:positionH relativeFrom="column">
                        <wp:posOffset>2275205</wp:posOffset>
                      </wp:positionH>
                      <wp:positionV relativeFrom="paragraph">
                        <wp:posOffset>403225</wp:posOffset>
                      </wp:positionV>
                      <wp:extent cx="521970" cy="5080"/>
                      <wp:effectExtent l="0" t="33655" r="11430" b="37465"/>
                      <wp:wrapNone/>
                      <wp:docPr id="47" name="自选图形 103"/>
                      <wp:cNvGraphicFramePr/>
                      <a:graphic xmlns:a="http://schemas.openxmlformats.org/drawingml/2006/main">
                        <a:graphicData uri="http://schemas.microsoft.com/office/word/2010/wordprocessingShape">
                          <wps:wsp>
                            <wps:cNvCnPr>
                              <a:stCxn id="43" idx="3"/>
                            </wps:cNvCnPr>
                            <wps:spPr>
                              <a:xfrm>
                                <a:off x="0" y="0"/>
                                <a:ext cx="521970" cy="50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3" o:spid="_x0000_s1026" o:spt="32" type="#_x0000_t32" style="position:absolute;left:0pt;margin-left:179.15pt;margin-top:31.75pt;height:0.4pt;width:41.1pt;z-index:251667456;mso-width-relative:page;mso-height-relative:page;" filled="f" stroked="t" coordsize="21600,21600" o:gfxdata="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we6LZAAAACQEAAA8AAAAA&#10;AAAAAQAgAAAAIgAAAGRycy9kb3ducmV2LnhtbFBLAQIUABQAAAAIAIdO4kC+7FZfEwIAABMEAAAO&#10;AAAAAAAAAAEAIAAAACgBAABkcnMvZTJvRG9jLnhtbFBLBQYAAAAABgAGAFkBAACtBQAAAAA=&#10;">
                      <v:fill on="f" focussize="0,0"/>
                      <v:stroke color="#000000" joinstyle="round" endarrow="block"/>
                      <v:imagedata o:title=""/>
                      <o:lock v:ext="edit" aspectratio="f"/>
                    </v:shape>
                  </w:pict>
                </mc:Fallback>
              </mc:AlternateContent>
            </w:r>
          </w:p>
          <w:p w14:paraId="4C69433D">
            <w:pPr>
              <w:pStyle w:val="73"/>
              <w:rPr>
                <w:rFonts w:hint="eastAsia" w:ascii="Times New Roman" w:hAnsi="Times New Roman" w:cs="Times New Roman"/>
                <w:color w:val="auto"/>
                <w:sz w:val="24"/>
                <w:szCs w:val="24"/>
                <w:highlight w:val="green"/>
              </w:rPr>
            </w:pPr>
            <w:r>
              <w:rPr>
                <w:color w:val="auto"/>
                <w:sz w:val="24"/>
                <w:highlight w:val="green"/>
              </w:rPr>
              <mc:AlternateContent>
                <mc:Choice Requires="wps">
                  <w:drawing>
                    <wp:anchor distT="0" distB="0" distL="114300" distR="114300" simplePos="0" relativeHeight="251681792" behindDoc="0" locked="0" layoutInCell="1" allowOverlap="1">
                      <wp:simplePos x="0" y="0"/>
                      <wp:positionH relativeFrom="column">
                        <wp:posOffset>4940300</wp:posOffset>
                      </wp:positionH>
                      <wp:positionV relativeFrom="paragraph">
                        <wp:posOffset>107950</wp:posOffset>
                      </wp:positionV>
                      <wp:extent cx="475615" cy="635"/>
                      <wp:effectExtent l="0" t="0" r="0" b="0"/>
                      <wp:wrapNone/>
                      <wp:docPr id="61" name="直线 3"/>
                      <wp:cNvGraphicFramePr/>
                      <a:graphic xmlns:a="http://schemas.openxmlformats.org/drawingml/2006/main">
                        <a:graphicData uri="http://schemas.microsoft.com/office/word/2010/wordprocessingShape">
                          <wps:wsp>
                            <wps:cNvCnPr/>
                            <wps:spPr>
                              <a:xfrm flipV="1">
                                <a:off x="0" y="0"/>
                                <a:ext cx="4756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89pt;margin-top:8.5pt;height:0.05pt;width:37.45pt;z-index:251681792;mso-width-relative:page;mso-height-relative:page;" filled="f" stroked="t" coordsize="21600,21600" o:gfxdata="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SKgWNcAAAAJAQAADwAAAAAAAAABACAAAAAiAAAAZHJzL2Rvd25yZXYueG1sUEsBAhQAFAAA&#10;AAgAh07iQO6VueDwAQAA5wMAAA4AAAAAAAAAAQAgAAAAJgEAAGRycy9lMm9Eb2MueG1sUEsFBgAA&#10;AAAGAAYAWQEAAIgFAAAAAA==&#10;">
                      <v:fill on="f" focussize="0,0"/>
                      <v:stroke color="#000000" joinstyle="round"/>
                      <v:imagedata o:title=""/>
                      <o:lock v:ext="edit" aspectratio="f"/>
                    </v:line>
                  </w:pict>
                </mc:Fallback>
              </mc:AlternateContent>
            </w:r>
            <w:r>
              <w:rPr>
                <w:color w:val="auto"/>
                <w:sz w:val="24"/>
                <w:highlight w:val="green"/>
              </w:rPr>
              <mc:AlternateContent>
                <mc:Choice Requires="wps">
                  <w:drawing>
                    <wp:anchor distT="0" distB="0" distL="114300" distR="114300" simplePos="0" relativeHeight="251683840" behindDoc="0" locked="0" layoutInCell="1" allowOverlap="1">
                      <wp:simplePos x="0" y="0"/>
                      <wp:positionH relativeFrom="column">
                        <wp:posOffset>5414010</wp:posOffset>
                      </wp:positionH>
                      <wp:positionV relativeFrom="paragraph">
                        <wp:posOffset>99695</wp:posOffset>
                      </wp:positionV>
                      <wp:extent cx="5715" cy="572135"/>
                      <wp:effectExtent l="4445" t="0" r="8890" b="18415"/>
                      <wp:wrapNone/>
                      <wp:docPr id="63" name="直线 8"/>
                      <wp:cNvGraphicFramePr/>
                      <a:graphic xmlns:a="http://schemas.openxmlformats.org/drawingml/2006/main">
                        <a:graphicData uri="http://schemas.microsoft.com/office/word/2010/wordprocessingShape">
                          <wps:wsp>
                            <wps:cNvCnPr/>
                            <wps:spPr>
                              <a:xfrm flipH="1">
                                <a:off x="0" y="0"/>
                                <a:ext cx="571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x;margin-left:426.3pt;margin-top:7.85pt;height:45.05pt;width:0.45pt;z-index:251683840;mso-width-relative:page;mso-height-relative:page;" filled="f" stroked="t" coordsize="21600,21600" o:gfxdata="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a1Da1wAAAAoBAAAPAAAAAAAAAAEAIAAAACIAAABkcnMvZG93bnJldi54bWxQSwECFAAU&#10;AAAACACHTuJAIfFV6PIBAADoAwAADgAAAAAAAAABACAAAAAm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s="Times New Roman"/>
                <w:color w:val="auto"/>
                <w:sz w:val="24"/>
                <w:szCs w:val="24"/>
                <w:highlight w:val="green"/>
              </w:rPr>
              <mc:AlternateContent>
                <mc:Choice Requires="wps">
                  <w:drawing>
                    <wp:anchor distT="0" distB="0" distL="114300" distR="114300" simplePos="0" relativeHeight="251680768" behindDoc="0" locked="0" layoutInCell="1" allowOverlap="1">
                      <wp:simplePos x="0" y="0"/>
                      <wp:positionH relativeFrom="column">
                        <wp:posOffset>3528060</wp:posOffset>
                      </wp:positionH>
                      <wp:positionV relativeFrom="paragraph">
                        <wp:posOffset>116840</wp:posOffset>
                      </wp:positionV>
                      <wp:extent cx="747395" cy="1905"/>
                      <wp:effectExtent l="0" t="36195" r="14605" b="38100"/>
                      <wp:wrapNone/>
                      <wp:docPr id="60" name="自选图形 2"/>
                      <wp:cNvGraphicFramePr/>
                      <a:graphic xmlns:a="http://schemas.openxmlformats.org/drawingml/2006/main">
                        <a:graphicData uri="http://schemas.microsoft.com/office/word/2010/wordprocessingShape">
                          <wps:wsp>
                            <wps:cNvCnPr>
                              <a:stCxn id="43" idx="3"/>
                            </wps:cNvCnPr>
                            <wps:spPr>
                              <a:xfrm>
                                <a:off x="0" y="0"/>
                                <a:ext cx="747395" cy="1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 o:spid="_x0000_s1026" o:spt="32" type="#_x0000_t32" style="position:absolute;left:0pt;margin-left:277.8pt;margin-top:9.2pt;height:0.15pt;width:58.85pt;z-index:251680768;mso-width-relative:page;mso-height-relative:page;" filled="f" stroked="t" coordsize="21600,21600" o:gfxdata="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PDfl2gAAAAkBAAAPAAAAAAAA&#10;AAEAIAAAACIAAABkcnMvZG93bnJldi54bWxQSwECFAAUAAAACACHTuJAocArTRACAAARBAAADgAA&#10;AAAAAAABACAAAAApAQAAZHJzL2Uyb0RvYy54bWxQSwUGAAAAAAYABgBZAQAAqwUAAAAA&#10;">
                      <v:fill on="f" focussize="0,0"/>
                      <v:stroke color="#000000" joinstyle="round" endarrow="block"/>
                      <v:imagedata o:title=""/>
                      <o:lock v:ext="edit" aspectratio="f"/>
                    </v:shape>
                  </w:pict>
                </mc:Fallback>
              </mc:AlternateContent>
            </w:r>
          </w:p>
          <w:p w14:paraId="66D351AD">
            <w:pPr>
              <w:pStyle w:val="2"/>
              <w:spacing w:before="0" w:after="100" w:line="416" w:lineRule="auto"/>
              <w:ind w:firstLine="639" w:firstLineChars="266"/>
              <w:jc w:val="center"/>
              <w:rPr>
                <w:rFonts w:hint="eastAsia" w:ascii="Times New Roman" w:hAnsi="Times New Roman"/>
                <w:color w:val="auto"/>
                <w:sz w:val="24"/>
                <w:szCs w:val="24"/>
                <w:highlight w:val="green"/>
              </w:rPr>
            </w:pPr>
            <w:r>
              <w:rPr>
                <w:color w:val="auto"/>
                <w:sz w:val="24"/>
                <w:szCs w:val="24"/>
                <w:highlight w:val="green"/>
              </w:rPr>
              <mc:AlternateContent>
                <mc:Choice Requires="wps">
                  <w:drawing>
                    <wp:anchor distT="0" distB="0" distL="114300" distR="114300" simplePos="0" relativeHeight="251689984" behindDoc="0" locked="0" layoutInCell="1" allowOverlap="1">
                      <wp:simplePos x="0" y="0"/>
                      <wp:positionH relativeFrom="column">
                        <wp:posOffset>1784350</wp:posOffset>
                      </wp:positionH>
                      <wp:positionV relativeFrom="paragraph">
                        <wp:posOffset>309880</wp:posOffset>
                      </wp:positionV>
                      <wp:extent cx="649605" cy="310515"/>
                      <wp:effectExtent l="0" t="0" r="0" b="0"/>
                      <wp:wrapNone/>
                      <wp:docPr id="69" name="矩形 213"/>
                      <wp:cNvGraphicFramePr/>
                      <a:graphic xmlns:a="http://schemas.openxmlformats.org/drawingml/2006/main">
                        <a:graphicData uri="http://schemas.microsoft.com/office/word/2010/wordprocessingShape">
                          <wps:wsp>
                            <wps:cNvSpPr/>
                            <wps:spPr>
                              <a:xfrm>
                                <a:off x="0" y="0"/>
                                <a:ext cx="649605" cy="310515"/>
                              </a:xfrm>
                              <a:prstGeom prst="rect">
                                <a:avLst/>
                              </a:prstGeom>
                              <a:noFill/>
                              <a:ln>
                                <a:noFill/>
                              </a:ln>
                            </wps:spPr>
                            <wps:txbx>
                              <w:txbxContent>
                                <w:p w14:paraId="1F6414A0">
                                  <w:pPr>
                                    <w:rPr>
                                      <w:rFonts w:hint="default" w:eastAsia="宋体"/>
                                      <w:lang w:val="en-US" w:eastAsia="zh-CN"/>
                                    </w:rPr>
                                  </w:pPr>
                                  <w:r>
                                    <w:rPr>
                                      <w:rFonts w:hint="eastAsia"/>
                                      <w:lang w:val="en-US" w:eastAsia="zh-CN"/>
                                    </w:rPr>
                                    <w:t>127.0</w:t>
                                  </w:r>
                                </w:p>
                              </w:txbxContent>
                            </wps:txbx>
                            <wps:bodyPr wrap="square" upright="1"/>
                          </wps:wsp>
                        </a:graphicData>
                      </a:graphic>
                    </wp:anchor>
                  </w:drawing>
                </mc:Choice>
                <mc:Fallback>
                  <w:pict>
                    <v:rect id="矩形 213" o:spid="_x0000_s1026" o:spt="1" style="position:absolute;left:0pt;margin-left:140.5pt;margin-top:24.4pt;height:24.45pt;width:51.15pt;z-index:251689984;mso-width-relative:page;mso-height-relative:page;" filled="f" stroked="f" coordsize="21600,21600" o:gfxdata="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Eu212gAAAAkBAAAPAAAAAAAAAAEAIAAAACIAAABkcnMvZG93bnJldi54bWxQSwECFAAUAAAACACH&#10;TuJA3QtborABAABRAwAADgAAAAAAAAABACAAAAApAQAAZHJzL2Uyb0RvYy54bWxQSwUGAAAAAAYA&#10;BgBZAQAASwUAAAAA&#10;">
                      <v:fill on="f" focussize="0,0"/>
                      <v:stroke on="f"/>
                      <v:imagedata o:title=""/>
                      <o:lock v:ext="edit" aspectratio="f"/>
                      <v:textbox>
                        <w:txbxContent>
                          <w:p w14:paraId="1F6414A0">
                            <w:pPr>
                              <w:rPr>
                                <w:rFonts w:hint="default" w:eastAsia="宋体"/>
                                <w:lang w:val="en-US" w:eastAsia="zh-CN"/>
                              </w:rPr>
                            </w:pPr>
                            <w:r>
                              <w:rPr>
                                <w:rFonts w:hint="eastAsia"/>
                                <w:lang w:val="en-US" w:eastAsia="zh-CN"/>
                              </w:rPr>
                              <w:t>127.0</w:t>
                            </w:r>
                          </w:p>
                        </w:txbxContent>
                      </v:textbox>
                    </v:rect>
                  </w:pict>
                </mc:Fallback>
              </mc:AlternateContent>
            </w:r>
            <w:r>
              <w:rPr>
                <w:color w:val="auto"/>
                <w:sz w:val="24"/>
                <w:szCs w:val="24"/>
                <w:highlight w:val="green"/>
              </w:rPr>
              <mc:AlternateContent>
                <mc:Choice Requires="wps">
                  <w:drawing>
                    <wp:anchor distT="0" distB="0" distL="114300" distR="114300" simplePos="0" relativeHeight="251673600" behindDoc="0" locked="0" layoutInCell="1" allowOverlap="1">
                      <wp:simplePos x="0" y="0"/>
                      <wp:positionH relativeFrom="column">
                        <wp:posOffset>3126105</wp:posOffset>
                      </wp:positionH>
                      <wp:positionV relativeFrom="paragraph">
                        <wp:posOffset>133350</wp:posOffset>
                      </wp:positionV>
                      <wp:extent cx="4445" cy="413385"/>
                      <wp:effectExtent l="4445" t="0" r="10160" b="5715"/>
                      <wp:wrapNone/>
                      <wp:docPr id="53" name="直线 199"/>
                      <wp:cNvGraphicFramePr/>
                      <a:graphic xmlns:a="http://schemas.openxmlformats.org/drawingml/2006/main">
                        <a:graphicData uri="http://schemas.microsoft.com/office/word/2010/wordprocessingShape">
                          <wps:wsp>
                            <wps:cNvCnPr/>
                            <wps:spPr>
                              <a:xfrm flipH="1">
                                <a:off x="0" y="0"/>
                                <a:ext cx="4445" cy="4133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9" o:spid="_x0000_s1026" o:spt="20" style="position:absolute;left:0pt;flip:x;margin-left:246.15pt;margin-top:10.5pt;height:32.55pt;width:0.35pt;z-index:251673600;mso-width-relative:page;mso-height-relative:page;" filled="f" stroked="t" coordsize="21600,21600" o:gfxdata="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NRs11wAAAAkBAAAPAAAAAAAAAAEAIAAAACIAAABkcnMvZG93bnJldi54bWxQSwECFAAU&#10;AAAACACHTuJAi/0uZ/IBAADqAwAADgAAAAAAAAABACAAAAAmAQAAZHJzL2Uyb0RvYy54bWxQSwUG&#10;AAAAAAYABgBZAQAAigUAAAAA&#10;">
                      <v:fill on="f" focussize="0,0"/>
                      <v:stroke color="#000000" joinstyle="round"/>
                      <v:imagedata o:title=""/>
                      <o:lock v:ext="edit" aspectratio="f"/>
                    </v:line>
                  </w:pict>
                </mc:Fallback>
              </mc:AlternateContent>
            </w:r>
            <w:r>
              <w:rPr>
                <w:color w:val="auto"/>
                <w:sz w:val="24"/>
                <w:szCs w:val="24"/>
                <w:highlight w:val="green"/>
              </w:rPr>
              <mc:AlternateContent>
                <mc:Choice Requires="wps">
                  <w:drawing>
                    <wp:anchor distT="0" distB="0" distL="114300" distR="114300" simplePos="0" relativeHeight="251677696" behindDoc="0" locked="0" layoutInCell="1" allowOverlap="1">
                      <wp:simplePos x="0" y="0"/>
                      <wp:positionH relativeFrom="column">
                        <wp:posOffset>2543810</wp:posOffset>
                      </wp:positionH>
                      <wp:positionV relativeFrom="paragraph">
                        <wp:posOffset>303530</wp:posOffset>
                      </wp:positionV>
                      <wp:extent cx="649605" cy="310515"/>
                      <wp:effectExtent l="0" t="0" r="0" b="0"/>
                      <wp:wrapNone/>
                      <wp:docPr id="57" name="矩形 10"/>
                      <wp:cNvGraphicFramePr/>
                      <a:graphic xmlns:a="http://schemas.openxmlformats.org/drawingml/2006/main">
                        <a:graphicData uri="http://schemas.microsoft.com/office/word/2010/wordprocessingShape">
                          <wps:wsp>
                            <wps:cNvSpPr/>
                            <wps:spPr>
                              <a:xfrm>
                                <a:off x="0" y="0"/>
                                <a:ext cx="649605" cy="310515"/>
                              </a:xfrm>
                              <a:prstGeom prst="rect">
                                <a:avLst/>
                              </a:prstGeom>
                              <a:noFill/>
                              <a:ln>
                                <a:noFill/>
                              </a:ln>
                            </wps:spPr>
                            <wps:txbx>
                              <w:txbxContent>
                                <w:p w14:paraId="63ED7212">
                                  <w:pPr>
                                    <w:rPr>
                                      <w:rFonts w:hint="default" w:eastAsia="宋体"/>
                                      <w:lang w:val="en-US" w:eastAsia="zh-CN"/>
                                    </w:rPr>
                                  </w:pPr>
                                  <w:r>
                                    <w:rPr>
                                      <w:rFonts w:hint="eastAsia"/>
                                      <w:lang w:val="en-US" w:eastAsia="zh-CN"/>
                                    </w:rPr>
                                    <w:t>338.4</w:t>
                                  </w:r>
                                </w:p>
                              </w:txbxContent>
                            </wps:txbx>
                            <wps:bodyPr vert="horz" wrap="square" anchor="t" anchorCtr="0" upright="1"/>
                          </wps:wsp>
                        </a:graphicData>
                      </a:graphic>
                    </wp:anchor>
                  </w:drawing>
                </mc:Choice>
                <mc:Fallback>
                  <w:pict>
                    <v:rect id="矩形 10" o:spid="_x0000_s1026" o:spt="1" style="position:absolute;left:0pt;margin-left:200.3pt;margin-top:23.9pt;height:24.45pt;width:51.15pt;z-index:251677696;mso-width-relative:page;mso-height-relative:page;" filled="f" stroked="f" coordsize="21600,21600" o:gfxdata="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orALrZAAAACQEAAA8AAAAAAAAAAQAgAAAAIgAAAGRycy9kb3ducmV2&#10;LnhtbFBLAQIUABQAAAAIAIdO4kDvAMF8wgEAAHUDAAAOAAAAAAAAAAEAIAAAACgBAABkcnMvZTJv&#10;RG9jLnhtbFBLBQYAAAAABgAGAFkBAABcBQAAAAA=&#10;">
                      <v:fill on="f" focussize="0,0"/>
                      <v:stroke on="f"/>
                      <v:imagedata o:title=""/>
                      <o:lock v:ext="edit" aspectratio="f"/>
                      <v:textbox>
                        <w:txbxContent>
                          <w:p w14:paraId="63ED7212">
                            <w:pPr>
                              <w:rPr>
                                <w:rFonts w:hint="default" w:eastAsia="宋体"/>
                                <w:lang w:val="en-US" w:eastAsia="zh-CN"/>
                              </w:rPr>
                            </w:pPr>
                            <w:r>
                              <w:rPr>
                                <w:rFonts w:hint="eastAsia"/>
                                <w:lang w:val="en-US" w:eastAsia="zh-CN"/>
                              </w:rPr>
                              <w:t>338.4</w:t>
                            </w:r>
                          </w:p>
                        </w:txbxContent>
                      </v:textbox>
                    </v:rect>
                  </w:pict>
                </mc:Fallback>
              </mc:AlternateContent>
            </w:r>
            <w:r>
              <w:rPr>
                <w:color w:val="auto"/>
                <w:sz w:val="24"/>
                <w:highlight w:val="green"/>
              </w:rPr>
              <mc:AlternateContent>
                <mc:Choice Requires="wps">
                  <w:drawing>
                    <wp:anchor distT="0" distB="0" distL="114300" distR="114300" simplePos="0" relativeHeight="251684864" behindDoc="0" locked="0" layoutInCell="1" allowOverlap="1">
                      <wp:simplePos x="0" y="0"/>
                      <wp:positionH relativeFrom="column">
                        <wp:posOffset>3399790</wp:posOffset>
                      </wp:positionH>
                      <wp:positionV relativeFrom="paragraph">
                        <wp:posOffset>102235</wp:posOffset>
                      </wp:positionV>
                      <wp:extent cx="4445" cy="424180"/>
                      <wp:effectExtent l="45720" t="0" r="64135" b="13970"/>
                      <wp:wrapNone/>
                      <wp:docPr id="64" name="直线 11"/>
                      <wp:cNvGraphicFramePr/>
                      <a:graphic xmlns:a="http://schemas.openxmlformats.org/drawingml/2006/main">
                        <a:graphicData uri="http://schemas.microsoft.com/office/word/2010/wordprocessingShape">
                          <wps:wsp>
                            <wps:cNvCnPr/>
                            <wps:spPr>
                              <a:xfrm flipV="1">
                                <a:off x="0" y="0"/>
                                <a:ext cx="4445" cy="4241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 o:spid="_x0000_s1026" o:spt="20" style="position:absolute;left:0pt;flip:y;margin-left:267.7pt;margin-top:8.05pt;height:33.4pt;width:0.35pt;z-index:251684864;mso-width-relative:page;mso-height-relative:page;" filled="f" stroked="t" coordsize="21600,21600" o:gfxdata="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iUYjYAAAACQEAAA8AAAAAAAAAAQAgAAAAIgAAAGRycy9kb3ducmV2Lnht&#10;bFBLAQIUABQAAAAIAIdO4kAlEqOR+QEAAOoDAAAOAAAAAAAAAAEAIAAAACcBAABkcnMvZTJvRG9j&#10;LnhtbFBLBQYAAAAABgAGAFkBAACSBQAAAAA=&#10;">
                      <v:fill on="f" focussize="0,0"/>
                      <v:stroke color="#000000" joinstyle="round" endarrow="open"/>
                      <v:imagedata o:title=""/>
                      <o:lock v:ext="edit" aspectratio="f"/>
                    </v:line>
                  </w:pict>
                </mc:Fallback>
              </mc:AlternateContent>
            </w:r>
            <w:r>
              <w:rPr>
                <w:rFonts w:hint="eastAsia" w:ascii="Times New Roman" w:hAnsi="Times New Roman"/>
                <w:color w:val="auto"/>
                <w:sz w:val="24"/>
                <w:szCs w:val="24"/>
                <w:highlight w:val="green"/>
              </w:rPr>
              <mc:AlternateContent>
                <mc:Choice Requires="wps">
                  <w:drawing>
                    <wp:anchor distT="0" distB="0" distL="114300" distR="114300" simplePos="0" relativeHeight="251672576" behindDoc="0" locked="0" layoutInCell="1" allowOverlap="1">
                      <wp:simplePos x="0" y="0"/>
                      <wp:positionH relativeFrom="column">
                        <wp:posOffset>4180205</wp:posOffset>
                      </wp:positionH>
                      <wp:positionV relativeFrom="paragraph">
                        <wp:posOffset>334645</wp:posOffset>
                      </wp:positionV>
                      <wp:extent cx="773430" cy="310515"/>
                      <wp:effectExtent l="0" t="0" r="0" b="0"/>
                      <wp:wrapNone/>
                      <wp:docPr id="52" name="矩形 120"/>
                      <wp:cNvGraphicFramePr/>
                      <a:graphic xmlns:a="http://schemas.openxmlformats.org/drawingml/2006/main">
                        <a:graphicData uri="http://schemas.microsoft.com/office/word/2010/wordprocessingShape">
                          <wps:wsp>
                            <wps:cNvSpPr/>
                            <wps:spPr>
                              <a:xfrm>
                                <a:off x="0" y="0"/>
                                <a:ext cx="773430" cy="310515"/>
                              </a:xfrm>
                              <a:prstGeom prst="rect">
                                <a:avLst/>
                              </a:prstGeom>
                              <a:noFill/>
                              <a:ln>
                                <a:noFill/>
                              </a:ln>
                            </wps:spPr>
                            <wps:txbx>
                              <w:txbxContent>
                                <w:p w14:paraId="2DFD12A2">
                                  <w:pPr>
                                    <w:rPr>
                                      <w:rFonts w:hint="default"/>
                                      <w:lang w:val="en-US" w:eastAsia="zh-CN"/>
                                    </w:rPr>
                                  </w:pPr>
                                  <w:r>
                                    <w:rPr>
                                      <w:rFonts w:hint="eastAsia" w:cs="Times New Roman"/>
                                      <w:b w:val="0"/>
                                      <w:bCs/>
                                      <w:color w:val="000000"/>
                                      <w:kern w:val="0"/>
                                      <w:sz w:val="21"/>
                                      <w:szCs w:val="21"/>
                                      <w:lang w:val="en-US" w:eastAsia="zh-CN"/>
                                    </w:rPr>
                                    <w:t>146808.0</w:t>
                                  </w:r>
                                </w:p>
                              </w:txbxContent>
                            </wps:txbx>
                            <wps:bodyPr vert="horz" wrap="square" anchor="t" anchorCtr="0" upright="1"/>
                          </wps:wsp>
                        </a:graphicData>
                      </a:graphic>
                    </wp:anchor>
                  </w:drawing>
                </mc:Choice>
                <mc:Fallback>
                  <w:pict>
                    <v:rect id="矩形 120" o:spid="_x0000_s1026" o:spt="1" style="position:absolute;left:0pt;margin-left:329.15pt;margin-top:26.35pt;height:24.45pt;width:60.9pt;z-index:251672576;mso-width-relative:page;mso-height-relative:page;" filled="f" stroked="f" coordsize="21600,21600" o:gfxdata="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MD5o/2gAAAAoBAAAPAAAAAAAAAAEAIAAAACIAAABkcnMvZG93bnJl&#10;di54bWxQSwECFAAUAAAACACHTuJApO6LDMIBAAB2AwAADgAAAAAAAAABACAAAAApAQAAZHJzL2Uy&#10;b0RvYy54bWxQSwUGAAAAAAYABgBZAQAAXQUAAAAA&#10;">
                      <v:fill on="f" focussize="0,0"/>
                      <v:stroke on="f"/>
                      <v:imagedata o:title=""/>
                      <o:lock v:ext="edit" aspectratio="f"/>
                      <v:textbox>
                        <w:txbxContent>
                          <w:p w14:paraId="2DFD12A2">
                            <w:pPr>
                              <w:rPr>
                                <w:rFonts w:hint="default"/>
                                <w:lang w:val="en-US" w:eastAsia="zh-CN"/>
                              </w:rPr>
                            </w:pPr>
                            <w:r>
                              <w:rPr>
                                <w:rFonts w:hint="eastAsia" w:cs="Times New Roman"/>
                                <w:b w:val="0"/>
                                <w:bCs/>
                                <w:color w:val="000000"/>
                                <w:kern w:val="0"/>
                                <w:sz w:val="21"/>
                                <w:szCs w:val="21"/>
                                <w:lang w:val="en-US" w:eastAsia="zh-CN"/>
                              </w:rPr>
                              <w:t>146808.0</w:t>
                            </w:r>
                          </w:p>
                        </w:txbxContent>
                      </v:textbox>
                    </v:rect>
                  </w:pict>
                </mc:Fallback>
              </mc:AlternateContent>
            </w:r>
            <w:r>
              <w:rPr>
                <w:color w:val="auto"/>
                <w:sz w:val="24"/>
                <w:szCs w:val="24"/>
                <w:highlight w:val="green"/>
              </w:rPr>
              <mc:AlternateContent>
                <mc:Choice Requires="wps">
                  <w:drawing>
                    <wp:anchor distT="0" distB="0" distL="114300" distR="114300" simplePos="0" relativeHeight="251661312" behindDoc="0" locked="0" layoutInCell="1" allowOverlap="1">
                      <wp:simplePos x="0" y="0"/>
                      <wp:positionH relativeFrom="column">
                        <wp:posOffset>1790065</wp:posOffset>
                      </wp:positionH>
                      <wp:positionV relativeFrom="paragraph">
                        <wp:posOffset>180975</wp:posOffset>
                      </wp:positionV>
                      <wp:extent cx="4445" cy="347345"/>
                      <wp:effectExtent l="4445" t="0" r="10160" b="14605"/>
                      <wp:wrapNone/>
                      <wp:docPr id="41" name="直线 5"/>
                      <wp:cNvGraphicFramePr/>
                      <a:graphic xmlns:a="http://schemas.openxmlformats.org/drawingml/2006/main">
                        <a:graphicData uri="http://schemas.microsoft.com/office/word/2010/wordprocessingShape">
                          <wps:wsp>
                            <wps:cNvCnPr/>
                            <wps:spPr>
                              <a:xfrm>
                                <a:off x="0" y="0"/>
                                <a:ext cx="4445" cy="3473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40.95pt;margin-top:14.25pt;height:27.35pt;width:0.35pt;z-index:251661312;mso-width-relative:page;mso-height-relative:page;" filled="f" stroked="t" coordsize="21600,21600" o:gfxdata="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v9v1&#10;1wAAAAkBAAAPAAAAAAAAAAEAIAAAACIAAABkcnMvZG93bnJldi54bWxQSwECFAAUAAAACACHTuJA&#10;CnSlrOkBAADeAwAADgAAAAAAAAABACAAAAAmAQAAZHJzL2Uyb0RvYy54bWxQSwUGAAAAAAYABgBZ&#10;AQAAgQUAAAAA&#10;">
                      <v:fill on="f" focussize="0,0"/>
                      <v:stroke color="#000000" joinstyle="round"/>
                      <v:imagedata o:title=""/>
                      <o:lock v:ext="edit" aspectratio="f"/>
                    </v:line>
                  </w:pict>
                </mc:Fallback>
              </mc:AlternateContent>
            </w:r>
            <w:r>
              <w:rPr>
                <w:rFonts w:hint="eastAsia" w:ascii="Times New Roman" w:hAnsi="Times New Roman"/>
                <w:color w:val="auto"/>
                <w:sz w:val="24"/>
                <w:szCs w:val="24"/>
                <w:highlight w:val="green"/>
              </w:rPr>
              <mc:AlternateContent>
                <mc:Choice Requires="wps">
                  <w:drawing>
                    <wp:anchor distT="0" distB="0" distL="114300" distR="114300" simplePos="0" relativeHeight="251666432" behindDoc="0" locked="0" layoutInCell="1" allowOverlap="1">
                      <wp:simplePos x="0" y="0"/>
                      <wp:positionH relativeFrom="column">
                        <wp:posOffset>547370</wp:posOffset>
                      </wp:positionH>
                      <wp:positionV relativeFrom="paragraph">
                        <wp:posOffset>9525</wp:posOffset>
                      </wp:positionV>
                      <wp:extent cx="773430" cy="6350"/>
                      <wp:effectExtent l="0" t="0" r="0" b="0"/>
                      <wp:wrapNone/>
                      <wp:docPr id="46" name="自选图形 101"/>
                      <wp:cNvGraphicFramePr/>
                      <a:graphic xmlns:a="http://schemas.openxmlformats.org/drawingml/2006/main">
                        <a:graphicData uri="http://schemas.microsoft.com/office/word/2010/wordprocessingShape">
                          <wps:wsp>
                            <wps:cNvCnPr>
                              <a:stCxn id="43" idx="3"/>
                            </wps:cNvCnPr>
                            <wps:spPr>
                              <a:xfrm>
                                <a:off x="0" y="0"/>
                                <a:ext cx="77343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1" o:spid="_x0000_s1026" o:spt="32" type="#_x0000_t32" style="position:absolute;left:0pt;margin-left:43.1pt;margin-top:0.75pt;height:0.5pt;width:60.9pt;z-index:251666432;mso-width-relative:page;mso-height-relative:page;" filled="f" stroked="t" coordsize="21600,21600" o:gfxdata="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Pr/XnVAAAABgEAAA8AAAAAAAAAAQAgAAAAIgAA&#10;AGRycy9kb3ducmV2LnhtbFBLAQIUABQAAAAIAIdO4kDo0jEvCwIAAA8EAAAOAAAAAAAAAAEAIAAA&#10;ACQBAABkcnMvZTJvRG9jLnhtbFBLBQYAAAAABgAGAFkBAAChBQAAAAA=&#10;">
                      <v:fill on="f" focussize="0,0"/>
                      <v:stroke color="#000000" joinstyle="round"/>
                      <v:imagedata o:title=""/>
                      <o:lock v:ext="edit" aspectratio="f"/>
                    </v:shape>
                  </w:pict>
                </mc:Fallback>
              </mc:AlternateContent>
            </w:r>
          </w:p>
          <w:p w14:paraId="2FAB6382">
            <w:pPr>
              <w:pStyle w:val="2"/>
              <w:spacing w:before="0" w:after="100" w:line="416" w:lineRule="auto"/>
              <w:ind w:firstLine="639" w:firstLineChars="266"/>
              <w:jc w:val="center"/>
              <w:rPr>
                <w:rFonts w:hint="eastAsia" w:ascii="Times New Roman" w:hAnsi="Times New Roman"/>
                <w:color w:val="auto"/>
                <w:sz w:val="24"/>
                <w:szCs w:val="24"/>
                <w:highlight w:val="green"/>
              </w:rPr>
            </w:pPr>
            <w:r>
              <w:rPr>
                <w:rFonts w:hint="eastAsia" w:ascii="Times New Roman" w:hAnsi="Times New Roman"/>
                <w:color w:val="auto"/>
                <w:sz w:val="24"/>
                <w:szCs w:val="24"/>
                <w:highlight w:val="green"/>
              </w:rPr>
              <mc:AlternateContent>
                <mc:Choice Requires="wps">
                  <w:drawing>
                    <wp:anchor distT="0" distB="0" distL="114300" distR="114300" simplePos="0" relativeHeight="251678720" behindDoc="0" locked="0" layoutInCell="1" allowOverlap="1">
                      <wp:simplePos x="0" y="0"/>
                      <wp:positionH relativeFrom="column">
                        <wp:posOffset>2440940</wp:posOffset>
                      </wp:positionH>
                      <wp:positionV relativeFrom="paragraph">
                        <wp:posOffset>307975</wp:posOffset>
                      </wp:positionV>
                      <wp:extent cx="798195" cy="310515"/>
                      <wp:effectExtent l="0" t="0" r="0" b="0"/>
                      <wp:wrapNone/>
                      <wp:docPr id="58" name="矩形 203"/>
                      <wp:cNvGraphicFramePr/>
                      <a:graphic xmlns:a="http://schemas.openxmlformats.org/drawingml/2006/main">
                        <a:graphicData uri="http://schemas.microsoft.com/office/word/2010/wordprocessingShape">
                          <wps:wsp>
                            <wps:cNvSpPr/>
                            <wps:spPr>
                              <a:xfrm>
                                <a:off x="0" y="0"/>
                                <a:ext cx="798195" cy="310515"/>
                              </a:xfrm>
                              <a:prstGeom prst="rect">
                                <a:avLst/>
                              </a:prstGeom>
                              <a:noFill/>
                              <a:ln>
                                <a:noFill/>
                              </a:ln>
                            </wps:spPr>
                            <wps:txbx>
                              <w:txbxContent>
                                <w:p w14:paraId="7D387283">
                                  <w:pPr>
                                    <w:rPr>
                                      <w:rFonts w:hint="default" w:eastAsia="宋体"/>
                                      <w:lang w:val="en-US" w:eastAsia="zh-CN"/>
                                    </w:rPr>
                                  </w:pPr>
                                  <w:r>
                                    <w:rPr>
                                      <w:rFonts w:hint="eastAsia"/>
                                      <w:lang w:val="en-US" w:eastAsia="zh-CN"/>
                                    </w:rPr>
                                    <w:t>465.4</w:t>
                                  </w:r>
                                </w:p>
                              </w:txbxContent>
                            </wps:txbx>
                            <wps:bodyPr vert="horz" wrap="square" anchor="t" anchorCtr="0" upright="1"/>
                          </wps:wsp>
                        </a:graphicData>
                      </a:graphic>
                    </wp:anchor>
                  </w:drawing>
                </mc:Choice>
                <mc:Fallback>
                  <w:pict>
                    <v:rect id="矩形 203" o:spid="_x0000_s1026" o:spt="1" style="position:absolute;left:0pt;margin-left:192.2pt;margin-top:24.25pt;height:24.45pt;width:62.85pt;z-index:251678720;mso-width-relative:page;mso-height-relative:page;" filled="f" stroked="f" coordsize="21600,21600" o:gfxdata="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un4NHbAAAACQEAAA8AAAAAAAAAAQAgAAAAIgAAAGRycy9kb3du&#10;cmV2LnhtbFBLAQIUABQAAAAIAIdO4kAhKjpMwwEAAHYDAAAOAAAAAAAAAAEAIAAAACoBAABkcnMv&#10;ZTJvRG9jLnhtbFBLBQYAAAAABgAGAFkBAABfBQAAAAA=&#10;">
                      <v:fill on="f" focussize="0,0"/>
                      <v:stroke on="f"/>
                      <v:imagedata o:title=""/>
                      <o:lock v:ext="edit" aspectratio="f"/>
                      <v:textbox>
                        <w:txbxContent>
                          <w:p w14:paraId="7D387283">
                            <w:pPr>
                              <w:rPr>
                                <w:rFonts w:hint="default" w:eastAsia="宋体"/>
                                <w:lang w:val="en-US" w:eastAsia="zh-CN"/>
                              </w:rPr>
                            </w:pPr>
                            <w:r>
                              <w:rPr>
                                <w:rFonts w:hint="eastAsia"/>
                                <w:lang w:val="en-US" w:eastAsia="zh-CN"/>
                              </w:rPr>
                              <w:t>465.4</w:t>
                            </w:r>
                          </w:p>
                        </w:txbxContent>
                      </v:textbox>
                    </v:rect>
                  </w:pict>
                </mc:Fallback>
              </mc:AlternateContent>
            </w:r>
            <w:r>
              <w:rPr>
                <w:color w:val="auto"/>
                <w:sz w:val="24"/>
                <w:highlight w:val="green"/>
              </w:rPr>
              <mc:AlternateContent>
                <mc:Choice Requires="wps">
                  <w:drawing>
                    <wp:anchor distT="0" distB="0" distL="114300" distR="114300" simplePos="0" relativeHeight="251685888" behindDoc="0" locked="0" layoutInCell="1" allowOverlap="1">
                      <wp:simplePos x="0" y="0"/>
                      <wp:positionH relativeFrom="column">
                        <wp:posOffset>3392805</wp:posOffset>
                      </wp:positionH>
                      <wp:positionV relativeFrom="paragraph">
                        <wp:posOffset>151130</wp:posOffset>
                      </wp:positionV>
                      <wp:extent cx="2045335" cy="8890"/>
                      <wp:effectExtent l="0" t="0" r="0" b="0"/>
                      <wp:wrapNone/>
                      <wp:docPr id="65" name="直线 12"/>
                      <wp:cNvGraphicFramePr/>
                      <a:graphic xmlns:a="http://schemas.openxmlformats.org/drawingml/2006/main">
                        <a:graphicData uri="http://schemas.microsoft.com/office/word/2010/wordprocessingShape">
                          <wps:wsp>
                            <wps:cNvCnPr/>
                            <wps:spPr>
                              <a:xfrm flipV="1">
                                <a:off x="0" y="0"/>
                                <a:ext cx="204533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flip:y;margin-left:267.15pt;margin-top:11.9pt;height:0.7pt;width:161.05pt;z-index:251685888;mso-width-relative:page;mso-height-relative:page;" filled="f" stroked="t" coordsize="21600,21600" o:gfxdata="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ilVpdgAAAAJAQAADwAAAAAAAAABACAAAAAiAAAAZHJzL2Rvd25yZXYueG1sUEsB&#10;AhQAFAAAAAgAh07iQI1Ulsb1AQAA6gMAAA4AAAAAAAAAAQAgAAAAJwEAAGRycy9lMm9Eb2MueG1s&#10;UEsFBgAAAAAGAAYAWQEAAI4FAAAAAA==&#10;">
                      <v:fill on="f" focussize="0,0"/>
                      <v:stroke color="#000000" joinstyle="round"/>
                      <v:imagedata o:title=""/>
                      <o:lock v:ext="edit" aspectratio="f"/>
                    </v:line>
                  </w:pict>
                </mc:Fallback>
              </mc:AlternateContent>
            </w:r>
            <w:r>
              <w:rPr>
                <w:color w:val="auto"/>
                <w:sz w:val="24"/>
                <w:szCs w:val="24"/>
                <w:highlight w:val="green"/>
              </w:rPr>
              <mc:AlternateContent>
                <mc:Choice Requires="wps">
                  <w:drawing>
                    <wp:anchor distT="0" distB="0" distL="114300" distR="114300" simplePos="0" relativeHeight="251674624" behindDoc="0" locked="0" layoutInCell="1" allowOverlap="1">
                      <wp:simplePos x="0" y="0"/>
                      <wp:positionH relativeFrom="column">
                        <wp:posOffset>1788160</wp:posOffset>
                      </wp:positionH>
                      <wp:positionV relativeFrom="paragraph">
                        <wp:posOffset>158750</wp:posOffset>
                      </wp:positionV>
                      <wp:extent cx="1332865" cy="6350"/>
                      <wp:effectExtent l="0" t="0" r="0" b="0"/>
                      <wp:wrapNone/>
                      <wp:docPr id="54" name="直线 200"/>
                      <wp:cNvGraphicFramePr/>
                      <a:graphic xmlns:a="http://schemas.openxmlformats.org/drawingml/2006/main">
                        <a:graphicData uri="http://schemas.microsoft.com/office/word/2010/wordprocessingShape">
                          <wps:wsp>
                            <wps:cNvCnPr/>
                            <wps:spPr>
                              <a:xfrm flipH="1" flipV="1">
                                <a:off x="0" y="0"/>
                                <a:ext cx="133286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0" o:spid="_x0000_s1026" o:spt="20" style="position:absolute;left:0pt;flip:x y;margin-left:140.8pt;margin-top:12.5pt;height:0.5pt;width:104.95pt;z-index:251674624;mso-width-relative:page;mso-height-relative:page;" filled="f" stroked="t" coordsize="21600,21600" o:gfxdata="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8KstvUAAAACQEAAA8AAAAAAAAAAQAgAAAAIgAAAGRycy9kb3ducmV2LnhtbFBL&#10;AQIUABQAAAAIAIdO4kB7eNqN+gEAAPUDAAAOAAAAAAAAAAEAIAAAACMBAABkcnMvZTJvRG9jLnht&#10;bFBLBQYAAAAABgAGAFkBAACPBQAAAAA=&#10;">
                      <v:fill on="f" focussize="0,0"/>
                      <v:stroke color="#000000" joinstyle="round"/>
                      <v:imagedata o:title=""/>
                      <o:lock v:ext="edit" aspectratio="f"/>
                    </v:line>
                  </w:pict>
                </mc:Fallback>
              </mc:AlternateContent>
            </w:r>
            <w:r>
              <w:rPr>
                <w:color w:val="auto"/>
                <w:sz w:val="24"/>
                <w:szCs w:val="24"/>
                <w:highlight w:val="green"/>
              </w:rPr>
              <mc:AlternateContent>
                <mc:Choice Requires="wps">
                  <w:drawing>
                    <wp:anchor distT="0" distB="0" distL="114300" distR="114300" simplePos="0" relativeHeight="251675648" behindDoc="0" locked="0" layoutInCell="1" allowOverlap="1">
                      <wp:simplePos x="0" y="0"/>
                      <wp:positionH relativeFrom="column">
                        <wp:posOffset>2501265</wp:posOffset>
                      </wp:positionH>
                      <wp:positionV relativeFrom="paragraph">
                        <wp:posOffset>174625</wp:posOffset>
                      </wp:positionV>
                      <wp:extent cx="3175" cy="406400"/>
                      <wp:effectExtent l="35560" t="0" r="37465" b="12700"/>
                      <wp:wrapNone/>
                      <wp:docPr id="55" name="直线 201"/>
                      <wp:cNvGraphicFramePr/>
                      <a:graphic xmlns:a="http://schemas.openxmlformats.org/drawingml/2006/main">
                        <a:graphicData uri="http://schemas.microsoft.com/office/word/2010/wordprocessingShape">
                          <wps:wsp>
                            <wps:cNvCnPr/>
                            <wps:spPr>
                              <a:xfrm>
                                <a:off x="0" y="0"/>
                                <a:ext cx="3175" cy="406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1" o:spid="_x0000_s1026" o:spt="20" style="position:absolute;left:0pt;margin-left:196.95pt;margin-top:13.75pt;height:32pt;width:0.25pt;z-index:251675648;mso-width-relative:page;mso-height-relative:page;" filled="f" stroked="t" coordsize="21600,21600" o:gfxdata="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di1dtsAAAAJAQAADwAAAAAAAAABACAAAAAiAAAAZHJzL2Rvd25yZXYueG1sUEsB&#10;AhQAFAAAAAgAh07iQHmemmvyAQAA5AMAAA4AAAAAAAAAAQAgAAAAKgEAAGRycy9lMm9Eb2MueG1s&#10;UEsFBgAAAAAGAAYAWQEAAI4FAAAAAA==&#10;">
                      <v:fill on="f" focussize="0,0"/>
                      <v:stroke color="#000000" joinstyle="round" endarrow="block"/>
                      <v:imagedata o:title=""/>
                      <o:lock v:ext="edit" aspectratio="f"/>
                    </v:line>
                  </w:pict>
                </mc:Fallback>
              </mc:AlternateContent>
            </w:r>
          </w:p>
          <w:p w14:paraId="431D1711">
            <w:pPr>
              <w:pStyle w:val="2"/>
              <w:spacing w:before="0" w:after="100" w:line="416" w:lineRule="auto"/>
              <w:ind w:firstLine="639" w:firstLineChars="266"/>
              <w:jc w:val="center"/>
              <w:rPr>
                <w:rFonts w:hint="eastAsia" w:ascii="Times New Roman" w:hAnsi="Times New Roman"/>
                <w:color w:val="auto"/>
                <w:sz w:val="24"/>
                <w:szCs w:val="24"/>
                <w:highlight w:val="green"/>
              </w:rPr>
            </w:pPr>
            <w:r>
              <w:rPr>
                <w:color w:val="auto"/>
                <w:sz w:val="24"/>
                <w:szCs w:val="24"/>
                <w:highlight w:val="green"/>
              </w:rPr>
              <mc:AlternateContent>
                <mc:Choice Requires="wps">
                  <w:drawing>
                    <wp:anchor distT="0" distB="0" distL="114300" distR="114300" simplePos="0" relativeHeight="251676672" behindDoc="0" locked="0" layoutInCell="1" allowOverlap="1">
                      <wp:simplePos x="0" y="0"/>
                      <wp:positionH relativeFrom="column">
                        <wp:posOffset>1900555</wp:posOffset>
                      </wp:positionH>
                      <wp:positionV relativeFrom="paragraph">
                        <wp:posOffset>229870</wp:posOffset>
                      </wp:positionV>
                      <wp:extent cx="1229995" cy="292100"/>
                      <wp:effectExtent l="4445" t="4445" r="22860" b="8255"/>
                      <wp:wrapNone/>
                      <wp:docPr id="56" name="矩形 202"/>
                      <wp:cNvGraphicFramePr/>
                      <a:graphic xmlns:a="http://schemas.openxmlformats.org/drawingml/2006/main">
                        <a:graphicData uri="http://schemas.microsoft.com/office/word/2010/wordprocessingShape">
                          <wps:wsp>
                            <wps:cNvSpPr/>
                            <wps:spPr>
                              <a:xfrm>
                                <a:off x="0" y="0"/>
                                <a:ext cx="1229995"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819096">
                                  <w:pPr>
                                    <w:jc w:val="center"/>
                                    <w:rPr>
                                      <w:rFonts w:hint="default" w:eastAsia="宋体"/>
                                      <w:lang w:val="en-US" w:eastAsia="zh-CN"/>
                                    </w:rPr>
                                  </w:pPr>
                                  <w:r>
                                    <w:rPr>
                                      <w:rFonts w:hint="eastAsia"/>
                                      <w:lang w:val="en-US" w:eastAsia="zh-CN"/>
                                    </w:rPr>
                                    <w:t>冷却水槽</w:t>
                                  </w:r>
                                </w:p>
                              </w:txbxContent>
                            </wps:txbx>
                            <wps:bodyPr vert="horz" wrap="square" anchor="t" anchorCtr="0" upright="1"/>
                          </wps:wsp>
                        </a:graphicData>
                      </a:graphic>
                    </wp:anchor>
                  </w:drawing>
                </mc:Choice>
                <mc:Fallback>
                  <w:pict>
                    <v:rect id="矩形 202" o:spid="_x0000_s1026" o:spt="1" style="position:absolute;left:0pt;margin-left:149.65pt;margin-top:18.1pt;height:23pt;width:96.85pt;z-index:251676672;mso-width-relative:page;mso-height-relative:page;" fillcolor="#FFFFFF" filled="t" stroked="t" coordsize="21600,21600" o:gfxdata="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ioN&#10;99cAAAAJAQAADwAAAAAAAAABACAAAAAiAAAAZHJzL2Rvd25yZXYueG1sUEsBAhQAFAAAAAgAh07i&#10;QAsQUV0jAgAAXwQAAA4AAAAAAAAAAQAgAAAAJgEAAGRycy9lMm9Eb2MueG1sUEsFBgAAAAAGAAYA&#10;WQEAALsFAAAAAA==&#10;">
                      <v:fill on="t" focussize="0,0"/>
                      <v:stroke color="#000000" joinstyle="miter"/>
                      <v:imagedata o:title=""/>
                      <o:lock v:ext="edit" aspectratio="f"/>
                      <v:textbox>
                        <w:txbxContent>
                          <w:p w14:paraId="35819096">
                            <w:pPr>
                              <w:jc w:val="center"/>
                              <w:rPr>
                                <w:rFonts w:hint="default" w:eastAsia="宋体"/>
                                <w:lang w:val="en-US" w:eastAsia="zh-CN"/>
                              </w:rPr>
                            </w:pPr>
                            <w:r>
                              <w:rPr>
                                <w:rFonts w:hint="eastAsia"/>
                                <w:lang w:val="en-US" w:eastAsia="zh-CN"/>
                              </w:rPr>
                              <w:t>冷却水槽</w:t>
                            </w:r>
                          </w:p>
                        </w:txbxContent>
                      </v:textbox>
                    </v:rect>
                  </w:pict>
                </mc:Fallback>
              </mc:AlternateContent>
            </w:r>
          </w:p>
          <w:p w14:paraId="6E1A2D4A">
            <w:pPr>
              <w:pStyle w:val="2"/>
              <w:spacing w:before="0" w:after="100" w:line="416" w:lineRule="auto"/>
              <w:ind w:firstLine="639" w:firstLineChars="266"/>
              <w:jc w:val="center"/>
              <w:rPr>
                <w:rFonts w:hint="eastAsia" w:ascii="Times New Roman" w:hAnsi="Times New Roman"/>
                <w:color w:val="auto"/>
                <w:sz w:val="24"/>
                <w:szCs w:val="24"/>
                <w:highlight w:val="green"/>
              </w:rPr>
            </w:pPr>
            <w:r>
              <w:rPr>
                <w:rFonts w:hint="eastAsia" w:ascii="Times New Roman" w:hAnsi="Times New Roman"/>
                <w:color w:val="auto"/>
                <w:sz w:val="24"/>
                <w:szCs w:val="24"/>
                <w:highlight w:val="green"/>
              </w:rPr>
              <mc:AlternateContent>
                <mc:Choice Requires="wps">
                  <w:drawing>
                    <wp:anchor distT="0" distB="0" distL="114300" distR="114300" simplePos="0" relativeHeight="251687936" behindDoc="0" locked="0" layoutInCell="1" allowOverlap="1">
                      <wp:simplePos x="0" y="0"/>
                      <wp:positionH relativeFrom="column">
                        <wp:posOffset>2507615</wp:posOffset>
                      </wp:positionH>
                      <wp:positionV relativeFrom="paragraph">
                        <wp:posOffset>193040</wp:posOffset>
                      </wp:positionV>
                      <wp:extent cx="722630" cy="310515"/>
                      <wp:effectExtent l="0" t="0" r="0" b="0"/>
                      <wp:wrapNone/>
                      <wp:docPr id="67" name="矩形 14"/>
                      <wp:cNvGraphicFramePr/>
                      <a:graphic xmlns:a="http://schemas.openxmlformats.org/drawingml/2006/main">
                        <a:graphicData uri="http://schemas.microsoft.com/office/word/2010/wordprocessingShape">
                          <wps:wsp>
                            <wps:cNvSpPr/>
                            <wps:spPr>
                              <a:xfrm>
                                <a:off x="0" y="0"/>
                                <a:ext cx="722630" cy="310515"/>
                              </a:xfrm>
                              <a:prstGeom prst="rect">
                                <a:avLst/>
                              </a:prstGeom>
                              <a:noFill/>
                              <a:ln>
                                <a:noFill/>
                              </a:ln>
                            </wps:spPr>
                            <wps:txbx>
                              <w:txbxContent>
                                <w:p w14:paraId="071B21CE">
                                  <w:pPr>
                                    <w:rPr>
                                      <w:rFonts w:hint="default" w:eastAsia="宋体"/>
                                      <w:lang w:val="en-US" w:eastAsia="zh-CN"/>
                                    </w:rPr>
                                  </w:pPr>
                                  <w:r>
                                    <w:rPr>
                                      <w:rFonts w:hint="eastAsia"/>
                                      <w:lang w:val="en-US" w:eastAsia="zh-CN"/>
                                    </w:rPr>
                                    <w:t>465.4</w:t>
                                  </w:r>
                                </w:p>
                              </w:txbxContent>
                            </wps:txbx>
                            <wps:bodyPr vert="horz" wrap="square" anchor="t" anchorCtr="0" upright="1"/>
                          </wps:wsp>
                        </a:graphicData>
                      </a:graphic>
                    </wp:anchor>
                  </w:drawing>
                </mc:Choice>
                <mc:Fallback>
                  <w:pict>
                    <v:rect id="矩形 14" o:spid="_x0000_s1026" o:spt="1" style="position:absolute;left:0pt;margin-left:197.45pt;margin-top:15.2pt;height:24.45pt;width:56.9pt;z-index:251687936;mso-width-relative:page;mso-height-relative:page;" filled="f" stroked="f" coordsize="21600,21600" o:gfxdata="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ME56vbAAAACQEAAA8AAAAAAAAAAQAgAAAAIgAAAGRycy9kb3du&#10;cmV2LnhtbFBLAQIUABQAAAAIAIdO4kCzvylnwwEAAHUDAAAOAAAAAAAAAAEAIAAAACoBAABkcnMv&#10;ZTJvRG9jLnhtbFBLBQYAAAAABgAGAFkBAABfBQAAAAA=&#10;">
                      <v:fill on="f" focussize="0,0"/>
                      <v:stroke on="f"/>
                      <v:imagedata o:title=""/>
                      <o:lock v:ext="edit" aspectratio="f"/>
                      <v:textbox>
                        <w:txbxContent>
                          <w:p w14:paraId="071B21CE">
                            <w:pPr>
                              <w:rPr>
                                <w:rFonts w:hint="default" w:eastAsia="宋体"/>
                                <w:lang w:val="en-US" w:eastAsia="zh-CN"/>
                              </w:rPr>
                            </w:pPr>
                            <w:r>
                              <w:rPr>
                                <w:rFonts w:hint="eastAsia"/>
                                <w:lang w:val="en-US" w:eastAsia="zh-CN"/>
                              </w:rPr>
                              <w:t>465.4</w:t>
                            </w:r>
                          </w:p>
                        </w:txbxContent>
                      </v:textbox>
                    </v:rect>
                  </w:pict>
                </mc:Fallback>
              </mc:AlternateContent>
            </w:r>
            <w:r>
              <w:rPr>
                <w:color w:val="auto"/>
                <w:sz w:val="24"/>
                <w:szCs w:val="24"/>
                <w:highlight w:val="green"/>
              </w:rPr>
              <mc:AlternateContent>
                <mc:Choice Requires="wps">
                  <w:drawing>
                    <wp:anchor distT="0" distB="0" distL="114300" distR="114300" simplePos="0" relativeHeight="251662336" behindDoc="0" locked="0" layoutInCell="1" allowOverlap="1">
                      <wp:simplePos x="0" y="0"/>
                      <wp:positionH relativeFrom="column">
                        <wp:posOffset>2488565</wp:posOffset>
                      </wp:positionH>
                      <wp:positionV relativeFrom="paragraph">
                        <wp:posOffset>170180</wp:posOffset>
                      </wp:positionV>
                      <wp:extent cx="5080" cy="221615"/>
                      <wp:effectExtent l="36195" t="0" r="34925" b="6985"/>
                      <wp:wrapNone/>
                      <wp:docPr id="42" name="直线 6"/>
                      <wp:cNvGraphicFramePr/>
                      <a:graphic xmlns:a="http://schemas.openxmlformats.org/drawingml/2006/main">
                        <a:graphicData uri="http://schemas.microsoft.com/office/word/2010/wordprocessingShape">
                          <wps:wsp>
                            <wps:cNvCnPr/>
                            <wps:spPr>
                              <a:xfrm flipH="1">
                                <a:off x="0" y="0"/>
                                <a:ext cx="5080" cy="221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x;margin-left:195.95pt;margin-top:13.4pt;height:17.45pt;width:0.4pt;z-index:251662336;mso-width-relative:page;mso-height-relative:page;" filled="f" stroked="t" coordsize="21600,21600" o:gfxdata="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LHgy2gAAAAkBAAAPAAAAAAAAAAEAIAAAACIAAABkcnMvZG93bnJldi54&#10;bWxQSwECFAAUAAAACACHTuJALP0sjPgBAADsAwAADgAAAAAAAAABACAAAAApAQAAZHJzL2Uyb0Rv&#10;Yy54bWxQSwUGAAAAAAYABgBZAQAAkwUAAAAA&#10;">
                      <v:fill on="f" focussize="0,0"/>
                      <v:stroke color="#000000" joinstyle="round" endarrow="block"/>
                      <v:imagedata o:title=""/>
                      <o:lock v:ext="edit" aspectratio="f"/>
                    </v:line>
                  </w:pict>
                </mc:Fallback>
              </mc:AlternateContent>
            </w:r>
          </w:p>
          <w:p w14:paraId="3FB2D251">
            <w:pPr>
              <w:pStyle w:val="2"/>
              <w:spacing w:before="0" w:after="100" w:line="416" w:lineRule="auto"/>
              <w:ind w:firstLine="639" w:firstLineChars="266"/>
              <w:jc w:val="center"/>
              <w:rPr>
                <w:rFonts w:hint="eastAsia" w:ascii="Times New Roman" w:hAnsi="Times New Roman"/>
                <w:color w:val="auto"/>
                <w:sz w:val="24"/>
                <w:szCs w:val="24"/>
                <w:highlight w:val="green"/>
              </w:rPr>
            </w:pPr>
            <w:r>
              <w:rPr>
                <w:rFonts w:hint="eastAsia" w:hAnsi="宋体"/>
                <w:b/>
                <w:color w:val="auto"/>
                <w:sz w:val="24"/>
                <w:szCs w:val="24"/>
                <w:highlight w:val="green"/>
              </w:rPr>
              <mc:AlternateContent>
                <mc:Choice Requires="wps">
                  <w:drawing>
                    <wp:anchor distT="0" distB="0" distL="114300" distR="114300" simplePos="0" relativeHeight="251668480" behindDoc="0" locked="0" layoutInCell="1" allowOverlap="1">
                      <wp:simplePos x="0" y="0"/>
                      <wp:positionH relativeFrom="column">
                        <wp:posOffset>1958340</wp:posOffset>
                      </wp:positionH>
                      <wp:positionV relativeFrom="paragraph">
                        <wp:posOffset>15875</wp:posOffset>
                      </wp:positionV>
                      <wp:extent cx="1551940" cy="283210"/>
                      <wp:effectExtent l="0" t="0" r="0" b="0"/>
                      <wp:wrapNone/>
                      <wp:docPr id="48" name="矩形 45"/>
                      <wp:cNvGraphicFramePr/>
                      <a:graphic xmlns:a="http://schemas.openxmlformats.org/drawingml/2006/main">
                        <a:graphicData uri="http://schemas.microsoft.com/office/word/2010/wordprocessingShape">
                          <wps:wsp>
                            <wps:cNvSpPr/>
                            <wps:spPr>
                              <a:xfrm>
                                <a:off x="0" y="0"/>
                                <a:ext cx="1551940" cy="283210"/>
                              </a:xfrm>
                              <a:prstGeom prst="rect">
                                <a:avLst/>
                              </a:prstGeom>
                              <a:noFill/>
                              <a:ln>
                                <a:noFill/>
                              </a:ln>
                            </wps:spPr>
                            <wps:txbx>
                              <w:txbxContent>
                                <w:p w14:paraId="3A927C45">
                                  <w:pPr>
                                    <w:rPr>
                                      <w:rFonts w:hint="default" w:eastAsia="宋体"/>
                                      <w:lang w:val="en-US" w:eastAsia="zh-CN"/>
                                    </w:rPr>
                                  </w:pPr>
                                  <w:r>
                                    <w:rPr>
                                      <w:rFonts w:hint="eastAsia"/>
                                      <w:lang w:val="en-US" w:eastAsia="zh-CN"/>
                                    </w:rPr>
                                    <w:t>太白县污水处理厂</w:t>
                                  </w:r>
                                </w:p>
                              </w:txbxContent>
                            </wps:txbx>
                            <wps:bodyPr vert="horz" wrap="square" anchor="t" anchorCtr="0" upright="1"/>
                          </wps:wsp>
                        </a:graphicData>
                      </a:graphic>
                    </wp:anchor>
                  </w:drawing>
                </mc:Choice>
                <mc:Fallback>
                  <w:pict>
                    <v:rect id="矩形 45" o:spid="_x0000_s1026" o:spt="1" style="position:absolute;left:0pt;margin-left:154.2pt;margin-top:1.25pt;height:22.3pt;width:122.2pt;z-index:251668480;mso-width-relative:page;mso-height-relative:page;" filled="f" stroked="f" coordsize="21600,21600" o:gfxdata="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02pIc2QAAAAgBAAAPAAAAAAAAAAEAIAAAACIAAABkcnMvZG93bnJl&#10;di54bWxQSwECFAAUAAAACACHTuJAgkmRusMBAAB2AwAADgAAAAAAAAABACAAAAAoAQAAZHJzL2Uy&#10;b0RvYy54bWxQSwUGAAAAAAYABgBZAQAAXQUAAAAA&#10;">
                      <v:fill on="f" focussize="0,0"/>
                      <v:stroke on="f"/>
                      <v:imagedata o:title=""/>
                      <o:lock v:ext="edit" aspectratio="f"/>
                      <v:textbox>
                        <w:txbxContent>
                          <w:p w14:paraId="3A927C45">
                            <w:pPr>
                              <w:rPr>
                                <w:rFonts w:hint="default" w:eastAsia="宋体"/>
                                <w:lang w:val="en-US" w:eastAsia="zh-CN"/>
                              </w:rPr>
                            </w:pPr>
                            <w:r>
                              <w:rPr>
                                <w:rFonts w:hint="eastAsia"/>
                                <w:lang w:val="en-US" w:eastAsia="zh-CN"/>
                              </w:rPr>
                              <w:t>太白县污水处理厂</w:t>
                            </w:r>
                          </w:p>
                        </w:txbxContent>
                      </v:textbox>
                    </v:rect>
                  </w:pict>
                </mc:Fallback>
              </mc:AlternateContent>
            </w:r>
          </w:p>
          <w:p w14:paraId="0200A9D5">
            <w:pPr>
              <w:pStyle w:val="30"/>
              <w:jc w:val="center"/>
              <w:rPr>
                <w:rFonts w:hint="eastAsia" w:hAnsi="宋体"/>
                <w:color w:val="auto"/>
                <w:sz w:val="24"/>
                <w:szCs w:val="24"/>
                <w:highlight w:val="none"/>
              </w:rPr>
            </w:pPr>
            <w:r>
              <w:rPr>
                <w:rFonts w:ascii="Times New Roman" w:hAnsi="Times New Roman"/>
                <w:b/>
                <w:bCs/>
                <w:color w:val="auto"/>
                <w:sz w:val="24"/>
                <w:szCs w:val="24"/>
                <w:highlight w:val="none"/>
              </w:rPr>
              <w:t>图2-</w:t>
            </w:r>
            <w:r>
              <w:rPr>
                <w:rFonts w:hint="eastAsia" w:ascii="Times New Roman" w:hAnsi="Times New Roman"/>
                <w:b/>
                <w:bCs/>
                <w:color w:val="auto"/>
                <w:sz w:val="24"/>
                <w:szCs w:val="24"/>
                <w:highlight w:val="none"/>
                <w:lang w:val="en-US" w:eastAsia="zh-CN"/>
              </w:rPr>
              <w:t>1</w:t>
            </w:r>
            <w:r>
              <w:rPr>
                <w:rFonts w:ascii="Times New Roman" w:hAnsi="Times New Roman"/>
                <w:b/>
                <w:bCs/>
                <w:color w:val="auto"/>
                <w:sz w:val="24"/>
                <w:szCs w:val="24"/>
                <w:highlight w:val="none"/>
              </w:rPr>
              <w:t xml:space="preserve">   </w:t>
            </w:r>
            <w:r>
              <w:rPr>
                <w:rFonts w:hint="eastAsia" w:ascii="Times New Roman" w:hAnsi="Times New Roman"/>
                <w:b/>
                <w:bCs/>
                <w:color w:val="auto"/>
                <w:sz w:val="24"/>
                <w:szCs w:val="24"/>
                <w:highlight w:val="none"/>
                <w:lang w:val="en-US" w:eastAsia="zh-CN"/>
              </w:rPr>
              <w:t>项目</w:t>
            </w:r>
            <w:r>
              <w:rPr>
                <w:rFonts w:ascii="Times New Roman" w:hAnsi="Times New Roman"/>
                <w:b/>
                <w:bCs/>
                <w:color w:val="auto"/>
                <w:sz w:val="24"/>
                <w:szCs w:val="24"/>
                <w:highlight w:val="none"/>
              </w:rPr>
              <w:t>水平衡图（m</w:t>
            </w:r>
            <w:r>
              <w:rPr>
                <w:rFonts w:ascii="Times New Roman" w:hAnsi="Times New Roman"/>
                <w:b/>
                <w:bCs/>
                <w:color w:val="auto"/>
                <w:sz w:val="24"/>
                <w:szCs w:val="24"/>
                <w:highlight w:val="none"/>
                <w:vertAlign w:val="superscript"/>
              </w:rPr>
              <w:t>3</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lang w:val="en-US" w:eastAsia="zh-CN"/>
              </w:rPr>
              <w:t>a</w:t>
            </w:r>
            <w:r>
              <w:rPr>
                <w:rFonts w:ascii="Times New Roman" w:hAnsi="Times New Roman"/>
                <w:b/>
                <w:bCs/>
                <w:color w:val="auto"/>
                <w:sz w:val="24"/>
                <w:szCs w:val="24"/>
                <w:highlight w:val="none"/>
              </w:rPr>
              <w:t>）</w:t>
            </w:r>
          </w:p>
          <w:p w14:paraId="760F2D89">
            <w:pPr>
              <w:spacing w:line="500" w:lineRule="exact"/>
              <w:ind w:firstLine="482"/>
              <w:rPr>
                <w:rFonts w:hAnsi="宋体"/>
                <w:b w:val="0"/>
                <w:bCs/>
                <w:color w:val="auto"/>
                <w:sz w:val="24"/>
                <w:szCs w:val="24"/>
                <w:highlight w:val="none"/>
              </w:rPr>
            </w:pPr>
            <w:r>
              <w:rPr>
                <w:rFonts w:hint="eastAsia" w:hAnsi="宋体"/>
                <w:b w:val="0"/>
                <w:bCs/>
                <w:color w:val="auto"/>
                <w:sz w:val="24"/>
                <w:szCs w:val="24"/>
                <w:highlight w:val="none"/>
                <w:lang w:eastAsia="zh-CN"/>
              </w:rPr>
              <w:t>6.</w:t>
            </w:r>
            <w:r>
              <w:rPr>
                <w:rFonts w:hint="eastAsia" w:hAnsi="宋体"/>
                <w:b w:val="0"/>
                <w:bCs/>
                <w:color w:val="auto"/>
                <w:sz w:val="24"/>
                <w:szCs w:val="24"/>
                <w:highlight w:val="none"/>
              </w:rPr>
              <w:t>劳动定员及工作制度</w:t>
            </w:r>
          </w:p>
          <w:p w14:paraId="51067B7C">
            <w:pPr>
              <w:spacing w:line="500" w:lineRule="exact"/>
              <w:ind w:firstLine="482"/>
              <w:rPr>
                <w:rFonts w:hint="eastAsia"/>
                <w:b w:val="0"/>
                <w:bCs/>
                <w:color w:val="auto"/>
                <w:sz w:val="24"/>
                <w:szCs w:val="24"/>
                <w:highlight w:val="none"/>
                <w:lang w:eastAsia="zh-CN"/>
              </w:rPr>
            </w:pPr>
            <w:r>
              <w:rPr>
                <w:rFonts w:hint="eastAsia"/>
                <w:b w:val="0"/>
                <w:bCs/>
                <w:color w:val="auto"/>
                <w:sz w:val="24"/>
                <w:szCs w:val="24"/>
                <w:highlight w:val="none"/>
                <w:lang w:eastAsia="zh-CN"/>
              </w:rPr>
              <w:t>项目</w:t>
            </w:r>
            <w:r>
              <w:rPr>
                <w:rFonts w:hint="eastAsia"/>
                <w:b w:val="0"/>
                <w:bCs/>
                <w:color w:val="auto"/>
                <w:sz w:val="24"/>
                <w:szCs w:val="24"/>
                <w:highlight w:val="none"/>
                <w:lang w:val="en-US" w:eastAsia="zh-CN"/>
              </w:rPr>
              <w:t>正常运行后，无人值守，定期由工作人员进行巡检，锅炉</w:t>
            </w:r>
            <w:r>
              <w:rPr>
                <w:rFonts w:hint="eastAsia"/>
                <w:b w:val="0"/>
                <w:bCs/>
                <w:color w:val="auto"/>
                <w:sz w:val="24"/>
                <w:szCs w:val="24"/>
                <w:highlight w:val="none"/>
                <w:lang w:eastAsia="zh-CN"/>
              </w:rPr>
              <w:t>年</w:t>
            </w:r>
            <w:r>
              <w:rPr>
                <w:rFonts w:hint="eastAsia"/>
                <w:b w:val="0"/>
                <w:bCs/>
                <w:color w:val="auto"/>
                <w:sz w:val="24"/>
                <w:szCs w:val="24"/>
                <w:highlight w:val="none"/>
                <w:lang w:val="en-US" w:eastAsia="zh-CN"/>
              </w:rPr>
              <w:t>运行</w:t>
            </w:r>
            <w:r>
              <w:rPr>
                <w:rFonts w:hint="eastAsia"/>
                <w:b w:val="0"/>
                <w:bCs/>
                <w:color w:val="auto"/>
                <w:sz w:val="24"/>
                <w:szCs w:val="24"/>
                <w:highlight w:val="none"/>
                <w:lang w:eastAsia="zh-CN"/>
              </w:rPr>
              <w:t>1</w:t>
            </w:r>
            <w:r>
              <w:rPr>
                <w:rFonts w:hint="eastAsia"/>
                <w:b w:val="0"/>
                <w:bCs/>
                <w:color w:val="auto"/>
                <w:sz w:val="24"/>
                <w:szCs w:val="24"/>
                <w:highlight w:val="none"/>
                <w:lang w:val="en-US" w:eastAsia="zh-CN"/>
              </w:rPr>
              <w:t>3</w:t>
            </w:r>
            <w:r>
              <w:rPr>
                <w:rFonts w:hint="eastAsia"/>
                <w:b w:val="0"/>
                <w:bCs/>
                <w:color w:val="auto"/>
                <w:sz w:val="24"/>
                <w:szCs w:val="24"/>
                <w:highlight w:val="none"/>
                <w:lang w:eastAsia="zh-CN"/>
              </w:rPr>
              <w:t>0天，</w:t>
            </w:r>
            <w:r>
              <w:rPr>
                <w:rFonts w:hint="eastAsia"/>
                <w:b w:val="0"/>
                <w:bCs/>
                <w:color w:val="auto"/>
                <w:sz w:val="24"/>
                <w:szCs w:val="24"/>
                <w:highlight w:val="none"/>
                <w:lang w:val="en-US" w:eastAsia="zh-CN"/>
              </w:rPr>
              <w:t>每天24小时</w:t>
            </w:r>
            <w:r>
              <w:rPr>
                <w:rFonts w:hint="eastAsia"/>
                <w:b w:val="0"/>
                <w:bCs/>
                <w:color w:val="auto"/>
                <w:sz w:val="24"/>
                <w:szCs w:val="24"/>
                <w:highlight w:val="none"/>
                <w:lang w:eastAsia="zh-CN"/>
              </w:rPr>
              <w:t>。</w:t>
            </w:r>
          </w:p>
          <w:p w14:paraId="47B578CE">
            <w:pPr>
              <w:spacing w:line="500" w:lineRule="exact"/>
              <w:ind w:firstLine="482"/>
              <w:rPr>
                <w:rFonts w:hAnsi="宋体"/>
                <w:b w:val="0"/>
                <w:bCs/>
                <w:color w:val="auto"/>
                <w:sz w:val="24"/>
                <w:szCs w:val="24"/>
                <w:highlight w:val="none"/>
              </w:rPr>
            </w:pPr>
            <w:r>
              <w:rPr>
                <w:rFonts w:hint="eastAsia" w:hAnsi="宋体"/>
                <w:b w:val="0"/>
                <w:bCs/>
                <w:color w:val="auto"/>
                <w:sz w:val="24"/>
                <w:szCs w:val="24"/>
                <w:highlight w:val="none"/>
                <w:lang w:eastAsia="zh-CN"/>
              </w:rPr>
              <w:t>7.</w:t>
            </w:r>
            <w:r>
              <w:rPr>
                <w:rFonts w:hint="eastAsia" w:hAnsi="宋体"/>
                <w:b w:val="0"/>
                <w:bCs/>
                <w:color w:val="auto"/>
                <w:sz w:val="24"/>
                <w:szCs w:val="24"/>
                <w:highlight w:val="none"/>
              </w:rPr>
              <w:t>平面布置</w:t>
            </w:r>
          </w:p>
          <w:p w14:paraId="64B48CBA">
            <w:pPr>
              <w:spacing w:line="500" w:lineRule="exact"/>
              <w:ind w:firstLine="482"/>
              <w:rPr>
                <w:rFonts w:hint="eastAsia" w:ascii="Times New Roman" w:hAnsi="宋体" w:eastAsia="宋体" w:cs="Times New Roman"/>
                <w:b w:val="0"/>
                <w:bCs/>
                <w:color w:val="auto"/>
                <w:sz w:val="24"/>
                <w:szCs w:val="24"/>
                <w:highlight w:val="none"/>
                <w:lang w:val="en-US" w:eastAsia="zh-CN"/>
              </w:rPr>
            </w:pPr>
            <w:r>
              <w:rPr>
                <w:rFonts w:hint="eastAsia" w:ascii="Times New Roman" w:hAnsi="宋体" w:eastAsia="宋体" w:cs="Times New Roman"/>
                <w:b w:val="0"/>
                <w:bCs/>
                <w:color w:val="auto"/>
                <w:sz w:val="24"/>
                <w:szCs w:val="24"/>
                <w:highlight w:val="none"/>
              </w:rPr>
              <w:t>项目</w:t>
            </w:r>
            <w:r>
              <w:rPr>
                <w:rFonts w:hint="eastAsia" w:ascii="Times New Roman" w:hAnsi="宋体" w:eastAsia="宋体" w:cs="Times New Roman"/>
                <w:b w:val="0"/>
                <w:bCs/>
                <w:color w:val="auto"/>
                <w:sz w:val="24"/>
                <w:szCs w:val="24"/>
                <w:highlight w:val="none"/>
                <w:lang w:val="en-US" w:eastAsia="zh-CN"/>
              </w:rPr>
              <w:t>锅炉房比较简单，</w:t>
            </w:r>
            <w:r>
              <w:rPr>
                <w:rFonts w:hint="eastAsia" w:hAnsi="宋体" w:cs="Times New Roman"/>
                <w:b w:val="0"/>
                <w:bCs/>
                <w:color w:val="auto"/>
                <w:sz w:val="24"/>
                <w:szCs w:val="24"/>
                <w:highlight w:val="none"/>
                <w:lang w:val="en-US" w:eastAsia="zh-CN"/>
              </w:rPr>
              <w:t>一层主要为换热站，由东及西依次为换热器及水泵，软水器及软化水箱，二层为锅炉，</w:t>
            </w:r>
            <w:r>
              <w:rPr>
                <w:rFonts w:hint="eastAsia" w:ascii="Times New Roman" w:hAnsi="宋体" w:eastAsia="宋体" w:cs="Times New Roman"/>
                <w:b w:val="0"/>
                <w:bCs/>
                <w:color w:val="auto"/>
                <w:sz w:val="24"/>
                <w:szCs w:val="24"/>
                <w:highlight w:val="none"/>
                <w:lang w:val="en-US" w:eastAsia="zh-CN"/>
              </w:rPr>
              <w:t>锅炉房内部结构紧凑，布置合理</w:t>
            </w:r>
            <w:r>
              <w:rPr>
                <w:rFonts w:hint="eastAsia" w:hAnsi="宋体" w:cs="Times New Roman"/>
                <w:b w:val="0"/>
                <w:bCs/>
                <w:color w:val="auto"/>
                <w:sz w:val="24"/>
                <w:szCs w:val="24"/>
                <w:highlight w:val="none"/>
                <w:lang w:val="en-US" w:eastAsia="zh-CN"/>
              </w:rPr>
              <w:t>。</w:t>
            </w:r>
          </w:p>
          <w:p w14:paraId="2153E559">
            <w:pPr>
              <w:pStyle w:val="72"/>
              <w:rPr>
                <w:rFonts w:hint="eastAsia" w:ascii="Times New Roman" w:hAnsi="宋体" w:eastAsia="宋体" w:cs="Times New Roman"/>
                <w:b w:val="0"/>
                <w:bCs/>
                <w:color w:val="auto"/>
                <w:sz w:val="24"/>
                <w:szCs w:val="24"/>
                <w:highlight w:val="green"/>
                <w:lang w:val="en-US" w:eastAsia="zh-CN"/>
              </w:rPr>
            </w:pPr>
          </w:p>
          <w:p w14:paraId="553AF012">
            <w:pPr>
              <w:rPr>
                <w:color w:val="auto"/>
                <w:sz w:val="24"/>
                <w:szCs w:val="24"/>
                <w:highlight w:val="green"/>
              </w:rPr>
            </w:pPr>
          </w:p>
          <w:p w14:paraId="1F115834">
            <w:pPr>
              <w:pStyle w:val="30"/>
              <w:rPr>
                <w:color w:val="auto"/>
                <w:sz w:val="24"/>
                <w:szCs w:val="24"/>
                <w:highlight w:val="green"/>
              </w:rPr>
            </w:pPr>
          </w:p>
          <w:p w14:paraId="00737E92">
            <w:pPr>
              <w:rPr>
                <w:color w:val="auto"/>
                <w:sz w:val="24"/>
                <w:szCs w:val="24"/>
                <w:highlight w:val="green"/>
              </w:rPr>
            </w:pPr>
          </w:p>
          <w:p w14:paraId="1A17F92E">
            <w:pPr>
              <w:pStyle w:val="30"/>
              <w:rPr>
                <w:color w:val="auto"/>
                <w:sz w:val="24"/>
                <w:szCs w:val="24"/>
                <w:highlight w:val="green"/>
              </w:rPr>
            </w:pPr>
          </w:p>
          <w:p w14:paraId="0006E407">
            <w:pPr>
              <w:rPr>
                <w:color w:val="auto"/>
                <w:sz w:val="24"/>
                <w:szCs w:val="24"/>
                <w:highlight w:val="green"/>
              </w:rPr>
            </w:pPr>
          </w:p>
          <w:p w14:paraId="7E6DDD25">
            <w:pPr>
              <w:pStyle w:val="30"/>
              <w:rPr>
                <w:color w:val="auto"/>
                <w:sz w:val="24"/>
                <w:szCs w:val="24"/>
                <w:highlight w:val="green"/>
              </w:rPr>
            </w:pPr>
          </w:p>
          <w:p w14:paraId="4D49CB5D">
            <w:pPr>
              <w:rPr>
                <w:color w:val="auto"/>
                <w:sz w:val="24"/>
                <w:szCs w:val="24"/>
                <w:highlight w:val="green"/>
              </w:rPr>
            </w:pPr>
          </w:p>
          <w:p w14:paraId="658853D7">
            <w:pPr>
              <w:pStyle w:val="30"/>
              <w:rPr>
                <w:color w:val="auto"/>
                <w:sz w:val="24"/>
                <w:szCs w:val="24"/>
                <w:highlight w:val="green"/>
              </w:rPr>
            </w:pPr>
          </w:p>
          <w:p w14:paraId="6C321C6A">
            <w:pPr>
              <w:rPr>
                <w:color w:val="auto"/>
                <w:sz w:val="24"/>
                <w:szCs w:val="24"/>
                <w:highlight w:val="green"/>
              </w:rPr>
            </w:pPr>
          </w:p>
          <w:p w14:paraId="13C6372A">
            <w:pPr>
              <w:pStyle w:val="30"/>
              <w:rPr>
                <w:color w:val="auto"/>
                <w:sz w:val="24"/>
                <w:szCs w:val="24"/>
                <w:highlight w:val="green"/>
              </w:rPr>
            </w:pPr>
          </w:p>
          <w:p w14:paraId="0A1EC0C8">
            <w:pPr>
              <w:rPr>
                <w:color w:val="auto"/>
                <w:sz w:val="24"/>
                <w:szCs w:val="24"/>
                <w:highlight w:val="green"/>
              </w:rPr>
            </w:pPr>
          </w:p>
          <w:p w14:paraId="67E937FA">
            <w:pPr>
              <w:pStyle w:val="30"/>
              <w:rPr>
                <w:color w:val="auto"/>
                <w:sz w:val="24"/>
                <w:szCs w:val="24"/>
                <w:highlight w:val="green"/>
              </w:rPr>
            </w:pPr>
          </w:p>
          <w:p w14:paraId="2DB67A1F">
            <w:pPr>
              <w:rPr>
                <w:color w:val="auto"/>
                <w:sz w:val="24"/>
                <w:szCs w:val="24"/>
                <w:highlight w:val="green"/>
              </w:rPr>
            </w:pPr>
          </w:p>
          <w:p w14:paraId="72F0FE9A">
            <w:pPr>
              <w:pStyle w:val="30"/>
              <w:rPr>
                <w:color w:val="auto"/>
                <w:highlight w:val="green"/>
              </w:rPr>
            </w:pPr>
          </w:p>
          <w:p w14:paraId="600858E4">
            <w:pPr>
              <w:rPr>
                <w:color w:val="auto"/>
                <w:highlight w:val="green"/>
              </w:rPr>
            </w:pPr>
          </w:p>
          <w:p w14:paraId="311A17E9">
            <w:pPr>
              <w:pStyle w:val="30"/>
              <w:rPr>
                <w:color w:val="auto"/>
                <w:highlight w:val="green"/>
              </w:rPr>
            </w:pPr>
          </w:p>
          <w:p w14:paraId="612FCFAB">
            <w:pPr>
              <w:rPr>
                <w:color w:val="auto"/>
                <w:highlight w:val="green"/>
              </w:rPr>
            </w:pPr>
          </w:p>
          <w:p w14:paraId="06AE8581">
            <w:pPr>
              <w:pStyle w:val="30"/>
              <w:rPr>
                <w:color w:val="auto"/>
                <w:highlight w:val="green"/>
              </w:rPr>
            </w:pPr>
          </w:p>
          <w:p w14:paraId="6060C0AC">
            <w:pPr>
              <w:rPr>
                <w:color w:val="auto"/>
                <w:highlight w:val="green"/>
              </w:rPr>
            </w:pPr>
          </w:p>
          <w:p w14:paraId="5C8DF98E">
            <w:pPr>
              <w:pStyle w:val="30"/>
              <w:rPr>
                <w:color w:val="auto"/>
                <w:highlight w:val="green"/>
              </w:rPr>
            </w:pPr>
          </w:p>
          <w:p w14:paraId="7D5C50C7">
            <w:pPr>
              <w:rPr>
                <w:color w:val="auto"/>
                <w:highlight w:val="green"/>
              </w:rPr>
            </w:pPr>
          </w:p>
          <w:p w14:paraId="25D8A81D">
            <w:pPr>
              <w:pStyle w:val="30"/>
              <w:rPr>
                <w:color w:val="auto"/>
                <w:highlight w:val="green"/>
              </w:rPr>
            </w:pPr>
          </w:p>
          <w:p w14:paraId="19381E42">
            <w:pPr>
              <w:rPr>
                <w:color w:val="auto"/>
                <w:highlight w:val="green"/>
              </w:rPr>
            </w:pPr>
          </w:p>
          <w:p w14:paraId="181A0B6E">
            <w:pPr>
              <w:pStyle w:val="30"/>
              <w:rPr>
                <w:color w:val="auto"/>
                <w:highlight w:val="green"/>
              </w:rPr>
            </w:pPr>
          </w:p>
          <w:p w14:paraId="0609208A"/>
        </w:tc>
      </w:tr>
      <w:tr w14:paraId="2389D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2FBBD66A">
            <w:pPr>
              <w:pStyle w:val="33"/>
              <w:adjustRightInd w:val="0"/>
              <w:snapToGrid w:val="0"/>
              <w:spacing w:before="0" w:beforeAutospacing="0" w:after="0" w:afterAutospacing="0"/>
              <w:jc w:val="center"/>
              <w:rPr>
                <w:rFonts w:ascii="Times New Roman" w:hAnsi="Times New Roman"/>
                <w:b w:val="0"/>
                <w:bCs/>
                <w:color w:val="auto"/>
                <w:kern w:val="2"/>
                <w:sz w:val="24"/>
                <w:szCs w:val="24"/>
                <w:highlight w:val="green"/>
                <w:lang w:val="en-US" w:eastAsia="zh-CN"/>
              </w:rPr>
            </w:pPr>
            <w:r>
              <w:rPr>
                <w:rFonts w:ascii="Times New Roman"/>
                <w:b w:val="0"/>
                <w:bCs/>
                <w:color w:val="auto"/>
                <w:kern w:val="2"/>
                <w:sz w:val="24"/>
                <w:szCs w:val="24"/>
                <w:highlight w:val="none"/>
                <w:lang w:val="en-US" w:eastAsia="zh-CN"/>
              </w:rPr>
              <w:t>工艺流程和产排污环节</w:t>
            </w:r>
          </w:p>
        </w:tc>
        <w:tc>
          <w:tcPr>
            <w:tcW w:w="8958" w:type="dxa"/>
            <w:noWrap w:val="0"/>
            <w:vAlign w:val="top"/>
          </w:tcPr>
          <w:p w14:paraId="2CA285AE">
            <w:pPr>
              <w:autoSpaceDE w:val="0"/>
              <w:autoSpaceDN w:val="0"/>
              <w:adjustRightInd w:val="0"/>
              <w:spacing w:line="500" w:lineRule="exact"/>
              <w:rPr>
                <w:rFonts w:eastAsia="宋体"/>
                <w:b w:val="0"/>
                <w:bCs/>
                <w:color w:val="auto"/>
                <w:kern w:val="0"/>
                <w:sz w:val="24"/>
                <w:szCs w:val="24"/>
                <w:highlight w:val="none"/>
              </w:rPr>
            </w:pPr>
            <w:r>
              <w:rPr>
                <w:rFonts w:hint="eastAsia" w:hAnsi="宋体" w:eastAsia="宋体"/>
                <w:b w:val="0"/>
                <w:bCs/>
                <w:color w:val="auto"/>
                <w:kern w:val="0"/>
                <w:sz w:val="24"/>
                <w:szCs w:val="24"/>
                <w:highlight w:val="none"/>
                <w:lang w:val="en-US" w:eastAsia="zh-CN"/>
              </w:rPr>
              <w:t>一、</w:t>
            </w:r>
            <w:r>
              <w:rPr>
                <w:rFonts w:hAnsi="宋体" w:eastAsia="宋体"/>
                <w:b w:val="0"/>
                <w:bCs/>
                <w:color w:val="auto"/>
                <w:kern w:val="0"/>
                <w:sz w:val="24"/>
                <w:szCs w:val="24"/>
                <w:highlight w:val="none"/>
              </w:rPr>
              <w:t>施工期</w:t>
            </w:r>
          </w:p>
          <w:p w14:paraId="04535738">
            <w:pPr>
              <w:adjustRightInd w:val="0"/>
              <w:spacing w:line="360" w:lineRule="auto"/>
              <w:ind w:firstLine="480" w:firstLineChars="200"/>
              <w:rPr>
                <w:rFonts w:hint="eastAsia"/>
                <w:sz w:val="24"/>
                <w:lang w:bidi="ar"/>
              </w:rPr>
            </w:pPr>
            <w:r>
              <w:rPr>
                <w:rFonts w:hAnsi="宋体"/>
                <w:sz w:val="24"/>
              </w:rPr>
              <w:t>项目场地现状为空地。本次环评施工期</w:t>
            </w:r>
            <w:r>
              <w:rPr>
                <w:rFonts w:hint="eastAsia" w:hAnsi="宋体"/>
                <w:sz w:val="24"/>
                <w:lang w:val="en-US" w:eastAsia="zh-CN"/>
              </w:rPr>
              <w:t>工程主要为基础开挖，锅炉房建设、设备安装等</w:t>
            </w:r>
            <w:r>
              <w:rPr>
                <w:rFonts w:hAnsi="宋体"/>
                <w:sz w:val="24"/>
              </w:rPr>
              <w:t>工作。</w:t>
            </w:r>
            <w:r>
              <w:rPr>
                <w:rFonts w:hint="eastAsia"/>
                <w:sz w:val="24"/>
                <w:lang w:bidi="ar"/>
              </w:rPr>
              <w:t>具体工艺流程及产污环节见下图。</w:t>
            </w:r>
          </w:p>
          <w:p w14:paraId="19F95018">
            <w:pPr>
              <w:adjustRightInd w:val="0"/>
              <w:spacing w:line="360" w:lineRule="auto"/>
              <w:ind w:firstLine="480" w:firstLineChars="200"/>
              <w:rPr>
                <w:rFonts w:hint="eastAsia"/>
                <w:sz w:val="24"/>
                <w:lang w:bidi="ar"/>
              </w:rPr>
            </w:pPr>
          </w:p>
          <w:p w14:paraId="663AFEBA">
            <w:pPr>
              <w:adjustRightInd w:val="0"/>
              <w:spacing w:line="360" w:lineRule="auto"/>
              <w:ind w:firstLine="480" w:firstLineChars="200"/>
              <w:rPr>
                <w:rFonts w:hint="eastAsia"/>
                <w:sz w:val="24"/>
                <w:lang w:bidi="ar"/>
              </w:rPr>
            </w:pPr>
            <w:r>
              <w:rPr>
                <w:rFonts w:hint="eastAsia"/>
                <w:sz w:val="24"/>
              </w:rPr>
              <mc:AlternateContent>
                <mc:Choice Requires="wpc">
                  <w:drawing>
                    <wp:anchor distT="0" distB="0" distL="114300" distR="114300" simplePos="0" relativeHeight="251691008" behindDoc="0" locked="0" layoutInCell="1" allowOverlap="1">
                      <wp:simplePos x="0" y="0"/>
                      <wp:positionH relativeFrom="character">
                        <wp:posOffset>1483995</wp:posOffset>
                      </wp:positionH>
                      <wp:positionV relativeFrom="line">
                        <wp:posOffset>-337185</wp:posOffset>
                      </wp:positionV>
                      <wp:extent cx="2976880" cy="3061970"/>
                      <wp:effectExtent l="0" t="4445" r="0" b="0"/>
                      <wp:wrapNone/>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90" name="直接箭头连接符 2390"/>
                              <wps:cNvCnPr/>
                              <wps:spPr bwMode="auto">
                                <a:xfrm>
                                  <a:off x="808355" y="321945"/>
                                  <a:ext cx="1905" cy="288925"/>
                                </a:xfrm>
                                <a:prstGeom prst="straightConnector1">
                                  <a:avLst/>
                                </a:prstGeom>
                                <a:noFill/>
                                <a:ln w="9525">
                                  <a:solidFill>
                                    <a:srgbClr val="000000"/>
                                  </a:solidFill>
                                  <a:round/>
                                  <a:tailEnd type="triangle" w="med" len="med"/>
                                </a:ln>
                                <a:effectLst/>
                              </wps:spPr>
                              <wps:bodyPr/>
                            </wps:wsp>
                            <wps:wsp>
                              <wps:cNvPr id="2391" name="文本框 2391"/>
                              <wps:cNvSpPr txBox="1">
                                <a:spLocks noChangeArrowheads="1"/>
                              </wps:cNvSpPr>
                              <wps:spPr bwMode="auto">
                                <a:xfrm>
                                  <a:off x="377825" y="610870"/>
                                  <a:ext cx="864235" cy="288290"/>
                                </a:xfrm>
                                <a:prstGeom prst="rect">
                                  <a:avLst/>
                                </a:prstGeom>
                                <a:solidFill>
                                  <a:srgbClr val="FFFFFF"/>
                                </a:solidFill>
                                <a:ln w="9525">
                                  <a:solidFill>
                                    <a:srgbClr val="000000"/>
                                  </a:solidFill>
                                  <a:miter lim="800000"/>
                                </a:ln>
                                <a:effectLst/>
                              </wps:spPr>
                              <wps:txbx>
                                <w:txbxContent>
                                  <w:p w14:paraId="5B94C2DC">
                                    <w:pPr>
                                      <w:adjustRightInd w:val="0"/>
                                      <w:snapToGrid w:val="0"/>
                                      <w:jc w:val="center"/>
                                      <w:rPr>
                                        <w:sz w:val="21"/>
                                        <w:szCs w:val="21"/>
                                      </w:rPr>
                                    </w:pPr>
                                    <w:r>
                                      <w:rPr>
                                        <w:rFonts w:hint="eastAsia"/>
                                        <w:sz w:val="21"/>
                                        <w:szCs w:val="21"/>
                                        <w:lang w:val="en-US" w:eastAsia="zh-CN"/>
                                      </w:rPr>
                                      <w:t>锅炉房</w:t>
                                    </w:r>
                                    <w:r>
                                      <w:rPr>
                                        <w:rFonts w:hint="eastAsia"/>
                                        <w:sz w:val="21"/>
                                        <w:szCs w:val="21"/>
                                      </w:rPr>
                                      <w:t>建设</w:t>
                                    </w:r>
                                  </w:p>
                                </w:txbxContent>
                              </wps:txbx>
                              <wps:bodyPr rot="0" vert="horz" wrap="square" lIns="91440" tIns="45720" rIns="91440" bIns="45720" anchor="t" anchorCtr="0" upright="1">
                                <a:noAutofit/>
                              </wps:bodyPr>
                            </wps:wsp>
                            <wps:wsp>
                              <wps:cNvPr id="2392" name="矩形 2392"/>
                              <wps:cNvSpPr>
                                <a:spLocks noChangeArrowheads="1"/>
                              </wps:cNvSpPr>
                              <wps:spPr bwMode="auto">
                                <a:xfrm>
                                  <a:off x="1605280" y="1780540"/>
                                  <a:ext cx="1371600" cy="792480"/>
                                </a:xfrm>
                                <a:prstGeom prst="rect">
                                  <a:avLst/>
                                </a:prstGeom>
                                <a:noFill/>
                                <a:ln>
                                  <a:noFill/>
                                </a:ln>
                                <a:effectLst/>
                              </wps:spPr>
                              <wps:txbx>
                                <w:txbxContent>
                                  <w:p w14:paraId="75691932">
                                    <w:pPr>
                                      <w:adjustRightInd w:val="0"/>
                                      <w:snapToGrid w:val="0"/>
                                      <w:rPr>
                                        <w:rFonts w:hint="eastAsia"/>
                                        <w:sz w:val="21"/>
                                        <w:szCs w:val="21"/>
                                      </w:rPr>
                                    </w:pPr>
                                    <w:r>
                                      <w:rPr>
                                        <w:rFonts w:hint="eastAsia"/>
                                        <w:sz w:val="21"/>
                                        <w:szCs w:val="21"/>
                                      </w:rPr>
                                      <w:t>注：G 废气</w:t>
                                    </w:r>
                                  </w:p>
                                  <w:p w14:paraId="6A7CA465">
                                    <w:pPr>
                                      <w:adjustRightInd w:val="0"/>
                                      <w:snapToGrid w:val="0"/>
                                      <w:ind w:firstLine="435"/>
                                      <w:rPr>
                                        <w:rFonts w:hint="eastAsia"/>
                                        <w:sz w:val="21"/>
                                        <w:szCs w:val="21"/>
                                      </w:rPr>
                                    </w:pPr>
                                    <w:r>
                                      <w:rPr>
                                        <w:rFonts w:hint="eastAsia"/>
                                        <w:sz w:val="21"/>
                                        <w:szCs w:val="21"/>
                                      </w:rPr>
                                      <w:t>S 固体废物</w:t>
                                    </w:r>
                                  </w:p>
                                  <w:p w14:paraId="18DED7F0">
                                    <w:pPr>
                                      <w:adjustRightInd w:val="0"/>
                                      <w:snapToGrid w:val="0"/>
                                      <w:ind w:firstLine="435"/>
                                      <w:rPr>
                                        <w:rFonts w:hint="eastAsia"/>
                                        <w:sz w:val="21"/>
                                        <w:szCs w:val="21"/>
                                      </w:rPr>
                                    </w:pPr>
                                    <w:r>
                                      <w:rPr>
                                        <w:rFonts w:hint="eastAsia"/>
                                        <w:sz w:val="21"/>
                                        <w:szCs w:val="21"/>
                                      </w:rPr>
                                      <w:t>W 废水</w:t>
                                    </w:r>
                                  </w:p>
                                  <w:p w14:paraId="5B4F200D">
                                    <w:pPr>
                                      <w:adjustRightInd w:val="0"/>
                                      <w:snapToGrid w:val="0"/>
                                      <w:ind w:firstLine="435"/>
                                      <w:rPr>
                                        <w:rFonts w:hint="eastAsia"/>
                                        <w:sz w:val="21"/>
                                        <w:szCs w:val="21"/>
                                      </w:rPr>
                                    </w:pPr>
                                    <w:r>
                                      <w:rPr>
                                        <w:rFonts w:hint="eastAsia"/>
                                        <w:sz w:val="21"/>
                                        <w:szCs w:val="21"/>
                                      </w:rPr>
                                      <w:t>N 噪声</w:t>
                                    </w:r>
                                  </w:p>
                                </w:txbxContent>
                              </wps:txbx>
                              <wps:bodyPr rot="0" vert="horz" wrap="square" lIns="91440" tIns="45720" rIns="91440" bIns="45720" anchor="t" anchorCtr="0" upright="1">
                                <a:noAutofit/>
                              </wps:bodyPr>
                            </wps:wsp>
                            <wps:wsp>
                              <wps:cNvPr id="2393" name="文本框 2393"/>
                              <wps:cNvSpPr txBox="1">
                                <a:spLocks noChangeArrowheads="1"/>
                              </wps:cNvSpPr>
                              <wps:spPr bwMode="auto">
                                <a:xfrm>
                                  <a:off x="375920" y="33655"/>
                                  <a:ext cx="864235" cy="288290"/>
                                </a:xfrm>
                                <a:prstGeom prst="rect">
                                  <a:avLst/>
                                </a:prstGeom>
                                <a:solidFill>
                                  <a:srgbClr val="FFFFFF"/>
                                </a:solidFill>
                                <a:ln w="9525">
                                  <a:solidFill>
                                    <a:srgbClr val="000000"/>
                                  </a:solidFill>
                                  <a:miter lim="800000"/>
                                </a:ln>
                                <a:effectLst/>
                              </wps:spPr>
                              <wps:txbx>
                                <w:txbxContent>
                                  <w:p w14:paraId="60E42E76">
                                    <w:pPr>
                                      <w:adjustRightInd w:val="0"/>
                                      <w:snapToGrid w:val="0"/>
                                      <w:jc w:val="center"/>
                                      <w:rPr>
                                        <w:rFonts w:hint="default" w:eastAsia="宋体"/>
                                        <w:sz w:val="21"/>
                                        <w:szCs w:val="21"/>
                                        <w:lang w:val="en-US" w:eastAsia="zh-CN"/>
                                      </w:rPr>
                                    </w:pPr>
                                    <w:r>
                                      <w:rPr>
                                        <w:rFonts w:hint="eastAsia"/>
                                        <w:sz w:val="21"/>
                                        <w:szCs w:val="21"/>
                                        <w:lang w:val="en-US" w:eastAsia="zh-CN"/>
                                      </w:rPr>
                                      <w:t>基础开挖</w:t>
                                    </w:r>
                                  </w:p>
                                </w:txbxContent>
                              </wps:txbx>
                              <wps:bodyPr rot="0" vert="horz" wrap="square" lIns="91440" tIns="45720" rIns="91440" bIns="45720" anchor="t" anchorCtr="0" upright="1">
                                <a:noAutofit/>
                              </wps:bodyPr>
                            </wps:wsp>
                            <wps:wsp>
                              <wps:cNvPr id="2394" name="直接箭头连接符 2394"/>
                              <wps:cNvCnPr/>
                              <wps:spPr bwMode="auto">
                                <a:xfrm flipH="1">
                                  <a:off x="807085" y="899160"/>
                                  <a:ext cx="3175" cy="312420"/>
                                </a:xfrm>
                                <a:prstGeom prst="straightConnector1">
                                  <a:avLst/>
                                </a:prstGeom>
                                <a:noFill/>
                                <a:ln w="9525">
                                  <a:solidFill>
                                    <a:srgbClr val="000000"/>
                                  </a:solidFill>
                                  <a:round/>
                                  <a:tailEnd type="triangle" w="med" len="med"/>
                                </a:ln>
                                <a:effectLst/>
                              </wps:spPr>
                              <wps:bodyPr/>
                            </wps:wsp>
                            <wps:wsp>
                              <wps:cNvPr id="2395" name="文本框 2395"/>
                              <wps:cNvSpPr txBox="1">
                                <a:spLocks noChangeArrowheads="1"/>
                              </wps:cNvSpPr>
                              <wps:spPr bwMode="auto">
                                <a:xfrm>
                                  <a:off x="374650" y="1211580"/>
                                  <a:ext cx="864235" cy="288290"/>
                                </a:xfrm>
                                <a:prstGeom prst="rect">
                                  <a:avLst/>
                                </a:prstGeom>
                                <a:solidFill>
                                  <a:srgbClr val="FFFFFF"/>
                                </a:solidFill>
                                <a:ln w="9525">
                                  <a:solidFill>
                                    <a:srgbClr val="000000"/>
                                  </a:solidFill>
                                  <a:miter lim="800000"/>
                                </a:ln>
                                <a:effectLst/>
                              </wps:spPr>
                              <wps:txbx>
                                <w:txbxContent>
                                  <w:p w14:paraId="3110148F">
                                    <w:pPr>
                                      <w:adjustRightInd w:val="0"/>
                                      <w:snapToGrid w:val="0"/>
                                      <w:jc w:val="center"/>
                                      <w:rPr>
                                        <w:sz w:val="21"/>
                                        <w:szCs w:val="21"/>
                                      </w:rPr>
                                    </w:pPr>
                                    <w:r>
                                      <w:rPr>
                                        <w:rFonts w:hint="eastAsia"/>
                                        <w:sz w:val="21"/>
                                        <w:szCs w:val="21"/>
                                      </w:rPr>
                                      <w:t>设备安装</w:t>
                                    </w:r>
                                  </w:p>
                                </w:txbxContent>
                              </wps:txbx>
                              <wps:bodyPr rot="0" vert="horz" wrap="square" lIns="91440" tIns="45720" rIns="91440" bIns="45720" anchor="t" anchorCtr="0" upright="1">
                                <a:noAutofit/>
                              </wps:bodyPr>
                            </wps:wsp>
                            <wps:wsp>
                              <wps:cNvPr id="2397" name="矩形 2397"/>
                              <wps:cNvSpPr>
                                <a:spLocks noChangeArrowheads="1"/>
                              </wps:cNvSpPr>
                              <wps:spPr bwMode="auto">
                                <a:xfrm>
                                  <a:off x="5080" y="0"/>
                                  <a:ext cx="1600200" cy="2481580"/>
                                </a:xfrm>
                                <a:prstGeom prst="rect">
                                  <a:avLst/>
                                </a:prstGeom>
                                <a:noFill/>
                                <a:ln w="9525">
                                  <a:solidFill>
                                    <a:srgbClr val="000000"/>
                                  </a:solidFill>
                                  <a:prstDash val="dashDot"/>
                                  <a:miter lim="800000"/>
                                </a:ln>
                                <a:effectLst/>
                              </wps:spPr>
                              <wps:bodyPr rot="0" vert="horz" wrap="square" lIns="91440" tIns="45720" rIns="91440" bIns="45720" anchor="t" anchorCtr="0" upright="1">
                                <a:noAutofit/>
                              </wps:bodyPr>
                            </wps:wsp>
                            <wps:wsp>
                              <wps:cNvPr id="1" name="肘形连接符 1"/>
                              <wps:cNvCnPr/>
                              <wps:spPr>
                                <a:xfrm flipV="1">
                                  <a:off x="1605280" y="285750"/>
                                  <a:ext cx="537210" cy="761365"/>
                                </a:xfrm>
                                <a:prstGeom prst="bentConnector2">
                                  <a:avLst/>
                                </a:prstGeom>
                                <a:ln w="9525" cap="flat" cmpd="sng">
                                  <a:solidFill>
                                    <a:srgbClr val="000000"/>
                                  </a:solidFill>
                                  <a:prstDash val="solid"/>
                                  <a:miter/>
                                  <a:headEnd type="none" w="med" len="med"/>
                                  <a:tailEnd type="triangle" w="med" len="med"/>
                                </a:ln>
                              </wps:spPr>
                              <wps:bodyPr/>
                            </wps:wsp>
                            <wps:wsp>
                              <wps:cNvPr id="2399" name="文本框 2399"/>
                              <wps:cNvSpPr txBox="1">
                                <a:spLocks noChangeArrowheads="1"/>
                              </wps:cNvSpPr>
                              <wps:spPr bwMode="auto">
                                <a:xfrm>
                                  <a:off x="1710055" y="26035"/>
                                  <a:ext cx="1033145" cy="288290"/>
                                </a:xfrm>
                                <a:prstGeom prst="rect">
                                  <a:avLst/>
                                </a:prstGeom>
                                <a:noFill/>
                                <a:ln>
                                  <a:noFill/>
                                </a:ln>
                                <a:effectLst/>
                              </wps:spPr>
                              <wps:txbx>
                                <w:txbxContent>
                                  <w:p w14:paraId="5090839F">
                                    <w:pPr>
                                      <w:adjustRightInd w:val="0"/>
                                      <w:snapToGrid w:val="0"/>
                                      <w:jc w:val="center"/>
                                      <w:rPr>
                                        <w:sz w:val="21"/>
                                        <w:szCs w:val="21"/>
                                      </w:rPr>
                                    </w:pPr>
                                    <w:r>
                                      <w:rPr>
                                        <w:rFonts w:hint="eastAsia"/>
                                        <w:sz w:val="21"/>
                                        <w:szCs w:val="21"/>
                                      </w:rPr>
                                      <w:t>G1、G2</w:t>
                                    </w:r>
                                  </w:p>
                                </w:txbxContent>
                              </wps:txbx>
                              <wps:bodyPr rot="0" vert="horz" wrap="square" lIns="91440" tIns="45720" rIns="91440" bIns="45720" anchor="t" anchorCtr="0" upright="1">
                                <a:noAutofit/>
                              </wps:bodyPr>
                            </wps:wsp>
                            <wps:wsp>
                              <wps:cNvPr id="2272" name="文本框 2272"/>
                              <wps:cNvSpPr txBox="1">
                                <a:spLocks noChangeArrowheads="1"/>
                              </wps:cNvSpPr>
                              <wps:spPr bwMode="auto">
                                <a:xfrm>
                                  <a:off x="2538730" y="1483360"/>
                                  <a:ext cx="400050" cy="288290"/>
                                </a:xfrm>
                                <a:prstGeom prst="rect">
                                  <a:avLst/>
                                </a:prstGeom>
                                <a:noFill/>
                                <a:ln>
                                  <a:noFill/>
                                </a:ln>
                                <a:effectLst/>
                              </wps:spPr>
                              <wps:txbx>
                                <w:txbxContent>
                                  <w:p w14:paraId="7AE994E3">
                                    <w:pPr>
                                      <w:adjustRightInd w:val="0"/>
                                      <w:snapToGrid w:val="0"/>
                                      <w:rPr>
                                        <w:sz w:val="21"/>
                                        <w:szCs w:val="21"/>
                                      </w:rPr>
                                    </w:pPr>
                                    <w:r>
                                      <w:rPr>
                                        <w:rFonts w:hint="eastAsia"/>
                                        <w:sz w:val="21"/>
                                        <w:szCs w:val="21"/>
                                      </w:rPr>
                                      <w:t>N1</w:t>
                                    </w:r>
                                  </w:p>
                                </w:txbxContent>
                              </wps:txbx>
                              <wps:bodyPr rot="0" vert="horz" wrap="square" lIns="91440" tIns="45720" rIns="91440" bIns="45720" anchor="t" anchorCtr="0" upright="1">
                                <a:noAutofit/>
                              </wps:bodyPr>
                            </wps:wsp>
                            <wps:wsp>
                              <wps:cNvPr id="2273" name="直接连接符 2273"/>
                              <wps:cNvCnPr/>
                              <wps:spPr bwMode="auto">
                                <a:xfrm>
                                  <a:off x="1605280" y="1581785"/>
                                  <a:ext cx="933450" cy="635"/>
                                </a:xfrm>
                                <a:prstGeom prst="line">
                                  <a:avLst/>
                                </a:prstGeom>
                                <a:noFill/>
                                <a:ln w="9525">
                                  <a:solidFill>
                                    <a:srgbClr val="000000"/>
                                  </a:solidFill>
                                  <a:round/>
                                  <a:tailEnd type="triangle" w="med" len="med"/>
                                </a:ln>
                                <a:effectLst/>
                              </wps:spPr>
                              <wps:bodyPr/>
                            </wps:wsp>
                            <wps:wsp>
                              <wps:cNvPr id="2274" name="直接箭头连接符 2274"/>
                              <wps:cNvCnPr/>
                              <wps:spPr bwMode="auto">
                                <a:xfrm flipH="1">
                                  <a:off x="805180" y="1502410"/>
                                  <a:ext cx="3175" cy="312420"/>
                                </a:xfrm>
                                <a:prstGeom prst="straightConnector1">
                                  <a:avLst/>
                                </a:prstGeom>
                                <a:noFill/>
                                <a:ln w="9525">
                                  <a:solidFill>
                                    <a:srgbClr val="000000"/>
                                  </a:solidFill>
                                  <a:round/>
                                  <a:tailEnd type="triangle" w="med" len="med"/>
                                </a:ln>
                                <a:effectLst/>
                              </wps:spPr>
                              <wps:bodyPr/>
                            </wps:wsp>
                            <wps:wsp>
                              <wps:cNvPr id="2275" name="文本框 2275"/>
                              <wps:cNvSpPr txBox="1">
                                <a:spLocks noChangeArrowheads="1"/>
                              </wps:cNvSpPr>
                              <wps:spPr bwMode="auto">
                                <a:xfrm>
                                  <a:off x="376555" y="1809115"/>
                                  <a:ext cx="864235" cy="288290"/>
                                </a:xfrm>
                                <a:prstGeom prst="rect">
                                  <a:avLst/>
                                </a:prstGeom>
                                <a:solidFill>
                                  <a:srgbClr val="FFFFFF"/>
                                </a:solidFill>
                                <a:ln w="9525">
                                  <a:solidFill>
                                    <a:srgbClr val="000000"/>
                                  </a:solidFill>
                                  <a:miter lim="800000"/>
                                </a:ln>
                                <a:effectLst/>
                              </wps:spPr>
                              <wps:txbx>
                                <w:txbxContent>
                                  <w:p w14:paraId="77365F3E">
                                    <w:pPr>
                                      <w:adjustRightInd w:val="0"/>
                                      <w:snapToGrid w:val="0"/>
                                      <w:jc w:val="center"/>
                                      <w:rPr>
                                        <w:sz w:val="21"/>
                                        <w:szCs w:val="21"/>
                                      </w:rPr>
                                    </w:pPr>
                                    <w:r>
                                      <w:rPr>
                                        <w:rFonts w:hint="eastAsia"/>
                                        <w:sz w:val="21"/>
                                        <w:szCs w:val="21"/>
                                      </w:rPr>
                                      <w:t>调试验收</w:t>
                                    </w:r>
                                  </w:p>
                                </w:txbxContent>
                              </wps:txbx>
                              <wps:bodyPr rot="0" vert="horz" wrap="square" lIns="91440" tIns="45720" rIns="91440" bIns="45720" anchor="t" anchorCtr="0" upright="1">
                                <a:noAutofit/>
                              </wps:bodyPr>
                            </wps:wsp>
                            <wps:wsp>
                              <wps:cNvPr id="2276" name="直接箭头连接符 2276"/>
                              <wps:cNvCnPr/>
                              <wps:spPr bwMode="auto">
                                <a:xfrm flipH="1">
                                  <a:off x="405130" y="2483485"/>
                                  <a:ext cx="3175" cy="312420"/>
                                </a:xfrm>
                                <a:prstGeom prst="straightConnector1">
                                  <a:avLst/>
                                </a:prstGeom>
                                <a:noFill/>
                                <a:ln w="9525">
                                  <a:solidFill>
                                    <a:srgbClr val="000000"/>
                                  </a:solidFill>
                                  <a:round/>
                                  <a:tailEnd type="triangle" w="med" len="med"/>
                                </a:ln>
                                <a:effectLst/>
                              </wps:spPr>
                              <wps:bodyPr/>
                            </wps:wsp>
                            <wps:wsp>
                              <wps:cNvPr id="2277" name="文本框 2277"/>
                              <wps:cNvSpPr txBox="1">
                                <a:spLocks noChangeArrowheads="1"/>
                              </wps:cNvSpPr>
                              <wps:spPr bwMode="auto">
                                <a:xfrm>
                                  <a:off x="0" y="2773680"/>
                                  <a:ext cx="864235" cy="288290"/>
                                </a:xfrm>
                                <a:prstGeom prst="rect">
                                  <a:avLst/>
                                </a:prstGeom>
                                <a:noFill/>
                                <a:ln>
                                  <a:noFill/>
                                </a:ln>
                                <a:effectLst/>
                              </wps:spPr>
                              <wps:txbx>
                                <w:txbxContent>
                                  <w:p w14:paraId="6097506E">
                                    <w:pPr>
                                      <w:adjustRightInd w:val="0"/>
                                      <w:snapToGrid w:val="0"/>
                                      <w:jc w:val="center"/>
                                      <w:rPr>
                                        <w:sz w:val="21"/>
                                        <w:szCs w:val="21"/>
                                      </w:rPr>
                                    </w:pPr>
                                    <w:r>
                                      <w:rPr>
                                        <w:rFonts w:hint="eastAsia"/>
                                        <w:sz w:val="21"/>
                                        <w:szCs w:val="21"/>
                                      </w:rPr>
                                      <w:t>W1、W2</w:t>
                                    </w:r>
                                  </w:p>
                                </w:txbxContent>
                              </wps:txbx>
                              <wps:bodyPr rot="0" vert="horz" wrap="square" lIns="91440" tIns="45720" rIns="91440" bIns="45720" anchor="t" anchorCtr="0" upright="1">
                                <a:noAutofit/>
                              </wps:bodyPr>
                            </wps:wsp>
                            <wps:wsp>
                              <wps:cNvPr id="2278" name="直接箭头连接符 2278"/>
                              <wps:cNvCnPr/>
                              <wps:spPr bwMode="auto">
                                <a:xfrm flipH="1">
                                  <a:off x="1538605" y="2473960"/>
                                  <a:ext cx="3175" cy="312420"/>
                                </a:xfrm>
                                <a:prstGeom prst="straightConnector1">
                                  <a:avLst/>
                                </a:prstGeom>
                                <a:noFill/>
                                <a:ln w="9525">
                                  <a:solidFill>
                                    <a:srgbClr val="000000"/>
                                  </a:solidFill>
                                  <a:round/>
                                  <a:tailEnd type="triangle" w="med" len="med"/>
                                </a:ln>
                                <a:effectLst/>
                              </wps:spPr>
                              <wps:bodyPr/>
                            </wps:wsp>
                            <wps:wsp>
                              <wps:cNvPr id="2279" name="文本框 2279"/>
                              <wps:cNvSpPr txBox="1">
                                <a:spLocks noChangeArrowheads="1"/>
                              </wps:cNvSpPr>
                              <wps:spPr bwMode="auto">
                                <a:xfrm>
                                  <a:off x="1143000" y="2773680"/>
                                  <a:ext cx="864235" cy="288290"/>
                                </a:xfrm>
                                <a:prstGeom prst="rect">
                                  <a:avLst/>
                                </a:prstGeom>
                                <a:noFill/>
                                <a:ln>
                                  <a:noFill/>
                                </a:ln>
                                <a:effectLst/>
                              </wps:spPr>
                              <wps:txbx>
                                <w:txbxContent>
                                  <w:p w14:paraId="6D03913B">
                                    <w:pPr>
                                      <w:adjustRightInd w:val="0"/>
                                      <w:snapToGrid w:val="0"/>
                                      <w:jc w:val="center"/>
                                      <w:rPr>
                                        <w:sz w:val="21"/>
                                        <w:szCs w:val="21"/>
                                      </w:rPr>
                                    </w:pPr>
                                    <w:r>
                                      <w:rPr>
                                        <w:rFonts w:hint="eastAsia"/>
                                        <w:sz w:val="21"/>
                                        <w:szCs w:val="21"/>
                                      </w:rPr>
                                      <w:t>S1、S2</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116.85pt;margin-top:-26.55pt;height:241.1pt;width:234.4pt;mso-position-horizontal-relative:char;mso-position-vertical-relative:line;z-index:251691008;mso-width-relative:page;mso-height-relative:page;" coordsize="2976880,3061970" editas="canvas" o:gfxdata="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BBT3mo3AAAAAsBAAAPAAAAAAAAAAEAIAAAACIA&#10;AABkcnMvZG93bnJldi54bWxQSwECFAAUAAAACACHTuJAsztnoEAGAACKKgAADgAAAAAAAAABACAA&#10;AAArAQAAZHJzL2Uyb0RvYy54bWxQSwUGAAAAAAYABgBZAQAA3QkAAAAA&#10;">
                      <o:lock v:ext="edit" aspectratio="f"/>
                      <v:shape id="_x0000_s1026" o:spid="_x0000_s1026" style="position:absolute;left:0;top:0;height:3061970;width:2976880;" filled="f" stroked="f" coordsize="21600,21600" o:gfxdata="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QU95qNwAAAALAQAADwAAAAAAAAAB&#10;ACAAAAAiAAAAZHJzL2Rvd25yZXYueG1sUEsBAhQAFAAAAAgAh07iQE5/4OEOBgAAByoAAA4AAAAA&#10;AAAAAQAgAAAAKwEAAGRycy9lMm9Eb2MueG1sUEsFBgAAAAAGAAYAWQEAAKsJAAAAAA==&#10;">
                        <v:fill on="f" focussize="0,0"/>
                        <v:stroke on="f"/>
                        <v:imagedata o:title=""/>
                        <o:lock v:ext="edit" aspectratio="t"/>
                      </v:shape>
                      <v:shape id="_x0000_s1026" o:spid="_x0000_s1026" o:spt="32" type="#_x0000_t32" style="position:absolute;left:808355;top:321945;height:288925;width:1905;" filled="f" stroked="t" coordsize="21600,21600" o:gfxdata="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Xj6HtwAAAALAQAADwAAAAAAAAAB&#10;ACAAAAAiAAAAZHJzL2Rvd25yZXYueG1sUEsBAhQAFAAAAAgAh07iQHt7CrcMAgAA2gMAAA4AAAAA&#10;AAAAAQAgAAAAKwEAAGRycy9lMm9Eb2MueG1sUEsFBgAAAAAGAAYAWQEAAKkFAAAAAA==&#10;">
                        <v:fill on="f" focussize="0,0"/>
                        <v:stroke color="#000000" joinstyle="round" endarrow="block"/>
                        <v:imagedata o:title=""/>
                        <o:lock v:ext="edit" aspectratio="f"/>
                      </v:shape>
                      <v:shape id="_x0000_s1026" o:spid="_x0000_s1026" o:spt="202" type="#_x0000_t202" style="position:absolute;left:377825;top:610870;height:288290;width:864235;" fillcolor="#FFFFFF" filled="t" stroked="t" coordsize="21600,21600" o:gfxdata="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K/EcNsAAAAL&#10;AQAADwAAAAAAAAABACAAAAAiAAAAZHJzL2Rvd25yZXYueG1sUEsBAhQAFAAAAAgAh07iQCNSN7VS&#10;AgAApAQAAA4AAAAAAAAAAQAgAAAAKgEAAGRycy9lMm9Eb2MueG1sUEsFBgAAAAAGAAYAWQEAAO4F&#10;AAAAAA==&#10;">
                        <v:fill on="t" focussize="0,0"/>
                        <v:stroke color="#000000" miterlimit="8" joinstyle="miter"/>
                        <v:imagedata o:title=""/>
                        <o:lock v:ext="edit" aspectratio="f"/>
                        <v:textbox>
                          <w:txbxContent>
                            <w:p w14:paraId="5B94C2DC">
                              <w:pPr>
                                <w:adjustRightInd w:val="0"/>
                                <w:snapToGrid w:val="0"/>
                                <w:jc w:val="center"/>
                                <w:rPr>
                                  <w:sz w:val="21"/>
                                  <w:szCs w:val="21"/>
                                </w:rPr>
                              </w:pPr>
                              <w:r>
                                <w:rPr>
                                  <w:rFonts w:hint="eastAsia"/>
                                  <w:sz w:val="21"/>
                                  <w:szCs w:val="21"/>
                                  <w:lang w:val="en-US" w:eastAsia="zh-CN"/>
                                </w:rPr>
                                <w:t>锅炉房</w:t>
                              </w:r>
                              <w:r>
                                <w:rPr>
                                  <w:rFonts w:hint="eastAsia"/>
                                  <w:sz w:val="21"/>
                                  <w:szCs w:val="21"/>
                                </w:rPr>
                                <w:t>建设</w:t>
                              </w:r>
                            </w:p>
                          </w:txbxContent>
                        </v:textbox>
                      </v:shape>
                      <v:rect id="_x0000_s1026" o:spid="_x0000_s1026" o:spt="1" style="position:absolute;left:1605280;top:1780540;height:792480;width:1371600;" filled="f" stroked="f" coordsize="21600,21600" o:gfxdata="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T3mo&#10;3AAAAAsBAAAPAAAAAAAAAAEAIAAAACIAAABkcnMvZG93bnJldi54bWxQSwECFAAUAAAACACHTuJA&#10;BbYZvx0CAAAoBAAADgAAAAAAAAABACAAAAArAQAAZHJzL2Uyb0RvYy54bWxQSwUGAAAAAAYABgBZ&#10;AQAAugUAAAAA&#10;">
                        <v:fill on="f" focussize="0,0"/>
                        <v:stroke on="f"/>
                        <v:imagedata o:title=""/>
                        <o:lock v:ext="edit" aspectratio="f"/>
                        <v:textbox>
                          <w:txbxContent>
                            <w:p w14:paraId="75691932">
                              <w:pPr>
                                <w:adjustRightInd w:val="0"/>
                                <w:snapToGrid w:val="0"/>
                                <w:rPr>
                                  <w:rFonts w:hint="eastAsia"/>
                                  <w:sz w:val="21"/>
                                  <w:szCs w:val="21"/>
                                </w:rPr>
                              </w:pPr>
                              <w:r>
                                <w:rPr>
                                  <w:rFonts w:hint="eastAsia"/>
                                  <w:sz w:val="21"/>
                                  <w:szCs w:val="21"/>
                                </w:rPr>
                                <w:t>注：G 废气</w:t>
                              </w:r>
                            </w:p>
                            <w:p w14:paraId="6A7CA465">
                              <w:pPr>
                                <w:adjustRightInd w:val="0"/>
                                <w:snapToGrid w:val="0"/>
                                <w:ind w:firstLine="435"/>
                                <w:rPr>
                                  <w:rFonts w:hint="eastAsia"/>
                                  <w:sz w:val="21"/>
                                  <w:szCs w:val="21"/>
                                </w:rPr>
                              </w:pPr>
                              <w:r>
                                <w:rPr>
                                  <w:rFonts w:hint="eastAsia"/>
                                  <w:sz w:val="21"/>
                                  <w:szCs w:val="21"/>
                                </w:rPr>
                                <w:t>S 固体废物</w:t>
                              </w:r>
                            </w:p>
                            <w:p w14:paraId="18DED7F0">
                              <w:pPr>
                                <w:adjustRightInd w:val="0"/>
                                <w:snapToGrid w:val="0"/>
                                <w:ind w:firstLine="435"/>
                                <w:rPr>
                                  <w:rFonts w:hint="eastAsia"/>
                                  <w:sz w:val="21"/>
                                  <w:szCs w:val="21"/>
                                </w:rPr>
                              </w:pPr>
                              <w:r>
                                <w:rPr>
                                  <w:rFonts w:hint="eastAsia"/>
                                  <w:sz w:val="21"/>
                                  <w:szCs w:val="21"/>
                                </w:rPr>
                                <w:t>W 废水</w:t>
                              </w:r>
                            </w:p>
                            <w:p w14:paraId="5B4F200D">
                              <w:pPr>
                                <w:adjustRightInd w:val="0"/>
                                <w:snapToGrid w:val="0"/>
                                <w:ind w:firstLine="435"/>
                                <w:rPr>
                                  <w:rFonts w:hint="eastAsia"/>
                                  <w:sz w:val="21"/>
                                  <w:szCs w:val="21"/>
                                </w:rPr>
                              </w:pPr>
                              <w:r>
                                <w:rPr>
                                  <w:rFonts w:hint="eastAsia"/>
                                  <w:sz w:val="21"/>
                                  <w:szCs w:val="21"/>
                                </w:rPr>
                                <w:t>N 噪声</w:t>
                              </w:r>
                            </w:p>
                          </w:txbxContent>
                        </v:textbox>
                      </v:rect>
                      <v:shape id="_x0000_s1026" o:spid="_x0000_s1026" o:spt="202" type="#_x0000_t202" style="position:absolute;left:375920;top:33655;height:288290;width:864235;" fillcolor="#FFFFFF" filled="t" stroked="t" coordsize="21600,21600" o:gfxdata="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cr8Rw2wAA&#10;AAsBAAAPAAAAAAAAAAEAIAAAACIAAABkcnMvZG93bnJldi54bWxQSwECFAAUAAAACACHTuJAR08+&#10;eFQCAACjBAAADgAAAAAAAAABACAAAAAqAQAAZHJzL2Uyb0RvYy54bWxQSwUGAAAAAAYABgBZAQAA&#10;8AUAAAAA&#10;">
                        <v:fill on="t" focussize="0,0"/>
                        <v:stroke color="#000000" miterlimit="8" joinstyle="miter"/>
                        <v:imagedata o:title=""/>
                        <o:lock v:ext="edit" aspectratio="f"/>
                        <v:textbox>
                          <w:txbxContent>
                            <w:p w14:paraId="60E42E76">
                              <w:pPr>
                                <w:adjustRightInd w:val="0"/>
                                <w:snapToGrid w:val="0"/>
                                <w:jc w:val="center"/>
                                <w:rPr>
                                  <w:rFonts w:hint="default" w:eastAsia="宋体"/>
                                  <w:sz w:val="21"/>
                                  <w:szCs w:val="21"/>
                                  <w:lang w:val="en-US" w:eastAsia="zh-CN"/>
                                </w:rPr>
                              </w:pPr>
                              <w:r>
                                <w:rPr>
                                  <w:rFonts w:hint="eastAsia"/>
                                  <w:sz w:val="21"/>
                                  <w:szCs w:val="21"/>
                                  <w:lang w:val="en-US" w:eastAsia="zh-CN"/>
                                </w:rPr>
                                <w:t>基础开挖</w:t>
                              </w:r>
                            </w:p>
                          </w:txbxContent>
                        </v:textbox>
                      </v:shape>
                      <v:shape id="_x0000_s1026" o:spid="_x0000_s1026" o:spt="32" type="#_x0000_t32" style="position:absolute;left:807085;top:899160;flip:x;height:312420;width:3175;" filled="f" stroked="t" coordsize="21600,21600" o:gfxdata="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efNdsAAAALAQAADwAA&#10;AAAAAAABACAAAAAiAAAAZHJzL2Rvd25yZXYueG1sUEsBAhQAFAAAAAgAh07iQDNm9RQTAgAA5AMA&#10;AA4AAAAAAAAAAQAgAAAAKgEAAGRycy9lMm9Eb2MueG1sUEsFBgAAAAAGAAYAWQEAAK8FAAAAAA==&#10;">
                        <v:fill on="f" focussize="0,0"/>
                        <v:stroke color="#000000" joinstyle="round" endarrow="block"/>
                        <v:imagedata o:title=""/>
                        <o:lock v:ext="edit" aspectratio="f"/>
                      </v:shape>
                      <v:shape id="_x0000_s1026" o:spid="_x0000_s1026" o:spt="202" type="#_x0000_t202" style="position:absolute;left:374650;top:1211580;height:288290;width:864235;" fillcolor="#FFFFFF" filled="t" stroked="t" coordsize="21600,21600" o:gfxdata="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cr8Rw2wAA&#10;AAsBAAAPAAAAAAAAAAEAIAAAACIAAABkcnMvZG93bnJldi54bWxQSwECFAAUAAAACACHTuJAVONM&#10;ilQCAAClBAAADgAAAAAAAAABACAAAAAqAQAAZHJzL2Uyb0RvYy54bWxQSwUGAAAAAAYABgBZAQAA&#10;8AUAAAAA&#10;">
                        <v:fill on="t" focussize="0,0"/>
                        <v:stroke color="#000000" miterlimit="8" joinstyle="miter"/>
                        <v:imagedata o:title=""/>
                        <o:lock v:ext="edit" aspectratio="f"/>
                        <v:textbox>
                          <w:txbxContent>
                            <w:p w14:paraId="3110148F">
                              <w:pPr>
                                <w:adjustRightInd w:val="0"/>
                                <w:snapToGrid w:val="0"/>
                                <w:jc w:val="center"/>
                                <w:rPr>
                                  <w:sz w:val="21"/>
                                  <w:szCs w:val="21"/>
                                </w:rPr>
                              </w:pPr>
                              <w:r>
                                <w:rPr>
                                  <w:rFonts w:hint="eastAsia"/>
                                  <w:sz w:val="21"/>
                                  <w:szCs w:val="21"/>
                                </w:rPr>
                                <w:t>设备安装</w:t>
                              </w:r>
                            </w:p>
                          </w:txbxContent>
                        </v:textbox>
                      </v:shape>
                      <v:rect id="_x0000_s1026" o:spid="_x0000_s1026" o:spt="1" style="position:absolute;left:5080;top:0;height:2481580;width:1600200;" filled="f" stroked="t" coordsize="21600,21600" o:gfxdata="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3FC9r2gAAAAsBAAAPAAAAAAAAAAEA&#10;IAAAACIAAABkcnMvZG93bnJldi54bWxQSwECFAAUAAAACACHTuJAKrC7x0YCAAB5BAAADgAAAAAA&#10;AAABACAAAAApAQAAZHJzL2Uyb0RvYy54bWxQSwUGAAAAAAYABgBZAQAA4QUAAAAA&#10;">
                        <v:fill on="f" focussize="0,0"/>
                        <v:stroke color="#000000" miterlimit="8" joinstyle="miter" dashstyle="dashDot"/>
                        <v:imagedata o:title=""/>
                        <o:lock v:ext="edit" aspectratio="f"/>
                      </v:rect>
                      <v:shape id="_x0000_s1026" o:spid="_x0000_s1026" o:spt="33" type="#_x0000_t33" style="position:absolute;left:1605280;top:285750;flip:y;height:761365;width:537210;" filled="f" stroked="t" coordsize="21600,21600" o:gfxdata="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7CA1DbAAAA&#10;CwEAAA8AAAAAAAAAAQAgAAAAIgAAAGRycy9kb3ducmV2LnhtbFBLAQIUABQAAAAIAIdO4kBo+p42&#10;GgIAAAkEAAAOAAAAAAAAAAEAIAAAACoBAABkcnMvZTJvRG9jLnhtbFBLBQYAAAAABgAGAFkBAAC2&#10;BQAAAAA=&#10;">
                        <v:fill on="f" focussize="0,0"/>
                        <v:stroke color="#000000" joinstyle="miter" endarrow="block"/>
                        <v:imagedata o:title=""/>
                        <o:lock v:ext="edit" aspectratio="f"/>
                      </v:shape>
                      <v:shape id="_x0000_s1026" o:spid="_x0000_s1026" o:spt="202" type="#_x0000_t202" style="position:absolute;left:1710055;top:26035;height:288290;width:1033145;" filled="f" stroked="f" coordsize="21600,21600" o:gfxdata="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jRRkbZAAAACwEAAA8AAAAAAAAAAQAgAAAAIgAAAGRycy9kb3ducmV2LnhtbFBLAQIUABQA&#10;AAAIAIdO4kB7qjgvKAIAADMEAAAOAAAAAAAAAAEAIAAAACgBAABkcnMvZTJvRG9jLnhtbFBLBQYA&#10;AAAABgAGAFkBAADCBQAAAAA=&#10;">
                        <v:fill on="f" focussize="0,0"/>
                        <v:stroke on="f"/>
                        <v:imagedata o:title=""/>
                        <o:lock v:ext="edit" aspectratio="f"/>
                        <v:textbox>
                          <w:txbxContent>
                            <w:p w14:paraId="5090839F">
                              <w:pPr>
                                <w:adjustRightInd w:val="0"/>
                                <w:snapToGrid w:val="0"/>
                                <w:jc w:val="center"/>
                                <w:rPr>
                                  <w:sz w:val="21"/>
                                  <w:szCs w:val="21"/>
                                </w:rPr>
                              </w:pPr>
                              <w:r>
                                <w:rPr>
                                  <w:rFonts w:hint="eastAsia"/>
                                  <w:sz w:val="21"/>
                                  <w:szCs w:val="21"/>
                                </w:rPr>
                                <w:t>G1、G2</w:t>
                              </w:r>
                            </w:p>
                          </w:txbxContent>
                        </v:textbox>
                      </v:shape>
                      <v:shape id="_x0000_s1026" o:spid="_x0000_s1026" o:spt="202" type="#_x0000_t202" style="position:absolute;left:2538730;top:1483360;height:288290;width:400050;" filled="f" stroked="f" coordsize="21600,21600" o:gfxdata="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NFGRtkAAAALAQAADwAAAAAAAAABACAAAAAiAAAAZHJzL2Rvd25yZXYueG1sUEsBAhQA&#10;FAAAAAgAh07iQEM4z7IqAgAANAQAAA4AAAAAAAAAAQAgAAAAKAEAAGRycy9lMm9Eb2MueG1sUEsF&#10;BgAAAAAGAAYAWQEAAMQFAAAAAA==&#10;">
                        <v:fill on="f" focussize="0,0"/>
                        <v:stroke on="f"/>
                        <v:imagedata o:title=""/>
                        <o:lock v:ext="edit" aspectratio="f"/>
                        <v:textbox>
                          <w:txbxContent>
                            <w:p w14:paraId="7AE994E3">
                              <w:pPr>
                                <w:adjustRightInd w:val="0"/>
                                <w:snapToGrid w:val="0"/>
                                <w:rPr>
                                  <w:sz w:val="21"/>
                                  <w:szCs w:val="21"/>
                                </w:rPr>
                              </w:pPr>
                              <w:r>
                                <w:rPr>
                                  <w:rFonts w:hint="eastAsia"/>
                                  <w:sz w:val="21"/>
                                  <w:szCs w:val="21"/>
                                </w:rPr>
                                <w:t>N1</w:t>
                              </w:r>
                            </w:p>
                          </w:txbxContent>
                        </v:textbox>
                      </v:shape>
                      <v:line id="_x0000_s1026" o:spid="_x0000_s1026" o:spt="20" style="position:absolute;left:1605280;top:1581785;height:635;width:933450;" filled="f" stroked="t" coordsize="21600,21600" o:gfxdata="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ddWr3AAAAAsBAAAPAAAAAAAAAAEAIAAAACIAAABkcnMvZG93&#10;bnJldi54bWxQSwECFAAUAAAACACHTuJAWiWMQ/wBAADHAwAADgAAAAAAAAABACAAAAArAQAAZHJz&#10;L2Uyb0RvYy54bWxQSwUGAAAAAAYABgBZAQAAmQUAAAAA&#10;">
                        <v:fill on="f" focussize="0,0"/>
                        <v:stroke color="#000000" joinstyle="round" endarrow="block"/>
                        <v:imagedata o:title=""/>
                        <o:lock v:ext="edit" aspectratio="f"/>
                      </v:line>
                      <v:shape id="_x0000_s1026" o:spid="_x0000_s1026" o:spt="32" type="#_x0000_t32" style="position:absolute;left:805180;top:1502410;flip:x;height:312420;width:3175;" filled="f" stroked="t" coordsize="21600,21600" o:gfxdata="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3nzXbAAAACwEAAA8A&#10;AAAAAAAAAQAgAAAAIgAAAGRycy9kb3ducmV2LnhtbFBLAQIUABQAAAAIAIdO4kCJJ1xGFAIAAOUD&#10;AAAOAAAAAAAAAAEAIAAAACoBAABkcnMvZTJvRG9jLnhtbFBLBQYAAAAABgAGAFkBAACwBQAAAAA=&#10;">
                        <v:fill on="f" focussize="0,0"/>
                        <v:stroke color="#000000" joinstyle="round" endarrow="block"/>
                        <v:imagedata o:title=""/>
                        <o:lock v:ext="edit" aspectratio="f"/>
                      </v:shape>
                      <v:shape id="_x0000_s1026" o:spid="_x0000_s1026" o:spt="202" type="#_x0000_t202" style="position:absolute;left:376555;top:1809115;height:288290;width:864235;" fillcolor="#FFFFFF" filled="t" stroked="t" coordsize="21600,21600" o:gfxdata="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K/EcNsA&#10;AAALAQAADwAAAAAAAAABACAAAAAiAAAAZHJzL2Rvd25yZXYueG1sUEsBAhQAFAAAAAgAh07iQGaB&#10;C4ZVAgAApQQAAA4AAAAAAAAAAQAgAAAAKgEAAGRycy9lMm9Eb2MueG1sUEsFBgAAAAAGAAYAWQEA&#10;APEFAAAAAA==&#10;">
                        <v:fill on="t" focussize="0,0"/>
                        <v:stroke color="#000000" miterlimit="8" joinstyle="miter"/>
                        <v:imagedata o:title=""/>
                        <o:lock v:ext="edit" aspectratio="f"/>
                        <v:textbox>
                          <w:txbxContent>
                            <w:p w14:paraId="77365F3E">
                              <w:pPr>
                                <w:adjustRightInd w:val="0"/>
                                <w:snapToGrid w:val="0"/>
                                <w:jc w:val="center"/>
                                <w:rPr>
                                  <w:sz w:val="21"/>
                                  <w:szCs w:val="21"/>
                                </w:rPr>
                              </w:pPr>
                              <w:r>
                                <w:rPr>
                                  <w:rFonts w:hint="eastAsia"/>
                                  <w:sz w:val="21"/>
                                  <w:szCs w:val="21"/>
                                </w:rPr>
                                <w:t>调试验收</w:t>
                              </w:r>
                            </w:p>
                          </w:txbxContent>
                        </v:textbox>
                      </v:shape>
                      <v:shape id="_x0000_s1026" o:spid="_x0000_s1026" o:spt="32" type="#_x0000_t32" style="position:absolute;left:405130;top:2483485;flip:x;height:312420;width:3175;" filled="f" stroked="t" coordsize="21600,21600" o:gfxdata="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nefNdsAAAALAQAA&#10;DwAAAAAAAAABACAAAAAiAAAAZHJzL2Rvd25yZXYueG1sUEsBAhQAFAAAAAgAh07iQKZGsoYWAgAA&#10;5QMAAA4AAAAAAAAAAQAgAAAAKgEAAGRycy9lMm9Eb2MueG1sUEsFBgAAAAAGAAYAWQEAALIFAAAA&#10;AA==&#10;">
                        <v:fill on="f" focussize="0,0"/>
                        <v:stroke color="#000000" joinstyle="round" endarrow="block"/>
                        <v:imagedata o:title=""/>
                        <o:lock v:ext="edit" aspectratio="f"/>
                      </v:shape>
                      <v:shape id="_x0000_s1026" o:spid="_x0000_s1026" o:spt="202" type="#_x0000_t202" style="position:absolute;left:0;top:2773680;height:288290;width:864235;" filled="f" stroked="f" coordsize="21600,21600" o:gfxdata="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jRRkbZAAAACwEAAA8AAAAAAAAAAQAgAAAAIgAAAGRycy9kb3ducmV2LnhtbFBLAQIUABQAAAAI&#10;AIdO4kCiJYODJQIAAC4EAAAOAAAAAAAAAAEAIAAAACgBAABkcnMvZTJvRG9jLnhtbFBLBQYAAAAA&#10;BgAGAFkBAAC/BQAAAAA=&#10;">
                        <v:fill on="f" focussize="0,0"/>
                        <v:stroke on="f"/>
                        <v:imagedata o:title=""/>
                        <o:lock v:ext="edit" aspectratio="f"/>
                        <v:textbox>
                          <w:txbxContent>
                            <w:p w14:paraId="6097506E">
                              <w:pPr>
                                <w:adjustRightInd w:val="0"/>
                                <w:snapToGrid w:val="0"/>
                                <w:jc w:val="center"/>
                                <w:rPr>
                                  <w:sz w:val="21"/>
                                  <w:szCs w:val="21"/>
                                </w:rPr>
                              </w:pPr>
                              <w:r>
                                <w:rPr>
                                  <w:rFonts w:hint="eastAsia"/>
                                  <w:sz w:val="21"/>
                                  <w:szCs w:val="21"/>
                                </w:rPr>
                                <w:t>W1、W2</w:t>
                              </w:r>
                            </w:p>
                          </w:txbxContent>
                        </v:textbox>
                      </v:shape>
                      <v:shape id="_x0000_s1026" o:spid="_x0000_s1026" o:spt="32" type="#_x0000_t32" style="position:absolute;left:1538605;top:2473960;flip:x;height:312420;width:3175;" filled="f" stroked="t" coordsize="21600,21600" o:gfxdata="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d5812wAAAAsBAAAP&#10;AAAAAAAAAAEAIAAAACIAAABkcnMvZG93bnJldi54bWxQSwECFAAUAAAACACHTuJA4luAPBUCAADm&#10;AwAADgAAAAAAAAABACAAAAAqAQAAZHJzL2Uyb0RvYy54bWxQSwUGAAAAAAYABgBZAQAAsQUAAAAA&#10;">
                        <v:fill on="f" focussize="0,0"/>
                        <v:stroke color="#000000" joinstyle="round" endarrow="block"/>
                        <v:imagedata o:title=""/>
                        <o:lock v:ext="edit" aspectratio="f"/>
                      </v:shape>
                      <v:shape id="_x0000_s1026" o:spid="_x0000_s1026" o:spt="202" type="#_x0000_t202" style="position:absolute;left:1143000;top:2773680;height:288290;width:864235;" filled="f" stroked="f" coordsize="21600,21600" o:gfxdata="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I0UZG2QAAAAsBAAAPAAAAAAAAAAEAIAAAACIAAABkcnMvZG93bnJldi54bWxQSwECFAAU&#10;AAAACACHTuJAntibdSkCAAA0BAAADgAAAAAAAAABACAAAAAoAQAAZHJzL2Uyb0RvYy54bWxQSwUG&#10;AAAAAAYABgBZAQAAwwUAAAAA&#10;">
                        <v:fill on="f" focussize="0,0"/>
                        <v:stroke on="f"/>
                        <v:imagedata o:title=""/>
                        <o:lock v:ext="edit" aspectratio="f"/>
                        <v:textbox>
                          <w:txbxContent>
                            <w:p w14:paraId="6D03913B">
                              <w:pPr>
                                <w:adjustRightInd w:val="0"/>
                                <w:snapToGrid w:val="0"/>
                                <w:jc w:val="center"/>
                                <w:rPr>
                                  <w:sz w:val="21"/>
                                  <w:szCs w:val="21"/>
                                </w:rPr>
                              </w:pPr>
                              <w:r>
                                <w:rPr>
                                  <w:rFonts w:hint="eastAsia"/>
                                  <w:sz w:val="21"/>
                                  <w:szCs w:val="21"/>
                                </w:rPr>
                                <w:t>S1、S2</w:t>
                              </w:r>
                            </w:p>
                          </w:txbxContent>
                        </v:textbox>
                      </v:shape>
                    </v:group>
                  </w:pict>
                </mc:Fallback>
              </mc:AlternateContent>
            </w:r>
          </w:p>
          <w:p w14:paraId="43B15DC7">
            <w:pPr>
              <w:adjustRightInd w:val="0"/>
              <w:spacing w:line="360" w:lineRule="auto"/>
              <w:ind w:firstLine="480" w:firstLineChars="200"/>
              <w:rPr>
                <w:rFonts w:hint="eastAsia" w:eastAsia="新宋体"/>
                <w:sz w:val="24"/>
              </w:rPr>
            </w:pPr>
          </w:p>
          <w:p w14:paraId="21835501">
            <w:pPr>
              <w:adjustRightInd w:val="0"/>
              <w:spacing w:line="360" w:lineRule="auto"/>
              <w:ind w:firstLine="480" w:firstLineChars="200"/>
              <w:rPr>
                <w:rFonts w:hint="eastAsia" w:eastAsia="新宋体"/>
                <w:sz w:val="24"/>
              </w:rPr>
            </w:pPr>
          </w:p>
          <w:p w14:paraId="72E14E2D">
            <w:pPr>
              <w:adjustRightInd w:val="0"/>
              <w:spacing w:line="360" w:lineRule="auto"/>
              <w:ind w:firstLine="480" w:firstLineChars="200"/>
              <w:rPr>
                <w:rFonts w:hint="eastAsia" w:eastAsia="新宋体"/>
                <w:sz w:val="24"/>
              </w:rPr>
            </w:pPr>
          </w:p>
          <w:p w14:paraId="759D9C3C">
            <w:pPr>
              <w:adjustRightInd w:val="0"/>
              <w:spacing w:line="360" w:lineRule="auto"/>
              <w:ind w:firstLine="480" w:firstLineChars="200"/>
              <w:rPr>
                <w:rFonts w:hint="eastAsia" w:eastAsia="新宋体"/>
                <w:sz w:val="24"/>
              </w:rPr>
            </w:pPr>
          </w:p>
          <w:p w14:paraId="262533D3">
            <w:pPr>
              <w:adjustRightInd w:val="0"/>
              <w:spacing w:line="360" w:lineRule="auto"/>
              <w:ind w:firstLine="480" w:firstLineChars="200"/>
              <w:rPr>
                <w:rFonts w:hint="eastAsia" w:eastAsia="新宋体"/>
                <w:sz w:val="24"/>
              </w:rPr>
            </w:pPr>
          </w:p>
          <w:p w14:paraId="6D83C691">
            <w:pPr>
              <w:adjustRightInd w:val="0"/>
              <w:spacing w:line="360" w:lineRule="auto"/>
              <w:ind w:firstLine="480" w:firstLineChars="200"/>
              <w:rPr>
                <w:rFonts w:hint="eastAsia" w:eastAsia="新宋体"/>
                <w:sz w:val="24"/>
              </w:rPr>
            </w:pPr>
          </w:p>
          <w:p w14:paraId="509E5EF3">
            <w:pPr>
              <w:adjustRightInd w:val="0"/>
              <w:spacing w:line="360" w:lineRule="auto"/>
              <w:ind w:firstLine="480" w:firstLineChars="200"/>
              <w:rPr>
                <w:rFonts w:hint="eastAsia" w:eastAsia="新宋体"/>
                <w:sz w:val="24"/>
              </w:rPr>
            </w:pPr>
          </w:p>
          <w:p w14:paraId="1EE27B8E">
            <w:pPr>
              <w:adjustRightInd w:val="0"/>
              <w:spacing w:line="360" w:lineRule="auto"/>
              <w:ind w:firstLine="480" w:firstLineChars="200"/>
              <w:rPr>
                <w:rFonts w:hint="eastAsia" w:eastAsia="新宋体"/>
                <w:sz w:val="24"/>
              </w:rPr>
            </w:pPr>
          </w:p>
          <w:p w14:paraId="19088E23">
            <w:pPr>
              <w:adjustRightInd w:val="0"/>
              <w:snapToGrid w:val="0"/>
              <w:jc w:val="center"/>
              <w:rPr>
                <w:rFonts w:hint="eastAsia" w:hAnsi="宋体"/>
                <w:b/>
                <w:sz w:val="21"/>
                <w:szCs w:val="21"/>
              </w:rPr>
            </w:pPr>
          </w:p>
          <w:p w14:paraId="464BD4FA">
            <w:pPr>
              <w:adjustRightInd w:val="0"/>
              <w:snapToGrid w:val="0"/>
              <w:jc w:val="center"/>
              <w:rPr>
                <w:rFonts w:hAnsi="宋体"/>
                <w:b/>
                <w:sz w:val="21"/>
                <w:szCs w:val="21"/>
              </w:rPr>
            </w:pPr>
          </w:p>
          <w:p w14:paraId="4F89E4FA">
            <w:pPr>
              <w:adjustRightInd w:val="0"/>
              <w:snapToGrid w:val="0"/>
              <w:jc w:val="center"/>
              <w:rPr>
                <w:rFonts w:hAnsi="宋体"/>
                <w:b/>
                <w:sz w:val="24"/>
                <w:szCs w:val="24"/>
              </w:rPr>
            </w:pPr>
          </w:p>
          <w:p w14:paraId="2B0E70CB">
            <w:pPr>
              <w:adjustRightInd w:val="0"/>
              <w:snapToGrid w:val="0"/>
              <w:jc w:val="center"/>
              <w:rPr>
                <w:rFonts w:hint="eastAsia" w:hAnsi="宋体"/>
                <w:b/>
                <w:sz w:val="24"/>
                <w:szCs w:val="24"/>
              </w:rPr>
            </w:pPr>
            <w:r>
              <w:rPr>
                <w:rFonts w:hAnsi="宋体"/>
                <w:b/>
                <w:sz w:val="24"/>
                <w:szCs w:val="24"/>
              </w:rPr>
              <w:t>图</w:t>
            </w:r>
            <w:r>
              <w:rPr>
                <w:b/>
                <w:sz w:val="24"/>
                <w:szCs w:val="24"/>
              </w:rPr>
              <w:t>2</w:t>
            </w:r>
            <w:r>
              <w:rPr>
                <w:rFonts w:hint="eastAsia"/>
                <w:b/>
                <w:sz w:val="24"/>
                <w:szCs w:val="24"/>
                <w:lang w:val="en-US" w:eastAsia="zh-CN"/>
              </w:rPr>
              <w:t xml:space="preserve">-2   </w:t>
            </w:r>
            <w:r>
              <w:rPr>
                <w:rFonts w:hAnsi="宋体"/>
                <w:b/>
                <w:sz w:val="24"/>
                <w:szCs w:val="24"/>
              </w:rPr>
              <w:t>项目施工期工艺流程图</w:t>
            </w:r>
          </w:p>
          <w:p w14:paraId="0972EBB4">
            <w:pPr>
              <w:autoSpaceDE w:val="0"/>
              <w:autoSpaceDN w:val="0"/>
              <w:adjustRightInd w:val="0"/>
              <w:spacing w:line="360" w:lineRule="auto"/>
              <w:rPr>
                <w:color w:val="auto"/>
                <w:sz w:val="24"/>
                <w:szCs w:val="24"/>
                <w:highlight w:val="none"/>
              </w:rPr>
            </w:pPr>
            <w:r>
              <w:rPr>
                <w:rFonts w:hint="eastAsia"/>
                <w:color w:val="auto"/>
                <w:sz w:val="24"/>
                <w:szCs w:val="24"/>
                <w:highlight w:val="none"/>
                <w:lang w:val="en-US" w:eastAsia="zh-CN"/>
              </w:rPr>
              <w:t>二、</w:t>
            </w:r>
            <w:r>
              <w:rPr>
                <w:color w:val="auto"/>
                <w:sz w:val="24"/>
                <w:szCs w:val="24"/>
                <w:highlight w:val="none"/>
              </w:rPr>
              <w:t>运营期</w:t>
            </w:r>
          </w:p>
          <w:p w14:paraId="609DC790">
            <w:pPr>
              <w:spacing w:line="360" w:lineRule="auto"/>
              <w:ind w:firstLine="480" w:firstLineChars="200"/>
              <w:jc w:val="left"/>
              <w:textAlignment w:val="baseline"/>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1.</w:t>
            </w:r>
            <w:r>
              <w:rPr>
                <w:rFonts w:hint="eastAsia" w:ascii="Times New Roman" w:hAnsi="Times New Roman" w:eastAsia="宋体" w:cs="Times New Roman"/>
                <w:color w:val="auto"/>
                <w:sz w:val="24"/>
                <w:szCs w:val="24"/>
                <w:highlight w:val="none"/>
              </w:rPr>
              <w:t>工艺流程</w:t>
            </w:r>
          </w:p>
          <w:p w14:paraId="162371C4">
            <w:pPr>
              <w:spacing w:line="360" w:lineRule="auto"/>
              <w:ind w:firstLine="480" w:firstLineChars="200"/>
              <w:rPr>
                <w:rFonts w:hint="eastAsia" w:hAnsi="宋体"/>
                <w:color w:val="auto"/>
                <w:kern w:val="24"/>
                <w:sz w:val="24"/>
                <w:szCs w:val="24"/>
                <w:highlight w:val="none"/>
              </w:rPr>
            </w:pPr>
            <w:r>
              <w:rPr>
                <w:rFonts w:hAnsi="宋体"/>
                <w:color w:val="auto"/>
                <w:kern w:val="24"/>
                <w:sz w:val="24"/>
                <w:szCs w:val="24"/>
                <w:highlight w:val="none"/>
              </w:rPr>
              <w:t>本项目</w:t>
            </w:r>
            <w:r>
              <w:rPr>
                <w:rFonts w:hint="eastAsia" w:hAnsi="宋体"/>
                <w:color w:val="auto"/>
                <w:kern w:val="24"/>
                <w:sz w:val="24"/>
                <w:szCs w:val="24"/>
                <w:highlight w:val="none"/>
              </w:rPr>
              <w:t>运营期锅炉</w:t>
            </w:r>
            <w:r>
              <w:rPr>
                <w:rFonts w:hAnsi="宋体"/>
                <w:color w:val="auto"/>
                <w:kern w:val="24"/>
                <w:sz w:val="24"/>
                <w:szCs w:val="24"/>
                <w:highlight w:val="none"/>
              </w:rPr>
              <w:t>生产工艺流程及产污节点见图</w:t>
            </w:r>
            <w:r>
              <w:rPr>
                <w:rFonts w:hint="eastAsia" w:hAnsi="宋体"/>
                <w:color w:val="auto"/>
                <w:kern w:val="24"/>
                <w:sz w:val="24"/>
                <w:szCs w:val="24"/>
                <w:highlight w:val="none"/>
              </w:rPr>
              <w:t>2</w:t>
            </w:r>
            <w:r>
              <w:rPr>
                <w:rFonts w:hAnsi="宋体"/>
                <w:color w:val="auto"/>
                <w:kern w:val="24"/>
                <w:sz w:val="24"/>
                <w:szCs w:val="24"/>
                <w:highlight w:val="none"/>
              </w:rPr>
              <w:t>-</w:t>
            </w:r>
            <w:r>
              <w:rPr>
                <w:rFonts w:hint="eastAsia" w:hAnsi="宋体"/>
                <w:color w:val="auto"/>
                <w:kern w:val="24"/>
                <w:sz w:val="24"/>
                <w:szCs w:val="24"/>
                <w:highlight w:val="none"/>
                <w:lang w:val="en-US" w:eastAsia="zh-CN"/>
              </w:rPr>
              <w:t>3</w:t>
            </w:r>
            <w:r>
              <w:rPr>
                <w:rFonts w:hAnsi="宋体"/>
                <w:color w:val="auto"/>
                <w:kern w:val="24"/>
                <w:sz w:val="24"/>
                <w:szCs w:val="24"/>
                <w:highlight w:val="none"/>
              </w:rPr>
              <w:t>。</w:t>
            </w:r>
          </w:p>
          <w:p w14:paraId="511268FF">
            <w:pPr>
              <w:pStyle w:val="36"/>
              <w:ind w:left="0" w:leftChars="0" w:firstLine="0" w:firstLineChars="0"/>
              <w:rPr>
                <w:color w:val="auto"/>
                <w:sz w:val="20"/>
                <w:highlight w:val="none"/>
              </w:rPr>
            </w:pPr>
            <w:r>
              <w:rPr>
                <w:rFonts w:hint="default" w:ascii="Times New Roman" w:hAnsi="Times New Roman" w:cs="Times New Roman"/>
                <w:color w:val="000000" w:themeColor="text1"/>
                <w14:textFill>
                  <w14:solidFill>
                    <w14:schemeClr w14:val="tx1"/>
                  </w14:solidFill>
                </w14:textFill>
              </w:rPr>
              <w:object>
                <v:shape id="_x0000_i1025" o:spt="75" type="#_x0000_t75" style="height:239.35pt;width:386.7pt;" o:ole="t" filled="f" o:preferrelative="t" stroked="f" coordsize="21600,21600">
                  <v:path/>
                  <v:fill on="f" focussize="0,0"/>
                  <v:stroke on="f"/>
                  <v:imagedata r:id="rId11" cropright="5385f" cropbottom="1509f" o:title=""/>
                  <o:lock v:ext="edit" aspectratio="t"/>
                  <w10:wrap type="none"/>
                  <w10:anchorlock/>
                </v:shape>
                <o:OLEObject Type="Embed" ProgID="Visio.Drawing.11" ShapeID="_x0000_i1025" DrawAspect="Content" ObjectID="_1468075725" r:id="rId10">
                  <o:LockedField>false</o:LockedField>
                </o:OLEObject>
              </w:object>
            </w:r>
          </w:p>
          <w:p w14:paraId="47B68D78">
            <w:pPr>
              <w:spacing w:line="360" w:lineRule="auto"/>
              <w:ind w:firstLine="480" w:firstLineChars="20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图2</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eastAsia="zh-CN"/>
                <w14:textFill>
                  <w14:solidFill>
                    <w14:schemeClr w14:val="tx1"/>
                  </w14:solidFill>
                </w14:textFill>
              </w:rPr>
              <w:t>天然气锅炉工艺</w:t>
            </w:r>
            <w:r>
              <w:rPr>
                <w:rFonts w:hint="default" w:ascii="Times New Roman" w:hAnsi="Times New Roman" w:cs="Times New Roman"/>
                <w:b/>
                <w:bCs/>
                <w:color w:val="000000" w:themeColor="text1"/>
                <w:sz w:val="24"/>
                <w:szCs w:val="24"/>
                <w14:textFill>
                  <w14:solidFill>
                    <w14:schemeClr w14:val="tx1"/>
                  </w14:solidFill>
                </w14:textFill>
              </w:rPr>
              <w:t>流程及产污环节图</w:t>
            </w:r>
          </w:p>
          <w:p w14:paraId="3B07F946">
            <w:pPr>
              <w:pStyle w:val="193"/>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天然气锅炉运行流程及产污环节流程简述</w:t>
            </w:r>
            <w:r>
              <w:rPr>
                <w:rFonts w:hint="default" w:ascii="Times New Roman" w:hAnsi="Times New Roman" w:cs="Times New Roman"/>
                <w:color w:val="000000" w:themeColor="text1"/>
                <w:sz w:val="24"/>
                <w:szCs w:val="24"/>
                <w14:textFill>
                  <w14:solidFill>
                    <w14:schemeClr w14:val="tx1"/>
                  </w14:solidFill>
                </w14:textFill>
              </w:rPr>
              <w:t>：</w:t>
            </w:r>
          </w:p>
          <w:p w14:paraId="7A59AFAB">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项目锅炉以天然气为燃料，锅炉主要由燃烧器和炉膛组成，燃料通过管道送入炉膛中燃烧，使得炉内软水加热</w:t>
            </w:r>
            <w:r>
              <w:rPr>
                <w:rFonts w:hint="default" w:ascii="Times New Roman" w:hAnsi="Times New Roman" w:cs="Times New Roman"/>
                <w:color w:val="000000" w:themeColor="text1"/>
                <w:sz w:val="24"/>
                <w:szCs w:val="24"/>
                <w:lang w:val="en-US" w:eastAsia="zh-CN"/>
                <w14:textFill>
                  <w14:solidFill>
                    <w14:schemeClr w14:val="tx1"/>
                  </w14:solidFill>
                </w14:textFill>
              </w:rPr>
              <w:t>后通过供暖管道输送至</w:t>
            </w:r>
            <w:r>
              <w:rPr>
                <w:rFonts w:hint="eastAsia" w:ascii="Times New Roman" w:hAnsi="Times New Roman" w:cs="Times New Roman"/>
                <w:color w:val="000000" w:themeColor="text1"/>
                <w:sz w:val="24"/>
                <w:szCs w:val="24"/>
                <w:lang w:val="en-US" w:eastAsia="zh-CN"/>
                <w14:textFill>
                  <w14:solidFill>
                    <w14:schemeClr w14:val="tx1"/>
                  </w14:solidFill>
                </w14:textFill>
              </w:rPr>
              <w:t>小区住户进行</w:t>
            </w:r>
            <w:r>
              <w:rPr>
                <w:rFonts w:hint="default" w:ascii="Times New Roman" w:hAnsi="Times New Roman" w:cs="Times New Roman"/>
                <w:color w:val="000000" w:themeColor="text1"/>
                <w:sz w:val="24"/>
                <w:szCs w:val="24"/>
                <w14:textFill>
                  <w14:solidFill>
                    <w14:schemeClr w14:val="tx1"/>
                  </w14:solidFill>
                </w14:textFill>
              </w:rPr>
              <w:t>供热。该工序产生的主要污染物为锅炉燃烧的烟气，主要</w:t>
            </w:r>
            <w:r>
              <w:rPr>
                <w:rFonts w:hint="default" w:ascii="Times New Roman" w:hAnsi="Times New Roman" w:cs="Times New Roman"/>
                <w:color w:val="000000" w:themeColor="text1"/>
                <w:sz w:val="24"/>
                <w:szCs w:val="24"/>
                <w:lang w:val="en-US" w:eastAsia="zh-CN"/>
                <w14:textFill>
                  <w14:solidFill>
                    <w14:schemeClr w14:val="tx1"/>
                  </w14:solidFill>
                </w14:textFill>
              </w:rPr>
              <w:t>污染物</w:t>
            </w:r>
            <w:r>
              <w:rPr>
                <w:rFonts w:hint="default" w:ascii="Times New Roman" w:hAnsi="Times New Roman" w:cs="Times New Roman"/>
                <w:color w:val="000000" w:themeColor="text1"/>
                <w:sz w:val="24"/>
                <w:szCs w:val="24"/>
                <w14:textFill>
                  <w14:solidFill>
                    <w14:schemeClr w14:val="tx1"/>
                  </w14:solidFill>
                </w14:textFill>
              </w:rPr>
              <w:t>为烟尘、SO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、NOx。</w:t>
            </w:r>
          </w:p>
          <w:p w14:paraId="5B161433">
            <w:pPr>
              <w:pStyle w:val="3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自来水中含有少量的钙、镁离子容易在锅炉内壁结垢，对锅炉产生一定的影响。锅炉用水进入锅炉前需进行软化处理，降低水的硬度，软水制备系统是采用离子交换原理，去除水中钙、镁等结垢离子，通常由控制器、树脂罐、盐罐组成的一体化设备。系统采用虹吸原理吸盐，自动注水化盐、配比浓度无需盐泵、溶盐等附属设备，主要技术原理如下：</w:t>
            </w:r>
          </w:p>
          <w:p w14:paraId="543A542F">
            <w:pPr>
              <w:pStyle w:val="3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软水（交换）采用离子交换的原理除去水中的硬度，在交换塔内当离子交换树脂与原水相遇时，水中的钙（Ca）、镁（Mg）等离子与树脂（NaR）进行反应，从而去除水中的钙、镁盐类，使硬水成为软水，其反应方程为：</w:t>
            </w:r>
          </w:p>
          <w:p w14:paraId="73FF7FB2">
            <w:pPr>
              <w:pStyle w:val="3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CaR</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vertAlign w:val="superscript"/>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+2NaR→CaR</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+2Na</w:t>
            </w:r>
            <w:r>
              <w:rPr>
                <w:rFonts w:hint="default" w:ascii="Times New Roman" w:hAnsi="Times New Roman" w:cs="Times New Roman"/>
                <w:color w:val="000000" w:themeColor="text1"/>
                <w:sz w:val="24"/>
                <w:szCs w:val="24"/>
                <w:vertAlign w:val="superscript"/>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MgR</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vertAlign w:val="superscript"/>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+2NaR→MgR</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+2Na</w:t>
            </w:r>
            <w:r>
              <w:rPr>
                <w:rFonts w:hint="default" w:ascii="Times New Roman" w:hAnsi="Times New Roman" w:cs="Times New Roman"/>
                <w:color w:val="000000" w:themeColor="text1"/>
                <w:sz w:val="24"/>
                <w:szCs w:val="24"/>
                <w:vertAlign w:val="superscript"/>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（-R为树脂团）</w:t>
            </w:r>
          </w:p>
          <w:p w14:paraId="6ACE5B76">
            <w:pPr>
              <w:pStyle w:val="3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与原水交换后的树脂成为饱和树脂，饱和树脂由位差压力送入再生塔，在再生塔内与盐水置换反应，还原成新生树脂恢复焦化能力，经清洗塔清洗后由喷射器将树脂送回交换塔。其反应方程为：</w:t>
            </w:r>
          </w:p>
          <w:p w14:paraId="5E7BFD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CaR</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+2NaCl→CaCl</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+2NaR        MgR</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+2NaCl→MgCl</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+2NaR</w:t>
            </w:r>
          </w:p>
          <w:p w14:paraId="1B3ED5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此过程会产生软水制备废水和废离子交换树脂。</w:t>
            </w:r>
          </w:p>
          <w:p w14:paraId="337045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运营期换热站工作原理及产物环节示意图：</w:t>
            </w:r>
          </w:p>
          <w:p w14:paraId="09C0C9B1">
            <w:pPr>
              <w:pStyle w:val="30"/>
              <w:numPr>
                <w:ilvl w:val="0"/>
                <w:numId w:val="0"/>
              </w:num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4853305" cy="1832610"/>
                  <wp:effectExtent l="0" t="0" r="4445" b="15240"/>
                  <wp:docPr id="3" name="图片 2"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3"/>
                          <a:stretch>
                            <a:fillRect/>
                          </a:stretch>
                        </pic:blipFill>
                        <pic:spPr>
                          <a:xfrm>
                            <a:off x="0" y="0"/>
                            <a:ext cx="4853305" cy="1832610"/>
                          </a:xfrm>
                          <a:prstGeom prst="rect">
                            <a:avLst/>
                          </a:prstGeom>
                          <a:noFill/>
                          <a:ln w="9525">
                            <a:noFill/>
                          </a:ln>
                        </pic:spPr>
                      </pic:pic>
                    </a:graphicData>
                  </a:graphic>
                </wp:inline>
              </w:drawing>
            </w:r>
          </w:p>
          <w:p w14:paraId="786F79BF">
            <w:pPr>
              <w:spacing w:line="360" w:lineRule="auto"/>
              <w:ind w:firstLine="480" w:firstLineChars="200"/>
              <w:jc w:val="center"/>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图2</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eastAsia="zh-CN"/>
                <w14:textFill>
                  <w14:solidFill>
                    <w14:schemeClr w14:val="tx1"/>
                  </w14:solidFill>
                </w14:textFill>
              </w:rPr>
              <w:t>换热站工作原理</w:t>
            </w:r>
            <w:r>
              <w:rPr>
                <w:rFonts w:hint="default" w:ascii="Times New Roman" w:hAnsi="Times New Roman" w:cs="Times New Roman"/>
                <w:b/>
                <w:bCs/>
                <w:color w:val="000000" w:themeColor="text1"/>
                <w:sz w:val="24"/>
                <w:szCs w:val="24"/>
                <w14:textFill>
                  <w14:solidFill>
                    <w14:schemeClr w14:val="tx1"/>
                  </w14:solidFill>
                </w14:textFill>
              </w:rPr>
              <w:t>及产污环节图</w:t>
            </w:r>
          </w:p>
          <w:p w14:paraId="0B7D8838">
            <w:pPr>
              <w:pStyle w:val="3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换热站工作原理及产物环节简述：</w:t>
            </w:r>
          </w:p>
          <w:p w14:paraId="7E74C99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换热器是将热流体的部分热量传递给冷流体的设备，即在一个大的密闭容器内装上水或其他介质，而在容器内有管道穿过，让热水从管道流过。由于管道内热水和容器内冷热水的温差，会形成热交换（热平衡），高温物体的热量总是向低温物体传递，这样就把管道里的热量交换给了容器内的冷水。</w:t>
            </w:r>
          </w:p>
          <w:p w14:paraId="1E5B848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锅炉热水（90℃）通过一级管网进入换热器，将热量传递给换热器内的热水，待换热器内水温升至70℃左右，换热后的锅炉水通过一级回水管网流回至锅炉循环加热。</w:t>
            </w:r>
          </w:p>
          <w:p w14:paraId="3B2EA4A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换热器内的热水（换热后温度升高至70℃左右）通过二级管网将热水传递给用热住户，当管道内热水温度降低后通过二级回水管网流回至换热器内继续加热，由于供热过程中管道中水会有损耗，因此需要进行补水。</w:t>
            </w:r>
          </w:p>
          <w:p w14:paraId="3492E242">
            <w:pPr>
              <w:spacing w:line="360" w:lineRule="auto"/>
              <w:ind w:firstLine="480" w:firstLineChars="200"/>
              <w:jc w:val="left"/>
              <w:textAlignment w:val="baseline"/>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（三）产排污环节</w:t>
            </w:r>
          </w:p>
          <w:p w14:paraId="57648A96">
            <w:pPr>
              <w:spacing w:line="360" w:lineRule="auto"/>
              <w:ind w:firstLine="480" w:firstLineChars="200"/>
              <w:jc w:val="left"/>
              <w:textAlignment w:val="baseline"/>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color w:val="auto"/>
                <w:sz w:val="24"/>
                <w:szCs w:val="24"/>
                <w:highlight w:val="none"/>
              </w:rPr>
              <w:t>综上，本项目产排污环节</w:t>
            </w:r>
            <w:r>
              <w:rPr>
                <w:rFonts w:hint="eastAsia" w:ascii="Times New Roman" w:hAnsi="Times New Roman" w:eastAsia="宋体" w:cs="Times New Roman"/>
                <w:b w:val="0"/>
                <w:bCs w:val="0"/>
                <w:color w:val="auto"/>
                <w:sz w:val="24"/>
                <w:szCs w:val="24"/>
                <w:highlight w:val="none"/>
              </w:rPr>
              <w:t>内容见表</w:t>
            </w:r>
            <w:r>
              <w:rPr>
                <w:rFonts w:ascii="Times New Roman" w:hAnsi="Times New Roman" w:eastAsia="宋体" w:cs="Times New Roman"/>
                <w:b w:val="0"/>
                <w:bCs w:val="0"/>
                <w:color w:val="auto"/>
                <w:sz w:val="24"/>
                <w:szCs w:val="24"/>
                <w:highlight w:val="none"/>
              </w:rPr>
              <w:t>2-</w:t>
            </w:r>
            <w:r>
              <w:rPr>
                <w:rFonts w:hint="eastAsia" w:cs="Times New Roman"/>
                <w:b w:val="0"/>
                <w:bCs w:val="0"/>
                <w:color w:val="auto"/>
                <w:sz w:val="24"/>
                <w:szCs w:val="24"/>
                <w:highlight w:val="none"/>
                <w:lang w:val="en-US" w:eastAsia="zh-CN"/>
              </w:rPr>
              <w:t>6</w:t>
            </w:r>
            <w:r>
              <w:rPr>
                <w:rFonts w:hint="eastAsia" w:ascii="Times New Roman" w:hAnsi="Times New Roman" w:eastAsia="宋体" w:cs="Times New Roman"/>
                <w:b w:val="0"/>
                <w:bCs w:val="0"/>
                <w:color w:val="auto"/>
                <w:sz w:val="24"/>
                <w:szCs w:val="24"/>
                <w:highlight w:val="none"/>
              </w:rPr>
              <w:t>。</w:t>
            </w:r>
          </w:p>
          <w:p w14:paraId="30664B83">
            <w:pPr>
              <w:pStyle w:val="179"/>
              <w:rPr>
                <w:rFonts w:cs="Times New Roman"/>
                <w:b w:val="0"/>
                <w:bCs w:val="0"/>
                <w:color w:val="auto"/>
                <w:sz w:val="24"/>
                <w:szCs w:val="24"/>
                <w:highlight w:val="none"/>
              </w:rPr>
            </w:pPr>
            <w:r>
              <w:rPr>
                <w:rFonts w:hint="eastAsia" w:cs="Times New Roman"/>
                <w:b/>
                <w:bCs/>
                <w:color w:val="auto"/>
                <w:sz w:val="24"/>
                <w:szCs w:val="24"/>
                <w:highlight w:val="none"/>
              </w:rPr>
              <w:t>表</w:t>
            </w:r>
            <w:r>
              <w:rPr>
                <w:rFonts w:cs="Times New Roman"/>
                <w:b/>
                <w:bCs/>
                <w:color w:val="auto"/>
                <w:sz w:val="24"/>
                <w:szCs w:val="24"/>
                <w:highlight w:val="none"/>
              </w:rPr>
              <w:t>2-</w:t>
            </w:r>
            <w:r>
              <w:rPr>
                <w:rFonts w:hint="eastAsia" w:cs="Times New Roman"/>
                <w:b/>
                <w:bCs/>
                <w:color w:val="auto"/>
                <w:sz w:val="24"/>
                <w:szCs w:val="24"/>
                <w:highlight w:val="none"/>
                <w:lang w:val="en-US" w:eastAsia="zh-CN"/>
              </w:rPr>
              <w:t xml:space="preserve">6 </w:t>
            </w:r>
            <w:r>
              <w:rPr>
                <w:rFonts w:cs="Times New Roman"/>
                <w:b/>
                <w:bCs/>
                <w:color w:val="auto"/>
                <w:sz w:val="24"/>
                <w:szCs w:val="24"/>
                <w:highlight w:val="none"/>
              </w:rPr>
              <w:t xml:space="preserve">  </w:t>
            </w:r>
            <w:r>
              <w:rPr>
                <w:rFonts w:hint="eastAsia" w:cs="Times New Roman"/>
                <w:b/>
                <w:bCs/>
                <w:color w:val="auto"/>
                <w:sz w:val="24"/>
                <w:szCs w:val="24"/>
                <w:highlight w:val="none"/>
                <w:lang w:val="en-US" w:eastAsia="zh-CN"/>
              </w:rPr>
              <w:t>项目</w:t>
            </w:r>
            <w:r>
              <w:rPr>
                <w:rFonts w:hint="eastAsia" w:cs="Times New Roman"/>
                <w:b/>
                <w:bCs/>
                <w:color w:val="auto"/>
                <w:sz w:val="24"/>
                <w:szCs w:val="24"/>
                <w:highlight w:val="none"/>
              </w:rPr>
              <w:t>产排污环节一览表</w:t>
            </w:r>
          </w:p>
          <w:tbl>
            <w:tblPr>
              <w:tblStyle w:val="3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63"/>
              <w:gridCol w:w="1299"/>
              <w:gridCol w:w="1897"/>
              <w:gridCol w:w="2806"/>
            </w:tblGrid>
            <w:tr w14:paraId="53D420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tcBorders>
                    <w:tl2br w:val="nil"/>
                    <w:tr2bl w:val="nil"/>
                  </w:tcBorders>
                  <w:noWrap w:val="0"/>
                  <w:vAlign w:val="center"/>
                </w:tcPr>
                <w:p w14:paraId="304F6F3C">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类别</w:t>
                  </w:r>
                </w:p>
              </w:tc>
              <w:tc>
                <w:tcPr>
                  <w:tcW w:w="1180" w:type="pct"/>
                  <w:tcBorders>
                    <w:tl2br w:val="nil"/>
                    <w:tr2bl w:val="nil"/>
                  </w:tcBorders>
                  <w:noWrap w:val="0"/>
                  <w:vAlign w:val="center"/>
                </w:tcPr>
                <w:p w14:paraId="3FC1FDB0">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生产工序/产污环节</w:t>
                  </w:r>
                </w:p>
              </w:tc>
              <w:tc>
                <w:tcPr>
                  <w:tcW w:w="743" w:type="pct"/>
                  <w:tcBorders>
                    <w:tl2br w:val="nil"/>
                    <w:tr2bl w:val="nil"/>
                  </w:tcBorders>
                  <w:noWrap w:val="0"/>
                  <w:vAlign w:val="center"/>
                </w:tcPr>
                <w:p w14:paraId="6F894988">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污染物类型</w:t>
                  </w:r>
                </w:p>
              </w:tc>
              <w:tc>
                <w:tcPr>
                  <w:tcW w:w="1085" w:type="pct"/>
                  <w:tcBorders>
                    <w:tl2br w:val="nil"/>
                    <w:tr2bl w:val="nil"/>
                  </w:tcBorders>
                  <w:noWrap w:val="0"/>
                  <w:vAlign w:val="center"/>
                </w:tcPr>
                <w:p w14:paraId="03926438">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污染因子</w:t>
                  </w:r>
                </w:p>
              </w:tc>
              <w:tc>
                <w:tcPr>
                  <w:tcW w:w="1605" w:type="pct"/>
                  <w:tcBorders>
                    <w:tl2br w:val="nil"/>
                    <w:tr2bl w:val="nil"/>
                  </w:tcBorders>
                  <w:noWrap w:val="0"/>
                  <w:vAlign w:val="center"/>
                </w:tcPr>
                <w:p w14:paraId="183F9DFB">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治理措施</w:t>
                  </w:r>
                </w:p>
              </w:tc>
            </w:tr>
            <w:tr w14:paraId="46C7FF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tcBorders>
                    <w:tl2br w:val="nil"/>
                    <w:tr2bl w:val="nil"/>
                  </w:tcBorders>
                  <w:noWrap w:val="0"/>
                  <w:vAlign w:val="center"/>
                </w:tcPr>
                <w:p w14:paraId="219061EF">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废气</w:t>
                  </w:r>
                </w:p>
              </w:tc>
              <w:tc>
                <w:tcPr>
                  <w:tcW w:w="1180" w:type="pct"/>
                  <w:tcBorders>
                    <w:tl2br w:val="nil"/>
                    <w:tr2bl w:val="nil"/>
                  </w:tcBorders>
                  <w:noWrap w:val="0"/>
                  <w:vAlign w:val="center"/>
                </w:tcPr>
                <w:p w14:paraId="2C4716AE">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锅炉</w:t>
                  </w:r>
                </w:p>
              </w:tc>
              <w:tc>
                <w:tcPr>
                  <w:tcW w:w="743" w:type="pct"/>
                  <w:tcBorders>
                    <w:tl2br w:val="nil"/>
                    <w:tr2bl w:val="nil"/>
                  </w:tcBorders>
                  <w:noWrap w:val="0"/>
                  <w:vAlign w:val="center"/>
                </w:tcPr>
                <w:p w14:paraId="1B66C6E6">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锅炉</w:t>
                  </w:r>
                  <w:r>
                    <w:rPr>
                      <w:rFonts w:hint="eastAsia" w:ascii="Times New Roman" w:hAnsi="Times New Roman" w:eastAsia="宋体" w:cs="Times New Roman"/>
                      <w:color w:val="auto"/>
                      <w:sz w:val="21"/>
                      <w:szCs w:val="21"/>
                      <w:highlight w:val="none"/>
                      <w:lang w:val="en-US" w:eastAsia="zh-CN"/>
                    </w:rPr>
                    <w:t>烟气</w:t>
                  </w:r>
                </w:p>
              </w:tc>
              <w:tc>
                <w:tcPr>
                  <w:tcW w:w="1085" w:type="pct"/>
                  <w:tcBorders>
                    <w:tl2br w:val="nil"/>
                    <w:tr2bl w:val="nil"/>
                  </w:tcBorders>
                  <w:noWrap w:val="0"/>
                  <w:vAlign w:val="center"/>
                </w:tcPr>
                <w:p w14:paraId="6FE23AAA">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颗粒物、SO</w:t>
                  </w:r>
                  <w:r>
                    <w:rPr>
                      <w:rFonts w:hint="eastAsia" w:ascii="Times New Roman" w:hAnsi="Times New Roman" w:eastAsia="宋体" w:cs="Times New Roman"/>
                      <w:color w:val="auto"/>
                      <w:sz w:val="21"/>
                      <w:szCs w:val="21"/>
                      <w:highlight w:val="none"/>
                      <w:vertAlign w:val="subscript"/>
                    </w:rPr>
                    <w:t>2</w:t>
                  </w:r>
                  <w:r>
                    <w:rPr>
                      <w:rFonts w:hint="eastAsia" w:ascii="Times New Roman" w:hAnsi="Times New Roman" w:eastAsia="宋体" w:cs="Times New Roman"/>
                      <w:color w:val="auto"/>
                      <w:sz w:val="21"/>
                      <w:szCs w:val="21"/>
                      <w:highlight w:val="none"/>
                    </w:rPr>
                    <w:t>、NOx</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林格曼黑度</w:t>
                  </w:r>
                </w:p>
              </w:tc>
              <w:tc>
                <w:tcPr>
                  <w:tcW w:w="1605" w:type="pct"/>
                  <w:tcBorders>
                    <w:tl2br w:val="nil"/>
                    <w:tr2bl w:val="nil"/>
                  </w:tcBorders>
                  <w:noWrap w:val="0"/>
                  <w:vAlign w:val="center"/>
                </w:tcPr>
                <w:p w14:paraId="25560A89">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经锅炉自带</w:t>
                  </w:r>
                  <w:r>
                    <w:rPr>
                      <w:rFonts w:hint="eastAsia" w:ascii="Times New Roman" w:hAnsi="Times New Roman" w:eastAsia="宋体" w:cs="Times New Roman"/>
                      <w:color w:val="auto"/>
                      <w:sz w:val="21"/>
                      <w:szCs w:val="21"/>
                      <w:highlight w:val="none"/>
                      <w:lang w:val="en-US" w:eastAsia="zh-CN"/>
                    </w:rPr>
                    <w:t>低氮燃烧器</w:t>
                  </w:r>
                  <w:r>
                    <w:rPr>
                      <w:rFonts w:hint="eastAsia" w:ascii="Times New Roman" w:hAnsi="Times New Roman" w:eastAsia="宋体" w:cs="Times New Roman"/>
                      <w:color w:val="auto"/>
                      <w:sz w:val="21"/>
                      <w:szCs w:val="21"/>
                      <w:highlight w:val="none"/>
                      <w:lang w:eastAsia="zh-CN"/>
                    </w:rPr>
                    <w:t>处理后</w:t>
                  </w:r>
                  <w:r>
                    <w:rPr>
                      <w:rFonts w:hint="eastAsia" w:ascii="Times New Roman" w:hAnsi="Times New Roman" w:eastAsia="宋体" w:cs="Times New Roman"/>
                      <w:color w:val="auto"/>
                      <w:sz w:val="21"/>
                      <w:szCs w:val="21"/>
                      <w:highlight w:val="none"/>
                      <w:lang w:val="en-US" w:eastAsia="zh-CN"/>
                    </w:rPr>
                    <w:t>经不低于</w:t>
                  </w:r>
                  <w:r>
                    <w:rPr>
                      <w:rFonts w:hint="eastAsia"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m烟囱</w:t>
                  </w:r>
                  <w:r>
                    <w:rPr>
                      <w:rFonts w:hint="eastAsia" w:ascii="Times New Roman" w:hAnsi="Times New Roman" w:eastAsia="宋体" w:cs="Times New Roman"/>
                      <w:color w:val="auto"/>
                      <w:sz w:val="21"/>
                      <w:szCs w:val="21"/>
                      <w:highlight w:val="none"/>
                      <w:lang w:eastAsia="zh-CN"/>
                    </w:rPr>
                    <w:t>排放</w:t>
                  </w:r>
                </w:p>
              </w:tc>
            </w:tr>
            <w:tr w14:paraId="04013D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restart"/>
                  <w:tcBorders>
                    <w:tl2br w:val="nil"/>
                    <w:tr2bl w:val="nil"/>
                  </w:tcBorders>
                  <w:noWrap w:val="0"/>
                  <w:vAlign w:val="center"/>
                </w:tcPr>
                <w:p w14:paraId="1B8D7116">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废水</w:t>
                  </w:r>
                </w:p>
              </w:tc>
              <w:tc>
                <w:tcPr>
                  <w:tcW w:w="1180" w:type="pct"/>
                  <w:tcBorders>
                    <w:tl2br w:val="nil"/>
                    <w:tr2bl w:val="nil"/>
                  </w:tcBorders>
                  <w:noWrap w:val="0"/>
                  <w:vAlign w:val="center"/>
                </w:tcPr>
                <w:p w14:paraId="2CA48C15">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锅炉</w:t>
                  </w:r>
                </w:p>
              </w:tc>
              <w:tc>
                <w:tcPr>
                  <w:tcW w:w="743" w:type="pct"/>
                  <w:vMerge w:val="restart"/>
                  <w:tcBorders>
                    <w:tl2br w:val="nil"/>
                    <w:tr2bl w:val="nil"/>
                  </w:tcBorders>
                  <w:noWrap w:val="0"/>
                  <w:vAlign w:val="center"/>
                </w:tcPr>
                <w:p w14:paraId="09D8915E">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锅炉废水</w:t>
                  </w:r>
                </w:p>
              </w:tc>
              <w:tc>
                <w:tcPr>
                  <w:tcW w:w="1085" w:type="pct"/>
                  <w:vMerge w:val="restart"/>
                  <w:tcBorders>
                    <w:tl2br w:val="nil"/>
                    <w:tr2bl w:val="nil"/>
                  </w:tcBorders>
                  <w:noWrap w:val="0"/>
                  <w:vAlign w:val="center"/>
                </w:tcPr>
                <w:p w14:paraId="6DFBDEB5">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pH、</w:t>
                  </w:r>
                  <w:r>
                    <w:rPr>
                      <w:rFonts w:hint="eastAsia" w:ascii="Times New Roman" w:hAnsi="Times New Roman" w:eastAsia="宋体" w:cs="Times New Roman"/>
                      <w:color w:val="auto"/>
                      <w:sz w:val="21"/>
                      <w:szCs w:val="21"/>
                      <w:highlight w:val="none"/>
                    </w:rPr>
                    <w:t>COD、SS</w:t>
                  </w:r>
                  <w:r>
                    <w:rPr>
                      <w:rFonts w:hint="eastAsia" w:ascii="Times New Roman" w:hAnsi="Times New Roman" w:eastAsia="宋体" w:cs="Times New Roman"/>
                      <w:color w:val="auto"/>
                      <w:sz w:val="21"/>
                      <w:szCs w:val="21"/>
                      <w:highlight w:val="none"/>
                      <w:lang w:eastAsia="zh-CN"/>
                    </w:rPr>
                    <w:t>、全盐量</w:t>
                  </w:r>
                  <w:r>
                    <w:rPr>
                      <w:rFonts w:hint="eastAsia" w:ascii="Times New Roman" w:hAnsi="Times New Roman" w:eastAsia="宋体" w:cs="Times New Roman"/>
                      <w:color w:val="auto"/>
                      <w:sz w:val="21"/>
                      <w:szCs w:val="21"/>
                      <w:highlight w:val="none"/>
                    </w:rPr>
                    <w:t>等</w:t>
                  </w:r>
                </w:p>
              </w:tc>
              <w:tc>
                <w:tcPr>
                  <w:tcW w:w="1605" w:type="pct"/>
                  <w:vMerge w:val="restart"/>
                  <w:tcBorders>
                    <w:tl2br w:val="nil"/>
                    <w:tr2bl w:val="nil"/>
                  </w:tcBorders>
                  <w:noWrap w:val="0"/>
                  <w:vAlign w:val="center"/>
                </w:tcPr>
                <w:p w14:paraId="6547A673">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经</w:t>
                  </w:r>
                  <w:r>
                    <w:rPr>
                      <w:rFonts w:hint="eastAsia" w:cs="Times New Roman"/>
                      <w:color w:val="auto"/>
                      <w:sz w:val="21"/>
                      <w:szCs w:val="21"/>
                      <w:highlight w:val="none"/>
                      <w:lang w:val="en-US" w:eastAsia="zh-CN"/>
                    </w:rPr>
                    <w:t>冷却水槽后排入</w:t>
                  </w:r>
                  <w:r>
                    <w:rPr>
                      <w:rFonts w:hint="eastAsia" w:ascii="Times New Roman" w:hAnsi="Times New Roman" w:eastAsia="宋体" w:cs="Times New Roman"/>
                      <w:color w:val="auto"/>
                      <w:sz w:val="21"/>
                      <w:szCs w:val="21"/>
                      <w:highlight w:val="none"/>
                    </w:rPr>
                    <w:t>市政污水管网排至</w:t>
                  </w:r>
                  <w:r>
                    <w:rPr>
                      <w:rFonts w:hint="eastAsia" w:ascii="Times New Roman" w:hAnsi="Times New Roman" w:eastAsia="宋体" w:cs="Times New Roman"/>
                      <w:color w:val="auto"/>
                      <w:sz w:val="21"/>
                      <w:szCs w:val="21"/>
                      <w:highlight w:val="none"/>
                      <w:lang w:eastAsia="zh-CN"/>
                    </w:rPr>
                    <w:t>太白县污水处理厂</w:t>
                  </w:r>
                </w:p>
              </w:tc>
            </w:tr>
            <w:tr w14:paraId="3EDAD2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tcBorders>
                    <w:tl2br w:val="nil"/>
                    <w:tr2bl w:val="nil"/>
                  </w:tcBorders>
                  <w:noWrap w:val="0"/>
                  <w:vAlign w:val="center"/>
                </w:tcPr>
                <w:p w14:paraId="4CD37ADA">
                  <w:pPr>
                    <w:adjustRightInd w:val="0"/>
                    <w:snapToGrid w:val="0"/>
                    <w:jc w:val="center"/>
                    <w:rPr>
                      <w:rFonts w:hint="eastAsia" w:ascii="Times New Roman" w:hAnsi="Times New Roman" w:eastAsia="宋体" w:cs="Times New Roman"/>
                      <w:color w:val="auto"/>
                      <w:sz w:val="21"/>
                      <w:szCs w:val="21"/>
                      <w:highlight w:val="none"/>
                    </w:rPr>
                  </w:pPr>
                </w:p>
              </w:tc>
              <w:tc>
                <w:tcPr>
                  <w:tcW w:w="1180" w:type="pct"/>
                  <w:tcBorders>
                    <w:tl2br w:val="nil"/>
                    <w:tr2bl w:val="nil"/>
                  </w:tcBorders>
                  <w:noWrap w:val="0"/>
                  <w:vAlign w:val="center"/>
                </w:tcPr>
                <w:p w14:paraId="25A021A2">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软水装置</w:t>
                  </w:r>
                </w:p>
              </w:tc>
              <w:tc>
                <w:tcPr>
                  <w:tcW w:w="743" w:type="pct"/>
                  <w:vMerge w:val="continue"/>
                  <w:tcBorders>
                    <w:tl2br w:val="nil"/>
                    <w:tr2bl w:val="nil"/>
                  </w:tcBorders>
                  <w:noWrap w:val="0"/>
                  <w:vAlign w:val="center"/>
                </w:tcPr>
                <w:p w14:paraId="20C41A8B">
                  <w:pPr>
                    <w:adjustRightInd w:val="0"/>
                    <w:snapToGrid w:val="0"/>
                    <w:jc w:val="center"/>
                    <w:rPr>
                      <w:rFonts w:hint="eastAsia" w:ascii="Times New Roman" w:hAnsi="Times New Roman" w:eastAsia="宋体" w:cs="Times New Roman"/>
                      <w:color w:val="auto"/>
                      <w:sz w:val="21"/>
                      <w:szCs w:val="21"/>
                      <w:highlight w:val="none"/>
                    </w:rPr>
                  </w:pPr>
                </w:p>
              </w:tc>
              <w:tc>
                <w:tcPr>
                  <w:tcW w:w="1085" w:type="pct"/>
                  <w:vMerge w:val="continue"/>
                  <w:tcBorders>
                    <w:tl2br w:val="nil"/>
                    <w:tr2bl w:val="nil"/>
                  </w:tcBorders>
                  <w:noWrap w:val="0"/>
                  <w:vAlign w:val="center"/>
                </w:tcPr>
                <w:p w14:paraId="5619086E">
                  <w:pPr>
                    <w:adjustRightInd w:val="0"/>
                    <w:snapToGrid w:val="0"/>
                    <w:jc w:val="center"/>
                    <w:rPr>
                      <w:rFonts w:hint="eastAsia" w:ascii="Times New Roman" w:hAnsi="Times New Roman" w:eastAsia="宋体" w:cs="Times New Roman"/>
                      <w:color w:val="auto"/>
                      <w:sz w:val="21"/>
                      <w:szCs w:val="21"/>
                      <w:highlight w:val="none"/>
                    </w:rPr>
                  </w:pPr>
                </w:p>
              </w:tc>
              <w:tc>
                <w:tcPr>
                  <w:tcW w:w="1605" w:type="pct"/>
                  <w:vMerge w:val="continue"/>
                  <w:tcBorders>
                    <w:tl2br w:val="nil"/>
                    <w:tr2bl w:val="nil"/>
                  </w:tcBorders>
                  <w:noWrap w:val="0"/>
                  <w:vAlign w:val="center"/>
                </w:tcPr>
                <w:p w14:paraId="0B9F487A">
                  <w:pPr>
                    <w:adjustRightInd w:val="0"/>
                    <w:snapToGrid w:val="0"/>
                    <w:jc w:val="center"/>
                    <w:rPr>
                      <w:rFonts w:hint="eastAsia" w:ascii="Times New Roman" w:hAnsi="Times New Roman" w:eastAsia="宋体" w:cs="Times New Roman"/>
                      <w:color w:val="auto"/>
                      <w:sz w:val="21"/>
                      <w:szCs w:val="21"/>
                      <w:highlight w:val="none"/>
                    </w:rPr>
                  </w:pPr>
                </w:p>
              </w:tc>
            </w:tr>
            <w:tr w14:paraId="718A6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tcBorders>
                    <w:tl2br w:val="nil"/>
                    <w:tr2bl w:val="nil"/>
                  </w:tcBorders>
                  <w:noWrap w:val="0"/>
                  <w:vAlign w:val="center"/>
                </w:tcPr>
                <w:p w14:paraId="34D1114B">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噪声</w:t>
                  </w:r>
                </w:p>
              </w:tc>
              <w:tc>
                <w:tcPr>
                  <w:tcW w:w="1180" w:type="pct"/>
                  <w:tcBorders>
                    <w:tl2br w:val="nil"/>
                    <w:tr2bl w:val="nil"/>
                  </w:tcBorders>
                  <w:noWrap w:val="0"/>
                  <w:vAlign w:val="center"/>
                </w:tcPr>
                <w:p w14:paraId="5C28F606">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水泵等</w:t>
                  </w:r>
                </w:p>
              </w:tc>
              <w:tc>
                <w:tcPr>
                  <w:tcW w:w="743" w:type="pct"/>
                  <w:tcBorders>
                    <w:tl2br w:val="nil"/>
                    <w:tr2bl w:val="nil"/>
                  </w:tcBorders>
                  <w:noWrap w:val="0"/>
                  <w:vAlign w:val="center"/>
                </w:tcPr>
                <w:p w14:paraId="13621AC3">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设备噪声</w:t>
                  </w:r>
                </w:p>
              </w:tc>
              <w:tc>
                <w:tcPr>
                  <w:tcW w:w="1085" w:type="pct"/>
                  <w:tcBorders>
                    <w:tl2br w:val="nil"/>
                    <w:tr2bl w:val="nil"/>
                  </w:tcBorders>
                  <w:noWrap w:val="0"/>
                  <w:vAlign w:val="center"/>
                </w:tcPr>
                <w:p w14:paraId="6ACAC889">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dB(A)</w:t>
                  </w:r>
                </w:p>
              </w:tc>
              <w:tc>
                <w:tcPr>
                  <w:tcW w:w="1605" w:type="pct"/>
                  <w:tcBorders>
                    <w:tl2br w:val="nil"/>
                    <w:tr2bl w:val="nil"/>
                  </w:tcBorders>
                  <w:noWrap w:val="0"/>
                  <w:vAlign w:val="center"/>
                </w:tcPr>
                <w:p w14:paraId="628F4C8E">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eastAsia="宋体"/>
                      <w:color w:val="auto"/>
                      <w:sz w:val="21"/>
                      <w:szCs w:val="21"/>
                      <w:highlight w:val="none"/>
                      <w:lang w:val="en-US" w:eastAsia="zh-CN"/>
                    </w:rPr>
                    <w:t>低噪声设备，</w:t>
                  </w:r>
                  <w:r>
                    <w:rPr>
                      <w:rFonts w:hint="eastAsia"/>
                      <w:color w:val="auto"/>
                      <w:sz w:val="21"/>
                      <w:szCs w:val="21"/>
                      <w:highlight w:val="none"/>
                    </w:rPr>
                    <w:t>水泵基础进行</w:t>
                  </w:r>
                  <w:r>
                    <w:rPr>
                      <w:rFonts w:hint="eastAsia"/>
                      <w:color w:val="auto"/>
                      <w:sz w:val="21"/>
                      <w:szCs w:val="21"/>
                      <w:highlight w:val="none"/>
                      <w:lang w:eastAsia="zh-CN"/>
                    </w:rPr>
                    <w:t>减振</w:t>
                  </w:r>
                  <w:r>
                    <w:rPr>
                      <w:rFonts w:hint="eastAsia"/>
                      <w:color w:val="auto"/>
                      <w:sz w:val="21"/>
                      <w:szCs w:val="21"/>
                      <w:highlight w:val="none"/>
                    </w:rPr>
                    <w:t>处理，</w:t>
                  </w:r>
                  <w:r>
                    <w:rPr>
                      <w:rFonts w:hint="eastAsia" w:eastAsia="宋体"/>
                      <w:color w:val="auto"/>
                      <w:sz w:val="21"/>
                      <w:szCs w:val="21"/>
                      <w:highlight w:val="none"/>
                      <w:lang w:val="en-US" w:eastAsia="zh-CN"/>
                    </w:rPr>
                    <w:t>隔声</w:t>
                  </w:r>
                  <w:r>
                    <w:rPr>
                      <w:rFonts w:hint="eastAsia"/>
                      <w:color w:val="auto"/>
                      <w:szCs w:val="21"/>
                      <w:highlight w:val="none"/>
                      <w:lang w:val="en-US" w:eastAsia="zh-CN"/>
                    </w:rPr>
                    <w:t>等</w:t>
                  </w:r>
                </w:p>
              </w:tc>
            </w:tr>
            <w:tr w14:paraId="5B303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restart"/>
                  <w:tcBorders>
                    <w:tl2br w:val="nil"/>
                    <w:tr2bl w:val="nil"/>
                  </w:tcBorders>
                  <w:noWrap w:val="0"/>
                  <w:vAlign w:val="center"/>
                </w:tcPr>
                <w:p w14:paraId="6255DA28">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固体</w:t>
                  </w:r>
                </w:p>
                <w:p w14:paraId="72D053CD">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废物</w:t>
                  </w:r>
                </w:p>
              </w:tc>
              <w:tc>
                <w:tcPr>
                  <w:tcW w:w="1180" w:type="pct"/>
                  <w:vMerge w:val="restart"/>
                  <w:tcBorders>
                    <w:tl2br w:val="nil"/>
                    <w:tr2bl w:val="nil"/>
                  </w:tcBorders>
                  <w:noWrap w:val="0"/>
                  <w:vAlign w:val="center"/>
                </w:tcPr>
                <w:p w14:paraId="41278DF8">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全自动软水装置</w:t>
                  </w:r>
                </w:p>
              </w:tc>
              <w:tc>
                <w:tcPr>
                  <w:tcW w:w="743" w:type="pct"/>
                  <w:vMerge w:val="restart"/>
                  <w:tcBorders>
                    <w:tl2br w:val="nil"/>
                    <w:tr2bl w:val="nil"/>
                  </w:tcBorders>
                  <w:noWrap w:val="0"/>
                  <w:vAlign w:val="center"/>
                </w:tcPr>
                <w:p w14:paraId="12C67D51">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一般固体</w:t>
                  </w:r>
                </w:p>
                <w:p w14:paraId="69EC647F">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废物</w:t>
                  </w:r>
                </w:p>
              </w:tc>
              <w:tc>
                <w:tcPr>
                  <w:tcW w:w="1085" w:type="pct"/>
                  <w:tcBorders>
                    <w:tl2br w:val="nil"/>
                    <w:tr2bl w:val="nil"/>
                  </w:tcBorders>
                  <w:noWrap w:val="0"/>
                  <w:vAlign w:val="center"/>
                </w:tcPr>
                <w:p w14:paraId="69FA8E74">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废离子交换树脂</w:t>
                  </w:r>
                </w:p>
              </w:tc>
              <w:tc>
                <w:tcPr>
                  <w:tcW w:w="2806" w:type="dxa"/>
                  <w:tcBorders>
                    <w:tl2br w:val="nil"/>
                    <w:tr2bl w:val="nil"/>
                  </w:tcBorders>
                  <w:noWrap w:val="0"/>
                  <w:vAlign w:val="center"/>
                </w:tcPr>
                <w:p w14:paraId="37DE653F">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定期由厂家供货商更换后回收处置</w:t>
                  </w:r>
                </w:p>
              </w:tc>
            </w:tr>
            <w:tr w14:paraId="5884B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 w:type="pct"/>
                  <w:vMerge w:val="continue"/>
                  <w:tcBorders>
                    <w:tl2br w:val="nil"/>
                    <w:tr2bl w:val="nil"/>
                  </w:tcBorders>
                  <w:noWrap w:val="0"/>
                  <w:vAlign w:val="center"/>
                </w:tcPr>
                <w:p w14:paraId="37B0D7E1">
                  <w:pPr>
                    <w:adjustRightInd w:val="0"/>
                    <w:snapToGrid w:val="0"/>
                    <w:jc w:val="center"/>
                    <w:rPr>
                      <w:rFonts w:hint="eastAsia" w:ascii="Times New Roman" w:hAnsi="Times New Roman" w:eastAsia="宋体" w:cs="Times New Roman"/>
                      <w:color w:val="auto"/>
                      <w:sz w:val="21"/>
                      <w:szCs w:val="21"/>
                      <w:highlight w:val="none"/>
                    </w:rPr>
                  </w:pPr>
                </w:p>
              </w:tc>
              <w:tc>
                <w:tcPr>
                  <w:tcW w:w="1180" w:type="pct"/>
                  <w:vMerge w:val="continue"/>
                  <w:tcBorders>
                    <w:tl2br w:val="nil"/>
                    <w:tr2bl w:val="nil"/>
                  </w:tcBorders>
                  <w:noWrap w:val="0"/>
                  <w:vAlign w:val="center"/>
                </w:tcPr>
                <w:p w14:paraId="6BCA30F6">
                  <w:pPr>
                    <w:adjustRightInd w:val="0"/>
                    <w:snapToGrid w:val="0"/>
                    <w:jc w:val="center"/>
                    <w:rPr>
                      <w:rFonts w:hint="eastAsia" w:ascii="Times New Roman" w:hAnsi="Times New Roman" w:eastAsia="宋体" w:cs="Times New Roman"/>
                      <w:color w:val="auto"/>
                      <w:sz w:val="21"/>
                      <w:szCs w:val="21"/>
                      <w:highlight w:val="none"/>
                      <w:lang w:val="en-US" w:eastAsia="zh-CN"/>
                    </w:rPr>
                  </w:pPr>
                </w:p>
              </w:tc>
              <w:tc>
                <w:tcPr>
                  <w:tcW w:w="743" w:type="pct"/>
                  <w:vMerge w:val="continue"/>
                  <w:tcBorders>
                    <w:tl2br w:val="nil"/>
                    <w:tr2bl w:val="nil"/>
                  </w:tcBorders>
                  <w:noWrap w:val="0"/>
                  <w:vAlign w:val="center"/>
                </w:tcPr>
                <w:p w14:paraId="5218E545">
                  <w:pPr>
                    <w:adjustRightInd w:val="0"/>
                    <w:snapToGrid w:val="0"/>
                    <w:jc w:val="center"/>
                    <w:rPr>
                      <w:rFonts w:hint="eastAsia" w:ascii="Times New Roman" w:hAnsi="Times New Roman" w:eastAsia="宋体" w:cs="Times New Roman"/>
                      <w:color w:val="auto"/>
                      <w:sz w:val="21"/>
                      <w:szCs w:val="21"/>
                      <w:highlight w:val="none"/>
                    </w:rPr>
                  </w:pPr>
                </w:p>
              </w:tc>
              <w:tc>
                <w:tcPr>
                  <w:tcW w:w="1085" w:type="pct"/>
                  <w:tcBorders>
                    <w:tl2br w:val="nil"/>
                    <w:tr2bl w:val="nil"/>
                  </w:tcBorders>
                  <w:noWrap w:val="0"/>
                  <w:vAlign w:val="center"/>
                </w:tcPr>
                <w:p w14:paraId="6DEDC6CB">
                  <w:pPr>
                    <w:adjustRightInd w:val="0"/>
                    <w:snapToGrid w:val="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废包装材料</w:t>
                  </w:r>
                </w:p>
              </w:tc>
              <w:tc>
                <w:tcPr>
                  <w:tcW w:w="2806" w:type="dxa"/>
                  <w:tcBorders>
                    <w:tl2br w:val="nil"/>
                    <w:tr2bl w:val="nil"/>
                  </w:tcBorders>
                  <w:noWrap w:val="0"/>
                  <w:vAlign w:val="center"/>
                </w:tcPr>
                <w:p w14:paraId="3D648D39">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集中收集后出售综合利用</w:t>
                  </w:r>
                </w:p>
              </w:tc>
            </w:tr>
          </w:tbl>
          <w:p w14:paraId="5F845585">
            <w:pPr>
              <w:rPr>
                <w:b/>
                <w:bCs w:val="0"/>
                <w:color w:val="auto"/>
                <w:sz w:val="24"/>
                <w:szCs w:val="24"/>
                <w:highlight w:val="green"/>
              </w:rPr>
            </w:pPr>
          </w:p>
          <w:p w14:paraId="6F1A69FF">
            <w:pPr>
              <w:pStyle w:val="30"/>
              <w:rPr>
                <w:color w:val="auto"/>
                <w:highlight w:val="green"/>
              </w:rPr>
            </w:pPr>
          </w:p>
          <w:p w14:paraId="70BE4F03"/>
          <w:p w14:paraId="00BCD3ED">
            <w:pPr>
              <w:rPr>
                <w:color w:val="auto"/>
                <w:highlight w:val="green"/>
              </w:rPr>
            </w:pPr>
          </w:p>
        </w:tc>
      </w:tr>
      <w:tr w14:paraId="24405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noWrap w:val="0"/>
            <w:vAlign w:val="center"/>
          </w:tcPr>
          <w:p w14:paraId="59C8A9EA">
            <w:pPr>
              <w:pStyle w:val="33"/>
              <w:adjustRightInd w:val="0"/>
              <w:snapToGrid w:val="0"/>
              <w:spacing w:before="0" w:beforeAutospacing="0" w:after="0" w:afterAutospacing="0"/>
              <w:jc w:val="center"/>
              <w:rPr>
                <w:b w:val="0"/>
                <w:bCs/>
                <w:color w:val="auto"/>
                <w:kern w:val="2"/>
                <w:sz w:val="24"/>
                <w:szCs w:val="24"/>
                <w:highlight w:val="none"/>
                <w:lang w:val="en-US" w:eastAsia="zh-CN"/>
              </w:rPr>
            </w:pPr>
            <w:r>
              <w:rPr>
                <w:rFonts w:ascii="Times New Roman"/>
                <w:b w:val="0"/>
                <w:bCs/>
                <w:color w:val="auto"/>
                <w:kern w:val="2"/>
                <w:sz w:val="24"/>
                <w:szCs w:val="24"/>
                <w:highlight w:val="none"/>
                <w:lang w:val="en-US" w:eastAsia="zh-CN"/>
              </w:rPr>
              <w:t>与项目有关的原有环境污染问题</w:t>
            </w:r>
          </w:p>
        </w:tc>
        <w:tc>
          <w:tcPr>
            <w:tcW w:w="8958" w:type="dxa"/>
            <w:noWrap w:val="0"/>
            <w:vAlign w:val="top"/>
          </w:tcPr>
          <w:p w14:paraId="39957D26">
            <w:pPr>
              <w:pStyle w:val="73"/>
              <w:rPr>
                <w:rFonts w:hAnsi="宋体"/>
                <w:b w:val="0"/>
                <w:bCs/>
                <w:color w:val="auto"/>
                <w:sz w:val="24"/>
                <w:szCs w:val="24"/>
                <w:highlight w:val="none"/>
              </w:rPr>
            </w:pPr>
          </w:p>
          <w:p w14:paraId="65CC2719">
            <w:pPr>
              <w:pStyle w:val="73"/>
              <w:spacing w:line="360" w:lineRule="auto"/>
              <w:ind w:firstLine="480" w:firstLineChars="200"/>
              <w:rPr>
                <w:rFonts w:hint="default" w:hAnsi="宋体" w:eastAsia="宋体"/>
                <w:b w:val="0"/>
                <w:bCs/>
                <w:color w:val="auto"/>
                <w:sz w:val="24"/>
                <w:szCs w:val="24"/>
                <w:highlight w:val="none"/>
                <w:lang w:val="en-US" w:eastAsia="zh-CN"/>
              </w:rPr>
            </w:pPr>
            <w:r>
              <w:rPr>
                <w:rFonts w:hint="eastAsia" w:hAnsi="宋体"/>
                <w:b w:val="0"/>
                <w:bCs/>
                <w:color w:val="auto"/>
                <w:sz w:val="24"/>
                <w:szCs w:val="24"/>
                <w:highlight w:val="none"/>
                <w:lang w:val="en-US" w:eastAsia="zh-CN"/>
              </w:rPr>
              <w:t>项目为新建项目，拟建地为翠矶山拆迁安置一期小区院内空地，不存在与项目有关的原有环境污染问题。</w:t>
            </w:r>
          </w:p>
          <w:p w14:paraId="3CC51673">
            <w:pPr>
              <w:spacing w:line="440" w:lineRule="exact"/>
              <w:jc w:val="center"/>
              <w:rPr>
                <w:rFonts w:hint="eastAsia" w:hAnsi="宋体"/>
                <w:b w:val="0"/>
                <w:bCs/>
                <w:color w:val="auto"/>
                <w:sz w:val="24"/>
                <w:szCs w:val="24"/>
                <w:highlight w:val="none"/>
              </w:rPr>
            </w:pPr>
          </w:p>
          <w:p w14:paraId="560377F1">
            <w:pPr>
              <w:spacing w:line="440" w:lineRule="exact"/>
              <w:jc w:val="center"/>
              <w:rPr>
                <w:rFonts w:hint="eastAsia" w:hAnsi="宋体"/>
                <w:b w:val="0"/>
                <w:bCs/>
                <w:color w:val="auto"/>
                <w:sz w:val="24"/>
                <w:szCs w:val="24"/>
                <w:highlight w:val="none"/>
              </w:rPr>
            </w:pPr>
          </w:p>
          <w:p w14:paraId="210FEA90">
            <w:pPr>
              <w:pStyle w:val="21"/>
              <w:rPr>
                <w:rFonts w:hint="eastAsia" w:hAnsi="宋体"/>
                <w:b w:val="0"/>
                <w:bCs/>
                <w:color w:val="auto"/>
                <w:sz w:val="24"/>
                <w:szCs w:val="24"/>
                <w:highlight w:val="none"/>
              </w:rPr>
            </w:pPr>
          </w:p>
          <w:p w14:paraId="00F16540">
            <w:pPr>
              <w:spacing w:line="440" w:lineRule="exact"/>
              <w:jc w:val="center"/>
              <w:rPr>
                <w:rFonts w:hint="eastAsia" w:hAnsi="宋体"/>
                <w:b w:val="0"/>
                <w:bCs/>
                <w:color w:val="auto"/>
                <w:sz w:val="24"/>
                <w:szCs w:val="24"/>
                <w:highlight w:val="none"/>
              </w:rPr>
            </w:pPr>
          </w:p>
          <w:p w14:paraId="549A014E">
            <w:pPr>
              <w:pStyle w:val="30"/>
              <w:rPr>
                <w:rFonts w:hint="eastAsia" w:hAnsi="宋体"/>
                <w:b w:val="0"/>
                <w:bCs/>
                <w:color w:val="auto"/>
                <w:sz w:val="24"/>
                <w:szCs w:val="24"/>
                <w:highlight w:val="none"/>
              </w:rPr>
            </w:pPr>
          </w:p>
          <w:p w14:paraId="0964AD47">
            <w:pPr>
              <w:rPr>
                <w:rFonts w:hint="eastAsia" w:hAnsi="宋体"/>
                <w:b w:val="0"/>
                <w:bCs/>
                <w:color w:val="auto"/>
                <w:sz w:val="24"/>
                <w:szCs w:val="24"/>
                <w:highlight w:val="none"/>
              </w:rPr>
            </w:pPr>
          </w:p>
          <w:p w14:paraId="4A588DCA">
            <w:pPr>
              <w:pStyle w:val="36"/>
              <w:rPr>
                <w:rFonts w:hint="eastAsia" w:hAnsi="宋体"/>
                <w:b w:val="0"/>
                <w:bCs/>
                <w:color w:val="auto"/>
                <w:sz w:val="24"/>
                <w:szCs w:val="24"/>
                <w:highlight w:val="none"/>
              </w:rPr>
            </w:pPr>
          </w:p>
          <w:p w14:paraId="190123DB">
            <w:pPr>
              <w:rPr>
                <w:rFonts w:hint="eastAsia"/>
                <w:color w:val="auto"/>
                <w:highlight w:val="none"/>
              </w:rPr>
            </w:pPr>
          </w:p>
          <w:p w14:paraId="2B77E4FC">
            <w:pPr>
              <w:rPr>
                <w:rFonts w:hint="eastAsia" w:hAnsi="宋体"/>
                <w:b w:val="0"/>
                <w:bCs/>
                <w:color w:val="auto"/>
                <w:sz w:val="24"/>
                <w:szCs w:val="24"/>
                <w:highlight w:val="none"/>
              </w:rPr>
            </w:pPr>
          </w:p>
          <w:p w14:paraId="694C075F">
            <w:pPr>
              <w:rPr>
                <w:rFonts w:hint="eastAsia"/>
                <w:color w:val="auto"/>
                <w:sz w:val="24"/>
                <w:szCs w:val="24"/>
                <w:highlight w:val="none"/>
              </w:rPr>
            </w:pPr>
          </w:p>
          <w:p w14:paraId="1E945842">
            <w:pPr>
              <w:pStyle w:val="30"/>
              <w:rPr>
                <w:rFonts w:hint="eastAsia"/>
                <w:color w:val="auto"/>
                <w:sz w:val="24"/>
                <w:szCs w:val="24"/>
                <w:highlight w:val="none"/>
              </w:rPr>
            </w:pPr>
          </w:p>
          <w:p w14:paraId="067EFF1C">
            <w:pPr>
              <w:pStyle w:val="30"/>
              <w:rPr>
                <w:rFonts w:hint="eastAsia"/>
                <w:color w:val="auto"/>
                <w:highlight w:val="none"/>
              </w:rPr>
            </w:pPr>
          </w:p>
          <w:p w14:paraId="095C8EB3">
            <w:pPr>
              <w:spacing w:line="440" w:lineRule="exact"/>
              <w:jc w:val="center"/>
              <w:rPr>
                <w:rFonts w:hint="eastAsia" w:hAnsi="宋体"/>
                <w:b w:val="0"/>
                <w:bCs/>
                <w:color w:val="auto"/>
                <w:sz w:val="24"/>
                <w:szCs w:val="24"/>
                <w:highlight w:val="none"/>
              </w:rPr>
            </w:pPr>
          </w:p>
        </w:tc>
      </w:tr>
    </w:tbl>
    <w:p w14:paraId="4CD54F31">
      <w:pPr>
        <w:pStyle w:val="33"/>
        <w:jc w:val="center"/>
        <w:rPr>
          <w:rFonts w:ascii="Times New Roman" w:hAnsi="Times New Roman"/>
          <w:snapToGrid w:val="0"/>
          <w:color w:val="auto"/>
          <w:sz w:val="36"/>
          <w:szCs w:val="36"/>
          <w:highlight w:val="green"/>
        </w:rPr>
        <w:sectPr>
          <w:pgSz w:w="11905" w:h="16838"/>
          <w:pgMar w:top="1134" w:right="1134" w:bottom="1134" w:left="1247" w:header="851" w:footer="1077" w:gutter="0"/>
          <w:pgBorders>
            <w:top w:val="none" w:sz="0" w:space="0"/>
            <w:left w:val="none" w:sz="0" w:space="0"/>
            <w:bottom w:val="none" w:sz="0" w:space="0"/>
            <w:right w:val="none" w:sz="0" w:space="0"/>
          </w:pgBorders>
          <w:pgNumType w:fmt="decimal"/>
          <w:cols w:space="720" w:num="1"/>
          <w:docGrid w:linePitch="312" w:charSpace="0"/>
        </w:sectPr>
      </w:pPr>
    </w:p>
    <w:p w14:paraId="2068C44F">
      <w:pPr>
        <w:pStyle w:val="33"/>
        <w:adjustRightInd w:val="0"/>
        <w:snapToGrid w:val="0"/>
        <w:spacing w:before="0" w:beforeAutospacing="0" w:after="0" w:afterAutospacing="0" w:line="14" w:lineRule="auto"/>
        <w:jc w:val="center"/>
        <w:outlineLvl w:val="0"/>
        <w:rPr>
          <w:rFonts w:ascii="Times New Roman" w:hAnsi="Times New Roman"/>
          <w:snapToGrid w:val="0"/>
          <w:color w:val="auto"/>
          <w:sz w:val="30"/>
          <w:szCs w:val="30"/>
          <w:highlight w:val="green"/>
        </w:rPr>
      </w:pPr>
    </w:p>
    <w:p w14:paraId="33F14489">
      <w:pPr>
        <w:pStyle w:val="33"/>
        <w:spacing w:before="0" w:beforeAutospacing="0" w:after="0" w:afterAutospacing="0"/>
        <w:jc w:val="center"/>
        <w:outlineLvl w:val="0"/>
        <w:rPr>
          <w:rFonts w:ascii="黑体" w:hAnsi="黑体" w:eastAsia="黑体"/>
          <w:snapToGrid w:val="0"/>
          <w:color w:val="auto"/>
          <w:sz w:val="30"/>
          <w:szCs w:val="30"/>
          <w:highlight w:val="green"/>
        </w:rPr>
      </w:pPr>
      <w:bookmarkStart w:id="5" w:name="_Toc18963"/>
      <w:r>
        <w:rPr>
          <w:rFonts w:ascii="黑体" w:hAnsi="黑体" w:eastAsia="黑体"/>
          <w:snapToGrid w:val="0"/>
          <w:color w:val="auto"/>
          <w:sz w:val="30"/>
          <w:szCs w:val="30"/>
          <w:highlight w:val="none"/>
        </w:rPr>
        <w:t>三、区域环境质量现状、环境保护目标及评价标准</w:t>
      </w:r>
      <w:bookmarkEnd w:id="5"/>
    </w:p>
    <w:tbl>
      <w:tblPr>
        <w:tblStyle w:val="37"/>
        <w:tblW w:w="964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814"/>
      </w:tblGrid>
      <w:tr w14:paraId="283B5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8" w:type="dxa"/>
            <w:noWrap w:val="0"/>
            <w:vAlign w:val="center"/>
          </w:tcPr>
          <w:p w14:paraId="02CD7CD4">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区域</w:t>
            </w:r>
          </w:p>
          <w:p w14:paraId="4B28B6A0">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环境</w:t>
            </w:r>
          </w:p>
          <w:p w14:paraId="3E461FB6">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质量</w:t>
            </w:r>
          </w:p>
          <w:p w14:paraId="5097A8C8">
            <w:pPr>
              <w:adjustRightInd w:val="0"/>
              <w:snapToGrid w:val="0"/>
              <w:jc w:val="center"/>
              <w:rPr>
                <w:b w:val="0"/>
                <w:bCs w:val="0"/>
                <w:color w:val="auto"/>
                <w:kern w:val="0"/>
                <w:sz w:val="24"/>
                <w:szCs w:val="24"/>
                <w:highlight w:val="green"/>
              </w:rPr>
            </w:pPr>
            <w:r>
              <w:rPr>
                <w:rFonts w:hAnsi="宋体"/>
                <w:b w:val="0"/>
                <w:bCs w:val="0"/>
                <w:color w:val="auto"/>
                <w:kern w:val="0"/>
                <w:sz w:val="24"/>
                <w:szCs w:val="24"/>
                <w:highlight w:val="none"/>
              </w:rPr>
              <w:t>现状</w:t>
            </w:r>
          </w:p>
        </w:tc>
        <w:tc>
          <w:tcPr>
            <w:tcW w:w="8814" w:type="dxa"/>
            <w:noWrap w:val="0"/>
            <w:vAlign w:val="center"/>
          </w:tcPr>
          <w:p w14:paraId="2D989826">
            <w:pPr>
              <w:keepNext/>
              <w:keepLines/>
              <w:adjustRightInd w:val="0"/>
              <w:snapToGrid w:val="0"/>
              <w:spacing w:line="360" w:lineRule="auto"/>
              <w:ind w:firstLine="480" w:firstLineChars="200"/>
              <w:textAlignment w:val="baseline"/>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大气环境</w:t>
            </w:r>
          </w:p>
          <w:p w14:paraId="5C0ADA9E">
            <w:pPr>
              <w:keepNext/>
              <w:keepLines/>
              <w:adjustRightInd w:val="0"/>
              <w:snapToGrid w:val="0"/>
              <w:spacing w:line="360" w:lineRule="auto"/>
              <w:ind w:firstLine="480" w:firstLineChars="20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fldChar w:fldCharType="begin"/>
            </w:r>
            <w:r>
              <w:rPr>
                <w:rFonts w:hint="eastAsia" w:ascii="Times New Roman" w:hAnsi="Times New Roman" w:eastAsia="宋体" w:cs="Times New Roman"/>
                <w:color w:val="auto"/>
                <w:sz w:val="24"/>
                <w:szCs w:val="24"/>
                <w:highlight w:val="none"/>
                <w:lang w:val="en-US" w:eastAsia="zh-CN"/>
              </w:rPr>
              <w:instrText xml:space="preserve">= 1 \* GB2</w:instrText>
            </w:r>
            <w:r>
              <w:rPr>
                <w:rFonts w:hint="eastAsia" w:ascii="Times New Roman" w:hAnsi="Times New Roman" w:eastAsia="宋体" w:cs="Times New Roman"/>
                <w:color w:val="auto"/>
                <w:sz w:val="24"/>
                <w:szCs w:val="24"/>
                <w:highlight w:val="none"/>
                <w:lang w:val="en-US" w:eastAsia="zh-CN"/>
              </w:rPr>
              <w:fldChar w:fldCharType="separate"/>
            </w:r>
            <w:r>
              <w:rPr>
                <w:rFonts w:hint="eastAsia" w:ascii="Times New Roman" w:hAnsi="Times New Roman" w:eastAsia="宋体" w:cs="Times New Roman"/>
                <w:color w:val="auto"/>
                <w:sz w:val="24"/>
                <w:szCs w:val="24"/>
                <w:highlight w:val="none"/>
                <w:lang w:val="en-US" w:eastAsia="zh-CN"/>
              </w:rPr>
              <w:t>⑴</w:t>
            </w:r>
            <w:r>
              <w:rPr>
                <w:rFonts w:hint="eastAsia" w:ascii="Times New Roman" w:hAnsi="Times New Roman" w:eastAsia="宋体" w:cs="Times New Roman"/>
                <w:color w:val="auto"/>
                <w:sz w:val="24"/>
                <w:szCs w:val="24"/>
                <w:highlight w:val="none"/>
                <w:lang w:val="en-US" w:eastAsia="zh-CN"/>
              </w:rPr>
              <w:fldChar w:fldCharType="end"/>
            </w:r>
            <w:r>
              <w:rPr>
                <w:rFonts w:hint="eastAsia" w:ascii="Times New Roman" w:hAnsi="Times New Roman" w:eastAsia="宋体" w:cs="Times New Roman"/>
                <w:color w:val="auto"/>
                <w:sz w:val="24"/>
                <w:szCs w:val="24"/>
                <w:highlight w:val="none"/>
                <w:lang w:val="en-US" w:eastAsia="zh-CN"/>
              </w:rPr>
              <w:t>达标区判定</w:t>
            </w:r>
          </w:p>
          <w:p w14:paraId="22A15F6B">
            <w:pPr>
              <w:keepNext/>
              <w:keepLines/>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本项目位于宝鸡市太白县，根据大气功能区划，本项目所在地为二类功能区，环境空气质量执行《环境空气质量标准》（GB3095</w:t>
            </w:r>
            <w:r>
              <w:rPr>
                <w:rFonts w:hint="eastAsia" w:ascii="Times New Roman" w:hAnsi="Times New Roman" w:eastAsia="宋体" w:cs="Times New Roman"/>
                <w:color w:val="auto"/>
                <w:sz w:val="24"/>
                <w:szCs w:val="24"/>
                <w:highlight w:val="none"/>
                <w:lang w:val="en-US" w:eastAsia="zh-CN"/>
              </w:rPr>
              <w:softHyphen/>
            </w:r>
            <w:r>
              <w:rPr>
                <w:rFonts w:hint="eastAsia" w:ascii="Times New Roman" w:hAnsi="Times New Roman" w:eastAsia="宋体" w:cs="Times New Roman"/>
                <w:color w:val="auto"/>
                <w:sz w:val="24"/>
                <w:szCs w:val="24"/>
                <w:highlight w:val="none"/>
                <w:lang w:val="en-US" w:eastAsia="zh-CN"/>
              </w:rPr>
              <w:t>2012）二级标准要求。</w:t>
            </w:r>
            <w:r>
              <w:rPr>
                <w:rFonts w:hint="default" w:ascii="Times New Roman" w:hAnsi="Times New Roman" w:eastAsia="宋体" w:cs="Times New Roman"/>
                <w:color w:val="auto"/>
                <w:sz w:val="24"/>
                <w:szCs w:val="24"/>
                <w:highlight w:val="none"/>
              </w:rPr>
              <w:t>根据《宝鸡市2024年环境质量公报》，</w:t>
            </w:r>
            <w:r>
              <w:rPr>
                <w:rFonts w:hint="eastAsia" w:ascii="Times New Roman" w:hAnsi="Times New Roman" w:eastAsia="宋体" w:cs="Times New Roman"/>
                <w:color w:val="auto"/>
                <w:sz w:val="24"/>
                <w:szCs w:val="24"/>
                <w:highlight w:val="none"/>
                <w:lang w:val="en-US" w:eastAsia="zh-CN"/>
              </w:rPr>
              <w:t>宝鸡市太白县</w:t>
            </w:r>
            <w:r>
              <w:rPr>
                <w:rFonts w:hint="default" w:ascii="Times New Roman" w:hAnsi="Times New Roman" w:eastAsia="宋体" w:cs="Times New Roman"/>
                <w:color w:val="auto"/>
                <w:sz w:val="24"/>
                <w:szCs w:val="24"/>
                <w:highlight w:val="none"/>
              </w:rPr>
              <w:t>统计结果</w:t>
            </w:r>
            <w:r>
              <w:rPr>
                <w:rFonts w:hint="default" w:ascii="Times New Roman" w:hAnsi="Times New Roman" w:eastAsia="宋体" w:cs="Times New Roman"/>
                <w:color w:val="auto"/>
                <w:sz w:val="24"/>
                <w:szCs w:val="24"/>
                <w:highlight w:val="none"/>
                <w:lang w:eastAsia="zh-CN"/>
              </w:rPr>
              <w:t>见</w:t>
            </w:r>
            <w:r>
              <w:rPr>
                <w:rFonts w:hint="default" w:ascii="Times New Roman" w:hAnsi="Times New Roman" w:eastAsia="宋体" w:cs="Times New Roman"/>
                <w:color w:val="auto"/>
                <w:sz w:val="24"/>
                <w:szCs w:val="24"/>
                <w:highlight w:val="none"/>
              </w:rPr>
              <w:t>表</w:t>
            </w:r>
            <w:r>
              <w:rPr>
                <w:rFonts w:hint="eastAsia" w:ascii="Times New Roman" w:hAnsi="Times New Roman" w:eastAsia="宋体"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w:t>
            </w:r>
          </w:p>
          <w:p w14:paraId="5B11FA55">
            <w:pPr>
              <w:keepNext/>
              <w:keepLines/>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ascii="Times New Roman" w:hAnsi="Times New Roman" w:eastAsia="宋体" w:cs="Times New Roman"/>
                <w:b/>
                <w:bCs/>
                <w:color w:val="auto"/>
                <w:sz w:val="24"/>
                <w:szCs w:val="24"/>
                <w:highlight w:val="none"/>
                <w:lang w:val="en-US" w:eastAsia="zh-CN"/>
              </w:rPr>
              <w:t>3-1</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区域环境质量现状评价表</w:t>
            </w:r>
          </w:p>
          <w:tbl>
            <w:tblPr>
              <w:tblStyle w:val="37"/>
              <w:tblW w:w="4998" w:type="pct"/>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950"/>
              <w:gridCol w:w="1210"/>
              <w:gridCol w:w="1035"/>
              <w:gridCol w:w="1200"/>
              <w:gridCol w:w="1171"/>
            </w:tblGrid>
            <w:tr w14:paraId="61FDC8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12BAE804">
                  <w:pPr>
                    <w:adjustRightInd w:val="0"/>
                    <w:snapToGrid w:val="0"/>
                    <w:jc w:val="center"/>
                    <w:rPr>
                      <w:color w:val="auto"/>
                      <w:szCs w:val="21"/>
                      <w:highlight w:val="none"/>
                    </w:rPr>
                  </w:pPr>
                  <w:r>
                    <w:rPr>
                      <w:color w:val="auto"/>
                      <w:szCs w:val="21"/>
                      <w:highlight w:val="none"/>
                    </w:rPr>
                    <w:t>污染物</w:t>
                  </w:r>
                </w:p>
              </w:tc>
              <w:tc>
                <w:tcPr>
                  <w:tcW w:w="1945" w:type="dxa"/>
                  <w:tcBorders>
                    <w:tl2br w:val="nil"/>
                    <w:tr2bl w:val="nil"/>
                  </w:tcBorders>
                  <w:noWrap w:val="0"/>
                  <w:vAlign w:val="center"/>
                </w:tcPr>
                <w:p w14:paraId="21DFBF3E">
                  <w:pPr>
                    <w:adjustRightInd w:val="0"/>
                    <w:snapToGrid w:val="0"/>
                    <w:jc w:val="center"/>
                    <w:rPr>
                      <w:color w:val="auto"/>
                      <w:szCs w:val="21"/>
                      <w:highlight w:val="none"/>
                    </w:rPr>
                  </w:pPr>
                  <w:r>
                    <w:rPr>
                      <w:color w:val="auto"/>
                      <w:szCs w:val="21"/>
                      <w:highlight w:val="none"/>
                    </w:rPr>
                    <w:t>年评价指标</w:t>
                  </w:r>
                </w:p>
              </w:tc>
              <w:tc>
                <w:tcPr>
                  <w:tcW w:w="1209" w:type="dxa"/>
                  <w:tcBorders>
                    <w:tl2br w:val="nil"/>
                    <w:tr2bl w:val="nil"/>
                  </w:tcBorders>
                  <w:noWrap w:val="0"/>
                  <w:vAlign w:val="center"/>
                </w:tcPr>
                <w:p w14:paraId="3163D48E">
                  <w:pPr>
                    <w:adjustRightInd w:val="0"/>
                    <w:snapToGrid w:val="0"/>
                    <w:jc w:val="center"/>
                    <w:rPr>
                      <w:color w:val="auto"/>
                      <w:szCs w:val="21"/>
                      <w:highlight w:val="none"/>
                    </w:rPr>
                  </w:pPr>
                  <w:r>
                    <w:rPr>
                      <w:color w:val="auto"/>
                      <w:szCs w:val="21"/>
                      <w:highlight w:val="none"/>
                    </w:rPr>
                    <w:t>现状浓度</w:t>
                  </w:r>
                </w:p>
              </w:tc>
              <w:tc>
                <w:tcPr>
                  <w:tcW w:w="1032" w:type="dxa"/>
                  <w:tcBorders>
                    <w:tl2br w:val="nil"/>
                    <w:tr2bl w:val="nil"/>
                  </w:tcBorders>
                  <w:noWrap w:val="0"/>
                  <w:vAlign w:val="center"/>
                </w:tcPr>
                <w:p w14:paraId="1A40B144">
                  <w:pPr>
                    <w:adjustRightInd w:val="0"/>
                    <w:snapToGrid w:val="0"/>
                    <w:jc w:val="center"/>
                    <w:rPr>
                      <w:color w:val="auto"/>
                      <w:szCs w:val="21"/>
                      <w:highlight w:val="none"/>
                    </w:rPr>
                  </w:pPr>
                  <w:r>
                    <w:rPr>
                      <w:color w:val="auto"/>
                      <w:szCs w:val="21"/>
                      <w:highlight w:val="none"/>
                    </w:rPr>
                    <w:t>标准值</w:t>
                  </w:r>
                </w:p>
              </w:tc>
              <w:tc>
                <w:tcPr>
                  <w:tcW w:w="1199" w:type="dxa"/>
                  <w:tcBorders>
                    <w:tl2br w:val="nil"/>
                    <w:tr2bl w:val="nil"/>
                  </w:tcBorders>
                  <w:noWrap w:val="0"/>
                  <w:vAlign w:val="center"/>
                </w:tcPr>
                <w:p w14:paraId="06439961">
                  <w:pPr>
                    <w:adjustRightInd w:val="0"/>
                    <w:snapToGrid w:val="0"/>
                    <w:jc w:val="center"/>
                    <w:rPr>
                      <w:color w:val="auto"/>
                      <w:szCs w:val="21"/>
                      <w:highlight w:val="none"/>
                    </w:rPr>
                  </w:pPr>
                  <w:r>
                    <w:rPr>
                      <w:color w:val="auto"/>
                      <w:szCs w:val="21"/>
                      <w:highlight w:val="none"/>
                    </w:rPr>
                    <w:t>占标率</w:t>
                  </w:r>
                </w:p>
                <w:p w14:paraId="3B2899E1">
                  <w:pPr>
                    <w:adjustRightInd w:val="0"/>
                    <w:snapToGrid w:val="0"/>
                    <w:jc w:val="center"/>
                    <w:rPr>
                      <w:color w:val="auto"/>
                      <w:szCs w:val="21"/>
                      <w:highlight w:val="none"/>
                    </w:rPr>
                  </w:pPr>
                  <w:r>
                    <w:rPr>
                      <w:color w:val="auto"/>
                      <w:szCs w:val="21"/>
                      <w:highlight w:val="none"/>
                    </w:rPr>
                    <w:t>（%）</w:t>
                  </w:r>
                </w:p>
              </w:tc>
              <w:tc>
                <w:tcPr>
                  <w:tcW w:w="1167" w:type="dxa"/>
                  <w:tcBorders>
                    <w:tl2br w:val="nil"/>
                    <w:tr2bl w:val="nil"/>
                  </w:tcBorders>
                  <w:noWrap w:val="0"/>
                  <w:vAlign w:val="center"/>
                </w:tcPr>
                <w:p w14:paraId="032F7166">
                  <w:pPr>
                    <w:adjustRightInd w:val="0"/>
                    <w:snapToGrid w:val="0"/>
                    <w:jc w:val="center"/>
                    <w:rPr>
                      <w:color w:val="auto"/>
                      <w:szCs w:val="21"/>
                      <w:highlight w:val="none"/>
                    </w:rPr>
                  </w:pPr>
                  <w:r>
                    <w:rPr>
                      <w:color w:val="auto"/>
                      <w:szCs w:val="21"/>
                      <w:highlight w:val="none"/>
                    </w:rPr>
                    <w:t>达标</w:t>
                  </w:r>
                </w:p>
                <w:p w14:paraId="6CA2B3B0">
                  <w:pPr>
                    <w:adjustRightInd w:val="0"/>
                    <w:snapToGrid w:val="0"/>
                    <w:jc w:val="center"/>
                    <w:rPr>
                      <w:color w:val="auto"/>
                      <w:szCs w:val="21"/>
                      <w:highlight w:val="none"/>
                    </w:rPr>
                  </w:pPr>
                  <w:r>
                    <w:rPr>
                      <w:color w:val="auto"/>
                      <w:szCs w:val="21"/>
                      <w:highlight w:val="none"/>
                    </w:rPr>
                    <w:t>情况</w:t>
                  </w:r>
                </w:p>
              </w:tc>
            </w:tr>
            <w:tr w14:paraId="3B9415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4126E1E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10</w:t>
                  </w:r>
                  <w:r>
                    <w:rPr>
                      <w:rFonts w:hint="default" w:ascii="Times New Roman" w:hAnsi="Times New Roman" w:cs="Times New Roman"/>
                      <w:color w:val="auto"/>
                      <w:szCs w:val="21"/>
                      <w:highlight w:val="none"/>
                      <w:vertAlign w:val="baseline"/>
                      <w:lang w:eastAsia="zh-CN"/>
                    </w:rPr>
                    <w:t>（</w:t>
                  </w:r>
                  <w:r>
                    <w:rPr>
                      <w:rFonts w:hint="default" w:ascii="Times New Roman" w:hAnsi="Times New Roman" w:eastAsia="宋体" w:cs="Times New Roman"/>
                      <w:color w:val="auto"/>
                      <w:szCs w:val="21"/>
                      <w:highlight w:val="none"/>
                      <w:vertAlign w:val="baseline"/>
                      <w:lang w:eastAsia="zh-CN"/>
                    </w:rPr>
                    <w:t>μ</w:t>
                  </w:r>
                  <w:r>
                    <w:rPr>
                      <w:rFonts w:hint="default" w:ascii="Times New Roman" w:hAnsi="Times New Roman" w:cs="Times New Roman"/>
                      <w:color w:val="auto"/>
                      <w:szCs w:val="21"/>
                      <w:highlight w:val="none"/>
                      <w:vertAlign w:val="baseline"/>
                      <w:lang w:eastAsia="zh-CN"/>
                    </w:rPr>
                    <w:t>g/m</w:t>
                  </w:r>
                  <w:r>
                    <w:rPr>
                      <w:rFonts w:hint="default" w:ascii="Times New Roman" w:hAnsi="Times New Roman" w:cs="Times New Roman"/>
                      <w:color w:val="auto"/>
                      <w:szCs w:val="21"/>
                      <w:highlight w:val="none"/>
                      <w:vertAlign w:val="superscript"/>
                      <w:lang w:eastAsia="zh-CN"/>
                    </w:rPr>
                    <w:t>3</w:t>
                  </w:r>
                  <w:r>
                    <w:rPr>
                      <w:rFonts w:hint="default" w:ascii="Times New Roman" w:hAnsi="Times New Roman" w:cs="Times New Roman"/>
                      <w:color w:val="auto"/>
                      <w:szCs w:val="21"/>
                      <w:highlight w:val="none"/>
                      <w:vertAlign w:val="baseline"/>
                      <w:lang w:eastAsia="zh-CN"/>
                    </w:rPr>
                    <w:t>）</w:t>
                  </w:r>
                </w:p>
              </w:tc>
              <w:tc>
                <w:tcPr>
                  <w:tcW w:w="1945" w:type="dxa"/>
                  <w:tcBorders>
                    <w:tl2br w:val="nil"/>
                    <w:tr2bl w:val="nil"/>
                  </w:tcBorders>
                  <w:noWrap w:val="0"/>
                  <w:vAlign w:val="center"/>
                </w:tcPr>
                <w:p w14:paraId="4F9843CB">
                  <w:pPr>
                    <w:adjustRightInd w:val="0"/>
                    <w:snapToGrid w:val="0"/>
                    <w:jc w:val="center"/>
                    <w:rPr>
                      <w:color w:val="auto"/>
                      <w:szCs w:val="21"/>
                      <w:highlight w:val="none"/>
                    </w:rPr>
                  </w:pPr>
                  <w:r>
                    <w:rPr>
                      <w:color w:val="auto"/>
                      <w:szCs w:val="21"/>
                      <w:highlight w:val="none"/>
                    </w:rPr>
                    <w:t>年平均质量浓度</w:t>
                  </w:r>
                </w:p>
              </w:tc>
              <w:tc>
                <w:tcPr>
                  <w:tcW w:w="1209" w:type="dxa"/>
                  <w:tcBorders>
                    <w:tl2br w:val="nil"/>
                    <w:tr2bl w:val="nil"/>
                  </w:tcBorders>
                  <w:noWrap w:val="0"/>
                  <w:vAlign w:val="center"/>
                </w:tcPr>
                <w:p w14:paraId="29CDD607">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1032" w:type="dxa"/>
                  <w:tcBorders>
                    <w:tl2br w:val="nil"/>
                    <w:tr2bl w:val="nil"/>
                  </w:tcBorders>
                  <w:noWrap w:val="0"/>
                  <w:vAlign w:val="center"/>
                </w:tcPr>
                <w:p w14:paraId="7FF132DE">
                  <w:pPr>
                    <w:adjustRightInd w:val="0"/>
                    <w:snapToGrid w:val="0"/>
                    <w:jc w:val="center"/>
                    <w:rPr>
                      <w:color w:val="auto"/>
                      <w:szCs w:val="21"/>
                      <w:highlight w:val="none"/>
                    </w:rPr>
                  </w:pPr>
                  <w:r>
                    <w:rPr>
                      <w:color w:val="auto"/>
                      <w:szCs w:val="21"/>
                      <w:highlight w:val="none"/>
                    </w:rPr>
                    <w:t>70</w:t>
                  </w:r>
                </w:p>
              </w:tc>
              <w:tc>
                <w:tcPr>
                  <w:tcW w:w="1199" w:type="dxa"/>
                  <w:tcBorders>
                    <w:tl2br w:val="nil"/>
                    <w:tr2bl w:val="nil"/>
                  </w:tcBorders>
                  <w:noWrap w:val="0"/>
                  <w:vAlign w:val="center"/>
                </w:tcPr>
                <w:p w14:paraId="32FBE33F">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47.1</w:t>
                  </w:r>
                </w:p>
              </w:tc>
              <w:tc>
                <w:tcPr>
                  <w:tcW w:w="1167" w:type="dxa"/>
                  <w:tcBorders>
                    <w:tl2br w:val="nil"/>
                    <w:tr2bl w:val="nil"/>
                  </w:tcBorders>
                  <w:noWrap w:val="0"/>
                  <w:vAlign w:val="center"/>
                </w:tcPr>
                <w:p w14:paraId="23109CF4">
                  <w:pPr>
                    <w:adjustRightInd w:val="0"/>
                    <w:snapToGrid w:val="0"/>
                    <w:jc w:val="center"/>
                    <w:rPr>
                      <w:color w:val="auto"/>
                      <w:szCs w:val="21"/>
                      <w:highlight w:val="none"/>
                    </w:rPr>
                  </w:pPr>
                  <w:r>
                    <w:rPr>
                      <w:color w:val="auto"/>
                      <w:szCs w:val="21"/>
                      <w:highlight w:val="none"/>
                    </w:rPr>
                    <w:t>达标</w:t>
                  </w:r>
                </w:p>
              </w:tc>
            </w:tr>
            <w:tr w14:paraId="196FD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4941B8F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PM</w:t>
                  </w:r>
                  <w:r>
                    <w:rPr>
                      <w:rFonts w:hint="default" w:ascii="Times New Roman" w:hAnsi="Times New Roman" w:cs="Times New Roman"/>
                      <w:color w:val="auto"/>
                      <w:szCs w:val="21"/>
                      <w:highlight w:val="none"/>
                      <w:vertAlign w:val="subscript"/>
                    </w:rPr>
                    <w:t>2.5</w:t>
                  </w:r>
                  <w:r>
                    <w:rPr>
                      <w:rFonts w:hint="default" w:ascii="Times New Roman" w:hAnsi="Times New Roman" w:cs="Times New Roman"/>
                      <w:color w:val="auto"/>
                      <w:szCs w:val="21"/>
                      <w:highlight w:val="none"/>
                      <w:vertAlign w:val="baseline"/>
                      <w:lang w:eastAsia="zh-CN"/>
                    </w:rPr>
                    <w:t>（</w:t>
                  </w:r>
                  <w:r>
                    <w:rPr>
                      <w:rFonts w:hint="default" w:ascii="Times New Roman" w:hAnsi="Times New Roman" w:eastAsia="宋体" w:cs="Times New Roman"/>
                      <w:color w:val="auto"/>
                      <w:szCs w:val="21"/>
                      <w:highlight w:val="none"/>
                      <w:vertAlign w:val="baseline"/>
                      <w:lang w:eastAsia="zh-CN"/>
                    </w:rPr>
                    <w:t>μ</w:t>
                  </w:r>
                  <w:r>
                    <w:rPr>
                      <w:rFonts w:hint="default" w:ascii="Times New Roman" w:hAnsi="Times New Roman" w:cs="Times New Roman"/>
                      <w:color w:val="auto"/>
                      <w:szCs w:val="21"/>
                      <w:highlight w:val="none"/>
                      <w:vertAlign w:val="baseline"/>
                      <w:lang w:eastAsia="zh-CN"/>
                    </w:rPr>
                    <w:t>g/m</w:t>
                  </w:r>
                  <w:r>
                    <w:rPr>
                      <w:rFonts w:hint="default" w:ascii="Times New Roman" w:hAnsi="Times New Roman" w:cs="Times New Roman"/>
                      <w:color w:val="auto"/>
                      <w:szCs w:val="21"/>
                      <w:highlight w:val="none"/>
                      <w:vertAlign w:val="superscript"/>
                      <w:lang w:eastAsia="zh-CN"/>
                    </w:rPr>
                    <w:t>3</w:t>
                  </w:r>
                  <w:r>
                    <w:rPr>
                      <w:rFonts w:hint="default" w:ascii="Times New Roman" w:hAnsi="Times New Roman" w:cs="Times New Roman"/>
                      <w:color w:val="auto"/>
                      <w:szCs w:val="21"/>
                      <w:highlight w:val="none"/>
                      <w:vertAlign w:val="baseline"/>
                      <w:lang w:eastAsia="zh-CN"/>
                    </w:rPr>
                    <w:t>）</w:t>
                  </w:r>
                </w:p>
              </w:tc>
              <w:tc>
                <w:tcPr>
                  <w:tcW w:w="1945" w:type="dxa"/>
                  <w:tcBorders>
                    <w:tl2br w:val="nil"/>
                    <w:tr2bl w:val="nil"/>
                  </w:tcBorders>
                  <w:noWrap w:val="0"/>
                  <w:vAlign w:val="center"/>
                </w:tcPr>
                <w:p w14:paraId="5FE78674">
                  <w:pPr>
                    <w:adjustRightInd w:val="0"/>
                    <w:snapToGrid w:val="0"/>
                    <w:jc w:val="center"/>
                    <w:rPr>
                      <w:color w:val="auto"/>
                      <w:szCs w:val="21"/>
                      <w:highlight w:val="none"/>
                    </w:rPr>
                  </w:pPr>
                  <w:r>
                    <w:rPr>
                      <w:color w:val="auto"/>
                      <w:szCs w:val="21"/>
                      <w:highlight w:val="none"/>
                    </w:rPr>
                    <w:t>年平均质量浓度</w:t>
                  </w:r>
                </w:p>
              </w:tc>
              <w:tc>
                <w:tcPr>
                  <w:tcW w:w="1209" w:type="dxa"/>
                  <w:tcBorders>
                    <w:tl2br w:val="nil"/>
                    <w:tr2bl w:val="nil"/>
                  </w:tcBorders>
                  <w:noWrap w:val="0"/>
                  <w:vAlign w:val="center"/>
                </w:tcPr>
                <w:p w14:paraId="7A67E6AD">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16</w:t>
                  </w:r>
                </w:p>
              </w:tc>
              <w:tc>
                <w:tcPr>
                  <w:tcW w:w="1032" w:type="dxa"/>
                  <w:tcBorders>
                    <w:tl2br w:val="nil"/>
                    <w:tr2bl w:val="nil"/>
                  </w:tcBorders>
                  <w:noWrap w:val="0"/>
                  <w:vAlign w:val="center"/>
                </w:tcPr>
                <w:p w14:paraId="048F7B76">
                  <w:pPr>
                    <w:adjustRightInd w:val="0"/>
                    <w:snapToGrid w:val="0"/>
                    <w:jc w:val="center"/>
                    <w:rPr>
                      <w:color w:val="auto"/>
                      <w:szCs w:val="21"/>
                      <w:highlight w:val="none"/>
                    </w:rPr>
                  </w:pPr>
                  <w:r>
                    <w:rPr>
                      <w:color w:val="auto"/>
                      <w:szCs w:val="21"/>
                      <w:highlight w:val="none"/>
                    </w:rPr>
                    <w:t>35</w:t>
                  </w:r>
                </w:p>
              </w:tc>
              <w:tc>
                <w:tcPr>
                  <w:tcW w:w="1199" w:type="dxa"/>
                  <w:tcBorders>
                    <w:tl2br w:val="nil"/>
                    <w:tr2bl w:val="nil"/>
                  </w:tcBorders>
                  <w:noWrap w:val="0"/>
                  <w:vAlign w:val="center"/>
                </w:tcPr>
                <w:p w14:paraId="253E0252">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45.7</w:t>
                  </w:r>
                </w:p>
              </w:tc>
              <w:tc>
                <w:tcPr>
                  <w:tcW w:w="1167" w:type="dxa"/>
                  <w:tcBorders>
                    <w:tl2br w:val="nil"/>
                    <w:tr2bl w:val="nil"/>
                  </w:tcBorders>
                  <w:noWrap w:val="0"/>
                  <w:vAlign w:val="center"/>
                </w:tcPr>
                <w:p w14:paraId="3308A43D">
                  <w:pPr>
                    <w:adjustRightInd w:val="0"/>
                    <w:snapToGrid w:val="0"/>
                    <w:jc w:val="center"/>
                    <w:rPr>
                      <w:color w:val="auto"/>
                      <w:szCs w:val="21"/>
                      <w:highlight w:val="none"/>
                    </w:rPr>
                  </w:pPr>
                  <w:r>
                    <w:rPr>
                      <w:color w:val="auto"/>
                      <w:szCs w:val="21"/>
                      <w:highlight w:val="none"/>
                    </w:rPr>
                    <w:t>达标</w:t>
                  </w:r>
                </w:p>
              </w:tc>
            </w:tr>
            <w:tr w14:paraId="46894F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2394985A">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vertAlign w:val="baseline"/>
                      <w:lang w:eastAsia="zh-CN"/>
                    </w:rPr>
                    <w:t>（</w:t>
                  </w:r>
                  <w:r>
                    <w:rPr>
                      <w:rFonts w:hint="default" w:ascii="Times New Roman" w:hAnsi="Times New Roman" w:eastAsia="宋体" w:cs="Times New Roman"/>
                      <w:color w:val="auto"/>
                      <w:szCs w:val="21"/>
                      <w:highlight w:val="none"/>
                      <w:vertAlign w:val="baseline"/>
                      <w:lang w:eastAsia="zh-CN"/>
                    </w:rPr>
                    <w:t>μ</w:t>
                  </w:r>
                  <w:r>
                    <w:rPr>
                      <w:rFonts w:hint="default" w:ascii="Times New Roman" w:hAnsi="Times New Roman" w:cs="Times New Roman"/>
                      <w:color w:val="auto"/>
                      <w:szCs w:val="21"/>
                      <w:highlight w:val="none"/>
                      <w:vertAlign w:val="baseline"/>
                      <w:lang w:eastAsia="zh-CN"/>
                    </w:rPr>
                    <w:t>g/m</w:t>
                  </w:r>
                  <w:r>
                    <w:rPr>
                      <w:rFonts w:hint="default" w:ascii="Times New Roman" w:hAnsi="Times New Roman" w:cs="Times New Roman"/>
                      <w:color w:val="auto"/>
                      <w:szCs w:val="21"/>
                      <w:highlight w:val="none"/>
                      <w:vertAlign w:val="superscript"/>
                      <w:lang w:eastAsia="zh-CN"/>
                    </w:rPr>
                    <w:t>3</w:t>
                  </w:r>
                  <w:r>
                    <w:rPr>
                      <w:rFonts w:hint="default" w:ascii="Times New Roman" w:hAnsi="Times New Roman" w:cs="Times New Roman"/>
                      <w:color w:val="auto"/>
                      <w:szCs w:val="21"/>
                      <w:highlight w:val="none"/>
                      <w:vertAlign w:val="baseline"/>
                      <w:lang w:eastAsia="zh-CN"/>
                    </w:rPr>
                    <w:t>）</w:t>
                  </w:r>
                </w:p>
              </w:tc>
              <w:tc>
                <w:tcPr>
                  <w:tcW w:w="1945" w:type="dxa"/>
                  <w:tcBorders>
                    <w:tl2br w:val="nil"/>
                    <w:tr2bl w:val="nil"/>
                  </w:tcBorders>
                  <w:noWrap w:val="0"/>
                  <w:vAlign w:val="center"/>
                </w:tcPr>
                <w:p w14:paraId="656192F8">
                  <w:pPr>
                    <w:adjustRightInd w:val="0"/>
                    <w:snapToGrid w:val="0"/>
                    <w:jc w:val="center"/>
                    <w:rPr>
                      <w:color w:val="auto"/>
                      <w:szCs w:val="21"/>
                      <w:highlight w:val="none"/>
                    </w:rPr>
                  </w:pPr>
                  <w:r>
                    <w:rPr>
                      <w:color w:val="auto"/>
                      <w:szCs w:val="21"/>
                      <w:highlight w:val="none"/>
                    </w:rPr>
                    <w:t>年平均质量浓度</w:t>
                  </w:r>
                </w:p>
              </w:tc>
              <w:tc>
                <w:tcPr>
                  <w:tcW w:w="1209" w:type="dxa"/>
                  <w:tcBorders>
                    <w:tl2br w:val="nil"/>
                    <w:tr2bl w:val="nil"/>
                  </w:tcBorders>
                  <w:noWrap w:val="0"/>
                  <w:vAlign w:val="center"/>
                </w:tcPr>
                <w:p w14:paraId="5DBB8EDB">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1032" w:type="dxa"/>
                  <w:tcBorders>
                    <w:tl2br w:val="nil"/>
                    <w:tr2bl w:val="nil"/>
                  </w:tcBorders>
                  <w:noWrap w:val="0"/>
                  <w:vAlign w:val="center"/>
                </w:tcPr>
                <w:p w14:paraId="2AB65BAD">
                  <w:pPr>
                    <w:adjustRightInd w:val="0"/>
                    <w:snapToGrid w:val="0"/>
                    <w:jc w:val="center"/>
                    <w:rPr>
                      <w:color w:val="auto"/>
                      <w:szCs w:val="21"/>
                      <w:highlight w:val="none"/>
                    </w:rPr>
                  </w:pPr>
                  <w:r>
                    <w:rPr>
                      <w:color w:val="auto"/>
                      <w:szCs w:val="21"/>
                      <w:highlight w:val="none"/>
                    </w:rPr>
                    <w:t>60</w:t>
                  </w:r>
                </w:p>
              </w:tc>
              <w:tc>
                <w:tcPr>
                  <w:tcW w:w="1199" w:type="dxa"/>
                  <w:tcBorders>
                    <w:tl2br w:val="nil"/>
                    <w:tr2bl w:val="nil"/>
                  </w:tcBorders>
                  <w:noWrap w:val="0"/>
                  <w:vAlign w:val="center"/>
                </w:tcPr>
                <w:p w14:paraId="74204014">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13.3</w:t>
                  </w:r>
                </w:p>
              </w:tc>
              <w:tc>
                <w:tcPr>
                  <w:tcW w:w="1167" w:type="dxa"/>
                  <w:tcBorders>
                    <w:tl2br w:val="nil"/>
                    <w:tr2bl w:val="nil"/>
                  </w:tcBorders>
                  <w:noWrap w:val="0"/>
                  <w:vAlign w:val="center"/>
                </w:tcPr>
                <w:p w14:paraId="321B6C40">
                  <w:pPr>
                    <w:adjustRightInd w:val="0"/>
                    <w:snapToGrid w:val="0"/>
                    <w:jc w:val="center"/>
                    <w:rPr>
                      <w:color w:val="auto"/>
                      <w:szCs w:val="21"/>
                      <w:highlight w:val="none"/>
                    </w:rPr>
                  </w:pPr>
                  <w:r>
                    <w:rPr>
                      <w:color w:val="auto"/>
                      <w:szCs w:val="21"/>
                      <w:highlight w:val="none"/>
                    </w:rPr>
                    <w:t>达标</w:t>
                  </w:r>
                </w:p>
              </w:tc>
            </w:tr>
            <w:tr w14:paraId="317CA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353C84B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w:t>
                  </w:r>
                  <w:r>
                    <w:rPr>
                      <w:rFonts w:hint="default" w:ascii="Times New Roman" w:hAnsi="Times New Roman" w:cs="Times New Roman"/>
                      <w:color w:val="auto"/>
                      <w:szCs w:val="21"/>
                      <w:highlight w:val="none"/>
                      <w:vertAlign w:val="subscript"/>
                    </w:rPr>
                    <w:t>2</w:t>
                  </w:r>
                  <w:r>
                    <w:rPr>
                      <w:rFonts w:hint="default" w:ascii="Times New Roman" w:hAnsi="Times New Roman" w:cs="Times New Roman"/>
                      <w:color w:val="auto"/>
                      <w:szCs w:val="21"/>
                      <w:highlight w:val="none"/>
                      <w:vertAlign w:val="baseline"/>
                      <w:lang w:eastAsia="zh-CN"/>
                    </w:rPr>
                    <w:t>（</w:t>
                  </w:r>
                  <w:r>
                    <w:rPr>
                      <w:rFonts w:hint="default" w:ascii="Times New Roman" w:hAnsi="Times New Roman" w:eastAsia="宋体" w:cs="Times New Roman"/>
                      <w:color w:val="auto"/>
                      <w:szCs w:val="21"/>
                      <w:highlight w:val="none"/>
                      <w:vertAlign w:val="baseline"/>
                      <w:lang w:eastAsia="zh-CN"/>
                    </w:rPr>
                    <w:t>μ</w:t>
                  </w:r>
                  <w:r>
                    <w:rPr>
                      <w:rFonts w:hint="default" w:ascii="Times New Roman" w:hAnsi="Times New Roman" w:cs="Times New Roman"/>
                      <w:color w:val="auto"/>
                      <w:szCs w:val="21"/>
                      <w:highlight w:val="none"/>
                      <w:vertAlign w:val="baseline"/>
                      <w:lang w:eastAsia="zh-CN"/>
                    </w:rPr>
                    <w:t>g/m</w:t>
                  </w:r>
                  <w:r>
                    <w:rPr>
                      <w:rFonts w:hint="default" w:ascii="Times New Roman" w:hAnsi="Times New Roman" w:cs="Times New Roman"/>
                      <w:color w:val="auto"/>
                      <w:szCs w:val="21"/>
                      <w:highlight w:val="none"/>
                      <w:vertAlign w:val="superscript"/>
                      <w:lang w:eastAsia="zh-CN"/>
                    </w:rPr>
                    <w:t>3</w:t>
                  </w:r>
                  <w:r>
                    <w:rPr>
                      <w:rFonts w:hint="default" w:ascii="Times New Roman" w:hAnsi="Times New Roman" w:cs="Times New Roman"/>
                      <w:color w:val="auto"/>
                      <w:szCs w:val="21"/>
                      <w:highlight w:val="none"/>
                      <w:vertAlign w:val="baseline"/>
                      <w:lang w:eastAsia="zh-CN"/>
                    </w:rPr>
                    <w:t>）</w:t>
                  </w:r>
                </w:p>
              </w:tc>
              <w:tc>
                <w:tcPr>
                  <w:tcW w:w="1945" w:type="dxa"/>
                  <w:tcBorders>
                    <w:tl2br w:val="nil"/>
                    <w:tr2bl w:val="nil"/>
                  </w:tcBorders>
                  <w:noWrap w:val="0"/>
                  <w:vAlign w:val="center"/>
                </w:tcPr>
                <w:p w14:paraId="40760DF1">
                  <w:pPr>
                    <w:adjustRightInd w:val="0"/>
                    <w:snapToGrid w:val="0"/>
                    <w:jc w:val="center"/>
                    <w:rPr>
                      <w:color w:val="auto"/>
                      <w:szCs w:val="21"/>
                      <w:highlight w:val="none"/>
                    </w:rPr>
                  </w:pPr>
                  <w:r>
                    <w:rPr>
                      <w:color w:val="auto"/>
                      <w:szCs w:val="21"/>
                      <w:highlight w:val="none"/>
                    </w:rPr>
                    <w:t>年平均质量浓度</w:t>
                  </w:r>
                </w:p>
              </w:tc>
              <w:tc>
                <w:tcPr>
                  <w:tcW w:w="1209" w:type="dxa"/>
                  <w:tcBorders>
                    <w:tl2br w:val="nil"/>
                    <w:tr2bl w:val="nil"/>
                  </w:tcBorders>
                  <w:noWrap w:val="0"/>
                  <w:vAlign w:val="center"/>
                </w:tcPr>
                <w:p w14:paraId="54C5E470">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1032" w:type="dxa"/>
                  <w:tcBorders>
                    <w:tl2br w:val="nil"/>
                    <w:tr2bl w:val="nil"/>
                  </w:tcBorders>
                  <w:noWrap w:val="0"/>
                  <w:vAlign w:val="center"/>
                </w:tcPr>
                <w:p w14:paraId="5E31B3DD">
                  <w:pPr>
                    <w:adjustRightInd w:val="0"/>
                    <w:snapToGrid w:val="0"/>
                    <w:jc w:val="center"/>
                    <w:rPr>
                      <w:color w:val="auto"/>
                      <w:szCs w:val="21"/>
                      <w:highlight w:val="none"/>
                    </w:rPr>
                  </w:pPr>
                  <w:r>
                    <w:rPr>
                      <w:color w:val="auto"/>
                      <w:szCs w:val="21"/>
                      <w:highlight w:val="none"/>
                    </w:rPr>
                    <w:t>40</w:t>
                  </w:r>
                </w:p>
              </w:tc>
              <w:tc>
                <w:tcPr>
                  <w:tcW w:w="1199" w:type="dxa"/>
                  <w:tcBorders>
                    <w:tl2br w:val="nil"/>
                    <w:tr2bl w:val="nil"/>
                  </w:tcBorders>
                  <w:noWrap w:val="0"/>
                  <w:vAlign w:val="center"/>
                </w:tcPr>
                <w:p w14:paraId="4F739050">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25.0</w:t>
                  </w:r>
                </w:p>
              </w:tc>
              <w:tc>
                <w:tcPr>
                  <w:tcW w:w="1167" w:type="dxa"/>
                  <w:tcBorders>
                    <w:tl2br w:val="nil"/>
                    <w:tr2bl w:val="nil"/>
                  </w:tcBorders>
                  <w:noWrap w:val="0"/>
                  <w:vAlign w:val="center"/>
                </w:tcPr>
                <w:p w14:paraId="6258AB28">
                  <w:pPr>
                    <w:adjustRightInd w:val="0"/>
                    <w:snapToGrid w:val="0"/>
                    <w:jc w:val="center"/>
                    <w:rPr>
                      <w:color w:val="auto"/>
                      <w:szCs w:val="21"/>
                      <w:highlight w:val="none"/>
                    </w:rPr>
                  </w:pPr>
                  <w:r>
                    <w:rPr>
                      <w:color w:val="auto"/>
                      <w:szCs w:val="21"/>
                      <w:highlight w:val="none"/>
                    </w:rPr>
                    <w:t>达标</w:t>
                  </w:r>
                </w:p>
              </w:tc>
            </w:tr>
            <w:tr w14:paraId="32A63C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37372D5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w:t>
                  </w:r>
                  <w:r>
                    <w:rPr>
                      <w:rFonts w:hint="default" w:ascii="Times New Roman" w:hAnsi="Times New Roman" w:cs="Times New Roman"/>
                      <w:color w:val="auto"/>
                      <w:szCs w:val="21"/>
                      <w:highlight w:val="none"/>
                      <w:vertAlign w:val="baseline"/>
                      <w:lang w:eastAsia="zh-CN"/>
                    </w:rPr>
                    <w:t>（</w:t>
                  </w:r>
                  <w:r>
                    <w:rPr>
                      <w:rFonts w:hint="eastAsia" w:ascii="Times New Roman" w:hAnsi="Times New Roman" w:eastAsia="宋体" w:cs="Times New Roman"/>
                      <w:color w:val="auto"/>
                      <w:szCs w:val="21"/>
                      <w:highlight w:val="none"/>
                      <w:vertAlign w:val="baseline"/>
                      <w:lang w:val="en-US" w:eastAsia="zh-CN"/>
                    </w:rPr>
                    <w:t>m</w:t>
                  </w:r>
                  <w:r>
                    <w:rPr>
                      <w:rFonts w:hint="default" w:ascii="Times New Roman" w:hAnsi="Times New Roman" w:cs="Times New Roman"/>
                      <w:color w:val="auto"/>
                      <w:szCs w:val="21"/>
                      <w:highlight w:val="none"/>
                      <w:vertAlign w:val="baseline"/>
                      <w:lang w:eastAsia="zh-CN"/>
                    </w:rPr>
                    <w:t>g/m</w:t>
                  </w:r>
                  <w:r>
                    <w:rPr>
                      <w:rFonts w:hint="default" w:ascii="Times New Roman" w:hAnsi="Times New Roman" w:cs="Times New Roman"/>
                      <w:color w:val="auto"/>
                      <w:szCs w:val="21"/>
                      <w:highlight w:val="none"/>
                      <w:vertAlign w:val="superscript"/>
                      <w:lang w:eastAsia="zh-CN"/>
                    </w:rPr>
                    <w:t>3</w:t>
                  </w:r>
                  <w:r>
                    <w:rPr>
                      <w:rFonts w:hint="default" w:ascii="Times New Roman" w:hAnsi="Times New Roman" w:cs="Times New Roman"/>
                      <w:color w:val="auto"/>
                      <w:szCs w:val="21"/>
                      <w:highlight w:val="none"/>
                      <w:vertAlign w:val="baseline"/>
                      <w:lang w:eastAsia="zh-CN"/>
                    </w:rPr>
                    <w:t>）</w:t>
                  </w:r>
                </w:p>
              </w:tc>
              <w:tc>
                <w:tcPr>
                  <w:tcW w:w="1945" w:type="dxa"/>
                  <w:tcBorders>
                    <w:tl2br w:val="nil"/>
                    <w:tr2bl w:val="nil"/>
                  </w:tcBorders>
                  <w:noWrap w:val="0"/>
                  <w:vAlign w:val="center"/>
                </w:tcPr>
                <w:p w14:paraId="55751F39">
                  <w:pPr>
                    <w:adjustRightInd w:val="0"/>
                    <w:snapToGrid w:val="0"/>
                    <w:jc w:val="center"/>
                    <w:rPr>
                      <w:color w:val="auto"/>
                      <w:szCs w:val="21"/>
                      <w:highlight w:val="none"/>
                    </w:rPr>
                  </w:pPr>
                  <w:r>
                    <w:rPr>
                      <w:color w:val="auto"/>
                      <w:szCs w:val="21"/>
                      <w:highlight w:val="none"/>
                    </w:rPr>
                    <w:t>第95百分位浓度</w:t>
                  </w:r>
                </w:p>
              </w:tc>
              <w:tc>
                <w:tcPr>
                  <w:tcW w:w="1209" w:type="dxa"/>
                  <w:tcBorders>
                    <w:tl2br w:val="nil"/>
                    <w:tr2bl w:val="nil"/>
                  </w:tcBorders>
                  <w:noWrap w:val="0"/>
                  <w:vAlign w:val="center"/>
                </w:tcPr>
                <w:p w14:paraId="198F4BA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0.8</w:t>
                  </w:r>
                </w:p>
              </w:tc>
              <w:tc>
                <w:tcPr>
                  <w:tcW w:w="1032" w:type="dxa"/>
                  <w:tcBorders>
                    <w:tl2br w:val="nil"/>
                    <w:tr2bl w:val="nil"/>
                  </w:tcBorders>
                  <w:noWrap w:val="0"/>
                  <w:vAlign w:val="center"/>
                </w:tcPr>
                <w:p w14:paraId="4C332F1B">
                  <w:pPr>
                    <w:adjustRightInd w:val="0"/>
                    <w:snapToGrid w:val="0"/>
                    <w:jc w:val="center"/>
                    <w:rPr>
                      <w:color w:val="auto"/>
                      <w:szCs w:val="21"/>
                      <w:highlight w:val="none"/>
                    </w:rPr>
                  </w:pPr>
                  <w:r>
                    <w:rPr>
                      <w:color w:val="auto"/>
                      <w:szCs w:val="21"/>
                      <w:highlight w:val="none"/>
                    </w:rPr>
                    <w:t>4</w:t>
                  </w:r>
                </w:p>
              </w:tc>
              <w:tc>
                <w:tcPr>
                  <w:tcW w:w="1199" w:type="dxa"/>
                  <w:tcBorders>
                    <w:tl2br w:val="nil"/>
                    <w:tr2bl w:val="nil"/>
                  </w:tcBorders>
                  <w:noWrap w:val="0"/>
                  <w:vAlign w:val="center"/>
                </w:tcPr>
                <w:p w14:paraId="7680ACB3">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20.0</w:t>
                  </w:r>
                </w:p>
              </w:tc>
              <w:tc>
                <w:tcPr>
                  <w:tcW w:w="1167" w:type="dxa"/>
                  <w:tcBorders>
                    <w:tl2br w:val="nil"/>
                    <w:tr2bl w:val="nil"/>
                  </w:tcBorders>
                  <w:noWrap w:val="0"/>
                  <w:vAlign w:val="center"/>
                </w:tcPr>
                <w:p w14:paraId="26DFFCE8">
                  <w:pPr>
                    <w:adjustRightInd w:val="0"/>
                    <w:snapToGrid w:val="0"/>
                    <w:jc w:val="center"/>
                    <w:rPr>
                      <w:color w:val="auto"/>
                      <w:szCs w:val="21"/>
                      <w:highlight w:val="none"/>
                    </w:rPr>
                  </w:pPr>
                  <w:r>
                    <w:rPr>
                      <w:color w:val="auto"/>
                      <w:szCs w:val="21"/>
                      <w:highlight w:val="none"/>
                    </w:rPr>
                    <w:t>达标</w:t>
                  </w:r>
                </w:p>
              </w:tc>
            </w:tr>
            <w:tr w14:paraId="208BD9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tcBorders>
                    <w:tl2br w:val="nil"/>
                    <w:tr2bl w:val="nil"/>
                  </w:tcBorders>
                  <w:noWrap w:val="0"/>
                  <w:vAlign w:val="center"/>
                </w:tcPr>
                <w:p w14:paraId="061B46F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vertAlign w:val="baseline"/>
                      <w:lang w:eastAsia="zh-CN"/>
                    </w:rPr>
                    <w:t>（</w:t>
                  </w:r>
                  <w:r>
                    <w:rPr>
                      <w:rFonts w:hint="default" w:ascii="Times New Roman" w:hAnsi="Times New Roman" w:eastAsia="宋体" w:cs="Times New Roman"/>
                      <w:color w:val="auto"/>
                      <w:szCs w:val="21"/>
                      <w:highlight w:val="none"/>
                      <w:vertAlign w:val="baseline"/>
                      <w:lang w:eastAsia="zh-CN"/>
                    </w:rPr>
                    <w:t>μ</w:t>
                  </w:r>
                  <w:r>
                    <w:rPr>
                      <w:rFonts w:hint="default" w:ascii="Times New Roman" w:hAnsi="Times New Roman" w:cs="Times New Roman"/>
                      <w:color w:val="auto"/>
                      <w:szCs w:val="21"/>
                      <w:highlight w:val="none"/>
                      <w:vertAlign w:val="baseline"/>
                      <w:lang w:eastAsia="zh-CN"/>
                    </w:rPr>
                    <w:t>g/m</w:t>
                  </w:r>
                  <w:r>
                    <w:rPr>
                      <w:rFonts w:hint="default" w:ascii="Times New Roman" w:hAnsi="Times New Roman" w:cs="Times New Roman"/>
                      <w:color w:val="auto"/>
                      <w:szCs w:val="21"/>
                      <w:highlight w:val="none"/>
                      <w:vertAlign w:val="superscript"/>
                      <w:lang w:eastAsia="zh-CN"/>
                    </w:rPr>
                    <w:t>3</w:t>
                  </w:r>
                  <w:r>
                    <w:rPr>
                      <w:rFonts w:hint="default" w:ascii="Times New Roman" w:hAnsi="Times New Roman" w:cs="Times New Roman"/>
                      <w:color w:val="auto"/>
                      <w:szCs w:val="21"/>
                      <w:highlight w:val="none"/>
                      <w:vertAlign w:val="baseline"/>
                      <w:lang w:eastAsia="zh-CN"/>
                    </w:rPr>
                    <w:t>）</w:t>
                  </w:r>
                </w:p>
              </w:tc>
              <w:tc>
                <w:tcPr>
                  <w:tcW w:w="1945" w:type="dxa"/>
                  <w:tcBorders>
                    <w:tl2br w:val="nil"/>
                    <w:tr2bl w:val="nil"/>
                  </w:tcBorders>
                  <w:noWrap w:val="0"/>
                  <w:vAlign w:val="center"/>
                </w:tcPr>
                <w:p w14:paraId="659600DD">
                  <w:pPr>
                    <w:adjustRightInd w:val="0"/>
                    <w:snapToGrid w:val="0"/>
                    <w:jc w:val="center"/>
                    <w:rPr>
                      <w:color w:val="auto"/>
                      <w:szCs w:val="21"/>
                      <w:highlight w:val="none"/>
                    </w:rPr>
                  </w:pPr>
                  <w:r>
                    <w:rPr>
                      <w:color w:val="auto"/>
                      <w:szCs w:val="21"/>
                      <w:highlight w:val="none"/>
                    </w:rPr>
                    <w:t>第90百分位浓度</w:t>
                  </w:r>
                </w:p>
              </w:tc>
              <w:tc>
                <w:tcPr>
                  <w:tcW w:w="1209" w:type="dxa"/>
                  <w:tcBorders>
                    <w:tl2br w:val="nil"/>
                    <w:tr2bl w:val="nil"/>
                  </w:tcBorders>
                  <w:noWrap w:val="0"/>
                  <w:vAlign w:val="center"/>
                </w:tcPr>
                <w:p w14:paraId="05871D9F">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121</w:t>
                  </w:r>
                </w:p>
              </w:tc>
              <w:tc>
                <w:tcPr>
                  <w:tcW w:w="1032" w:type="dxa"/>
                  <w:tcBorders>
                    <w:tl2br w:val="nil"/>
                    <w:tr2bl w:val="nil"/>
                  </w:tcBorders>
                  <w:noWrap w:val="0"/>
                  <w:vAlign w:val="center"/>
                </w:tcPr>
                <w:p w14:paraId="0693B6B0">
                  <w:pPr>
                    <w:adjustRightInd w:val="0"/>
                    <w:snapToGrid w:val="0"/>
                    <w:jc w:val="center"/>
                    <w:rPr>
                      <w:color w:val="auto"/>
                      <w:szCs w:val="21"/>
                      <w:highlight w:val="none"/>
                    </w:rPr>
                  </w:pPr>
                  <w:r>
                    <w:rPr>
                      <w:color w:val="auto"/>
                      <w:szCs w:val="21"/>
                      <w:highlight w:val="none"/>
                    </w:rPr>
                    <w:t>160</w:t>
                  </w:r>
                </w:p>
              </w:tc>
              <w:tc>
                <w:tcPr>
                  <w:tcW w:w="1199" w:type="dxa"/>
                  <w:tcBorders>
                    <w:tl2br w:val="nil"/>
                    <w:tr2bl w:val="nil"/>
                  </w:tcBorders>
                  <w:noWrap w:val="0"/>
                  <w:vAlign w:val="center"/>
                </w:tcPr>
                <w:p w14:paraId="5234F380">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75.6</w:t>
                  </w:r>
                </w:p>
              </w:tc>
              <w:tc>
                <w:tcPr>
                  <w:tcW w:w="1167" w:type="dxa"/>
                  <w:tcBorders>
                    <w:tl2br w:val="nil"/>
                    <w:tr2bl w:val="nil"/>
                  </w:tcBorders>
                  <w:noWrap w:val="0"/>
                  <w:vAlign w:val="center"/>
                </w:tcPr>
                <w:p w14:paraId="087DD028">
                  <w:pPr>
                    <w:adjustRightInd w:val="0"/>
                    <w:snapToGrid w:val="0"/>
                    <w:jc w:val="center"/>
                    <w:rPr>
                      <w:color w:val="auto"/>
                      <w:szCs w:val="21"/>
                      <w:highlight w:val="none"/>
                    </w:rPr>
                  </w:pPr>
                  <w:r>
                    <w:rPr>
                      <w:color w:val="auto"/>
                      <w:szCs w:val="21"/>
                      <w:highlight w:val="none"/>
                    </w:rPr>
                    <w:t>达标</w:t>
                  </w:r>
                </w:p>
              </w:tc>
            </w:tr>
          </w:tbl>
          <w:p w14:paraId="4D33580A">
            <w:pPr>
              <w:keepNext/>
              <w:keepLines/>
              <w:adjustRightInd w:val="0"/>
              <w:snapToGrid w:val="0"/>
              <w:spacing w:line="360" w:lineRule="auto"/>
              <w:ind w:firstLine="480" w:firstLineChars="200"/>
              <w:textAlignment w:val="baseline"/>
              <w:rPr>
                <w:color w:val="auto"/>
                <w:sz w:val="24"/>
                <w:highlight w:val="none"/>
              </w:rPr>
            </w:pPr>
            <w:r>
              <w:rPr>
                <w:rFonts w:hint="eastAsia" w:ascii="Times New Roman" w:hAnsi="Times New Roman" w:eastAsia="宋体" w:cs="Times New Roman"/>
                <w:color w:val="auto"/>
                <w:sz w:val="24"/>
                <w:szCs w:val="24"/>
                <w:highlight w:val="none"/>
              </w:rPr>
              <w:t>由上表可知，宝鸡市</w:t>
            </w:r>
            <w:r>
              <w:rPr>
                <w:rFonts w:hint="eastAsia" w:ascii="Times New Roman" w:hAnsi="Times New Roman" w:eastAsia="宋体" w:cs="Times New Roman"/>
                <w:color w:val="auto"/>
                <w:sz w:val="24"/>
                <w:szCs w:val="24"/>
                <w:highlight w:val="none"/>
                <w:lang w:val="en-US" w:eastAsia="zh-CN"/>
              </w:rPr>
              <w:t>太白县</w:t>
            </w:r>
            <w:r>
              <w:rPr>
                <w:rFonts w:hint="eastAsia" w:ascii="Times New Roman" w:hAnsi="Times New Roman" w:eastAsia="宋体" w:cs="Times New Roman"/>
                <w:color w:val="auto"/>
                <w:sz w:val="24"/>
                <w:szCs w:val="24"/>
                <w:highlight w:val="none"/>
              </w:rPr>
              <w:t>环境空气中</w:t>
            </w:r>
            <w:r>
              <w:rPr>
                <w:color w:val="auto"/>
                <w:sz w:val="24"/>
                <w:highlight w:val="none"/>
              </w:rPr>
              <w:t>PM</w:t>
            </w:r>
            <w:r>
              <w:rPr>
                <w:color w:val="auto"/>
                <w:sz w:val="24"/>
                <w:highlight w:val="none"/>
                <w:vertAlign w:val="subscript"/>
              </w:rPr>
              <w:t>2.5</w:t>
            </w:r>
            <w:r>
              <w:rPr>
                <w:rFonts w:hint="eastAsia"/>
                <w:color w:val="auto"/>
                <w:sz w:val="24"/>
                <w:highlight w:val="none"/>
                <w:lang w:eastAsia="zh-CN"/>
              </w:rPr>
              <w:t>、</w:t>
            </w:r>
            <w:r>
              <w:rPr>
                <w:color w:val="auto"/>
                <w:sz w:val="24"/>
                <w:highlight w:val="none"/>
              </w:rPr>
              <w:t>PM</w:t>
            </w:r>
            <w:r>
              <w:rPr>
                <w:color w:val="auto"/>
                <w:sz w:val="24"/>
                <w:highlight w:val="none"/>
                <w:vertAlign w:val="subscript"/>
              </w:rPr>
              <w:t>10</w:t>
            </w:r>
            <w:r>
              <w:rPr>
                <w:color w:val="auto"/>
                <w:sz w:val="24"/>
                <w:highlight w:val="none"/>
              </w:rPr>
              <w:t>、NO</w:t>
            </w:r>
            <w:r>
              <w:rPr>
                <w:color w:val="auto"/>
                <w:sz w:val="24"/>
                <w:highlight w:val="none"/>
                <w:vertAlign w:val="subscript"/>
              </w:rPr>
              <w:t>2</w:t>
            </w:r>
            <w:r>
              <w:rPr>
                <w:rFonts w:hint="eastAsia"/>
                <w:color w:val="auto"/>
                <w:sz w:val="24"/>
                <w:highlight w:val="none"/>
                <w:vertAlign w:val="baseline"/>
                <w:lang w:eastAsia="zh-CN"/>
              </w:rPr>
              <w:t>、</w:t>
            </w:r>
            <w:r>
              <w:rPr>
                <w:color w:val="auto"/>
                <w:sz w:val="24"/>
                <w:highlight w:val="none"/>
              </w:rPr>
              <w:t>SO</w:t>
            </w:r>
            <w:r>
              <w:rPr>
                <w:color w:val="auto"/>
                <w:sz w:val="24"/>
                <w:highlight w:val="none"/>
                <w:vertAlign w:val="subscript"/>
              </w:rPr>
              <w:t>2</w:t>
            </w:r>
            <w:r>
              <w:rPr>
                <w:color w:val="auto"/>
                <w:sz w:val="24"/>
                <w:highlight w:val="none"/>
              </w:rPr>
              <w:t>年平均值、CO</w:t>
            </w:r>
            <w:r>
              <w:rPr>
                <w:color w:val="auto"/>
                <w:szCs w:val="21"/>
                <w:highlight w:val="none"/>
              </w:rPr>
              <w:t>第95百分位浓度</w:t>
            </w:r>
            <w:r>
              <w:rPr>
                <w:color w:val="auto"/>
                <w:sz w:val="24"/>
                <w:highlight w:val="none"/>
              </w:rPr>
              <w:t>、O</w:t>
            </w:r>
            <w:r>
              <w:rPr>
                <w:color w:val="auto"/>
                <w:sz w:val="24"/>
                <w:highlight w:val="none"/>
                <w:vertAlign w:val="subscript"/>
              </w:rPr>
              <w:t>3</w:t>
            </w:r>
            <w:r>
              <w:rPr>
                <w:color w:val="auto"/>
                <w:sz w:val="24"/>
                <w:highlight w:val="none"/>
              </w:rPr>
              <w:t>第90百分位浓度</w:t>
            </w:r>
            <w:r>
              <w:rPr>
                <w:rFonts w:hint="eastAsia"/>
                <w:color w:val="auto"/>
                <w:sz w:val="24"/>
                <w:highlight w:val="none"/>
                <w:lang w:val="en-US" w:eastAsia="zh-CN"/>
              </w:rPr>
              <w:t>均</w:t>
            </w:r>
            <w:r>
              <w:rPr>
                <w:color w:val="auto"/>
                <w:sz w:val="24"/>
                <w:highlight w:val="none"/>
              </w:rPr>
              <w:t>符合《环境空气质量标准》（GB3095</w:t>
            </w:r>
            <w:r>
              <w:rPr>
                <w:rFonts w:hint="eastAsia"/>
                <w:color w:val="auto"/>
                <w:sz w:val="24"/>
                <w:highlight w:val="none"/>
                <w:lang w:eastAsia="zh-CN"/>
              </w:rPr>
              <w:t>—</w:t>
            </w:r>
            <w:r>
              <w:rPr>
                <w:color w:val="auto"/>
                <w:sz w:val="24"/>
                <w:highlight w:val="none"/>
              </w:rPr>
              <w:t>2012）二级标准。</w:t>
            </w:r>
          </w:p>
          <w:p w14:paraId="452666F4">
            <w:pPr>
              <w:pStyle w:val="8"/>
              <w:spacing w:line="360" w:lineRule="auto"/>
              <w:ind w:firstLine="480" w:firstLineChars="200"/>
              <w:rPr>
                <w:color w:val="auto"/>
                <w:highlight w:val="none"/>
              </w:rPr>
            </w:pPr>
            <w:r>
              <w:rPr>
                <w:color w:val="auto"/>
                <w:sz w:val="24"/>
                <w:highlight w:val="none"/>
              </w:rPr>
              <w:t>因此，本项目所在区域属于达标区。</w:t>
            </w:r>
          </w:p>
          <w:p w14:paraId="70AE77E3">
            <w:pPr>
              <w:keepNext/>
              <w:keepLines/>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其他污染物</w:t>
            </w:r>
          </w:p>
          <w:p w14:paraId="1CE296D8">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为了解项目所在区域环境空气中氮氧化物的</w:t>
            </w:r>
            <w:r>
              <w:rPr>
                <w:rFonts w:hint="eastAsia" w:ascii="Times New Roman" w:hAnsi="Times New Roman" w:eastAsia="宋体" w:cs="Times New Roman"/>
                <w:color w:val="auto"/>
                <w:sz w:val="24"/>
                <w:szCs w:val="24"/>
                <w:highlight w:val="none"/>
                <w:lang w:val="en-US" w:eastAsia="zh-CN"/>
              </w:rPr>
              <w:t>环境</w:t>
            </w:r>
            <w:r>
              <w:rPr>
                <w:rFonts w:hint="default" w:ascii="Times New Roman" w:hAnsi="Times New Roman" w:eastAsia="宋体" w:cs="Times New Roman"/>
                <w:color w:val="auto"/>
                <w:sz w:val="24"/>
                <w:szCs w:val="24"/>
                <w:highlight w:val="none"/>
                <w:lang w:val="en-US" w:eastAsia="zh-CN"/>
              </w:rPr>
              <w:t>现状</w:t>
            </w:r>
            <w:r>
              <w:rPr>
                <w:rFonts w:hint="eastAsia" w:ascii="Times New Roman" w:hAnsi="Times New Roman" w:eastAsia="宋体" w:cs="Times New Roman"/>
                <w:color w:val="auto"/>
                <w:sz w:val="24"/>
                <w:szCs w:val="24"/>
                <w:highlight w:val="none"/>
                <w:lang w:val="en-US" w:eastAsia="zh-CN"/>
              </w:rPr>
              <w:t>，本次环评环境空气质量现状中氮氧化物的现状</w:t>
            </w:r>
            <w:r>
              <w:rPr>
                <w:rFonts w:hint="eastAsia" w:cs="Times New Roman"/>
                <w:color w:val="auto"/>
                <w:sz w:val="24"/>
                <w:szCs w:val="24"/>
                <w:highlight w:val="none"/>
                <w:lang w:val="en-US" w:eastAsia="zh-CN"/>
              </w:rPr>
              <w:t>建设单位委托陕西北方云测检测服务有限公司于2025年9月23日—2025年9月26日在锅炉拟建地进行了监测，</w:t>
            </w:r>
            <w:r>
              <w:rPr>
                <w:rFonts w:hint="default" w:ascii="Times New Roman" w:hAnsi="Times New Roman" w:eastAsia="宋体" w:cs="Times New Roman"/>
                <w:color w:val="auto"/>
                <w:sz w:val="24"/>
                <w:szCs w:val="24"/>
                <w:highlight w:val="none"/>
                <w:lang w:val="en-US" w:eastAsia="zh-CN"/>
              </w:rPr>
              <w:t>监测结果</w:t>
            </w:r>
            <w:r>
              <w:rPr>
                <w:rFonts w:hint="eastAsia" w:cs="Times New Roman"/>
                <w:color w:val="auto"/>
                <w:sz w:val="24"/>
                <w:szCs w:val="24"/>
                <w:highlight w:val="none"/>
                <w:lang w:val="en-US" w:eastAsia="zh-CN"/>
              </w:rPr>
              <w:t>统计</w:t>
            </w:r>
            <w:r>
              <w:rPr>
                <w:rFonts w:hint="default" w:ascii="Times New Roman" w:hAnsi="Times New Roman" w:eastAsia="宋体" w:cs="Times New Roman"/>
                <w:color w:val="auto"/>
                <w:sz w:val="24"/>
                <w:szCs w:val="24"/>
                <w:highlight w:val="none"/>
                <w:lang w:val="en-US" w:eastAsia="zh-CN"/>
              </w:rPr>
              <w:t>见表</w:t>
            </w:r>
            <w:r>
              <w:rPr>
                <w:rFonts w:hint="eastAsia" w:cs="Times New Roman"/>
                <w:color w:val="auto"/>
                <w:sz w:val="24"/>
                <w:szCs w:val="24"/>
                <w:highlight w:val="none"/>
                <w:lang w:val="en-US" w:eastAsia="zh-CN"/>
              </w:rPr>
              <w:t>3-2</w:t>
            </w:r>
            <w:r>
              <w:rPr>
                <w:rFonts w:hint="default" w:ascii="Times New Roman" w:hAnsi="Times New Roman" w:eastAsia="宋体" w:cs="Times New Roman"/>
                <w:color w:val="auto"/>
                <w:sz w:val="24"/>
                <w:szCs w:val="24"/>
                <w:highlight w:val="none"/>
                <w:lang w:val="en-US" w:eastAsia="zh-CN"/>
              </w:rPr>
              <w:t>。</w:t>
            </w:r>
          </w:p>
          <w:p w14:paraId="469EE3DC">
            <w:pPr>
              <w:keepNext w:val="0"/>
              <w:keepLines w:val="0"/>
              <w:suppressLineNumbers w:val="0"/>
              <w:topLinePunct/>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表3-2    其他污染物监测结果一览表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065"/>
              <w:gridCol w:w="749"/>
              <w:gridCol w:w="1004"/>
              <w:gridCol w:w="1173"/>
              <w:gridCol w:w="1173"/>
              <w:gridCol w:w="1001"/>
              <w:gridCol w:w="720"/>
              <w:gridCol w:w="723"/>
            </w:tblGrid>
            <w:tr w14:paraId="621892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pct"/>
                  <w:vMerge w:val="restart"/>
                  <w:tcBorders>
                    <w:tl2br w:val="nil"/>
                    <w:tr2bl w:val="nil"/>
                  </w:tcBorders>
                  <w:noWrap w:val="0"/>
                  <w:vAlign w:val="center"/>
                </w:tcPr>
                <w:p w14:paraId="7AA03D43">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监测点位</w:t>
                  </w:r>
                </w:p>
              </w:tc>
              <w:tc>
                <w:tcPr>
                  <w:tcW w:w="619" w:type="pct"/>
                  <w:vMerge w:val="restart"/>
                  <w:tcBorders>
                    <w:tl2br w:val="nil"/>
                    <w:tr2bl w:val="nil"/>
                  </w:tcBorders>
                  <w:noWrap w:val="0"/>
                  <w:vAlign w:val="center"/>
                </w:tcPr>
                <w:p w14:paraId="62CBCBFE">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监测时间</w:t>
                  </w:r>
                </w:p>
              </w:tc>
              <w:tc>
                <w:tcPr>
                  <w:tcW w:w="435" w:type="pct"/>
                  <w:vMerge w:val="restart"/>
                  <w:tcBorders>
                    <w:tl2br w:val="nil"/>
                    <w:tr2bl w:val="nil"/>
                  </w:tcBorders>
                  <w:noWrap w:val="0"/>
                  <w:vAlign w:val="center"/>
                </w:tcPr>
                <w:p w14:paraId="5E4D93E2">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监测因子</w:t>
                  </w:r>
                </w:p>
              </w:tc>
              <w:tc>
                <w:tcPr>
                  <w:tcW w:w="583" w:type="pct"/>
                  <w:vMerge w:val="restart"/>
                  <w:tcBorders>
                    <w:tl2br w:val="nil"/>
                    <w:tr2bl w:val="nil"/>
                  </w:tcBorders>
                  <w:noWrap w:val="0"/>
                  <w:vAlign w:val="center"/>
                </w:tcPr>
                <w:p w14:paraId="4319B1BD">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平均时间</w:t>
                  </w:r>
                </w:p>
              </w:tc>
              <w:tc>
                <w:tcPr>
                  <w:tcW w:w="682" w:type="pct"/>
                  <w:vMerge w:val="restart"/>
                  <w:tcBorders>
                    <w:tl2br w:val="nil"/>
                    <w:tr2bl w:val="nil"/>
                  </w:tcBorders>
                  <w:noWrap w:val="0"/>
                  <w:vAlign w:val="center"/>
                </w:tcPr>
                <w:p w14:paraId="170BEF7D">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评价标准/（μg/m</w:t>
                  </w:r>
                  <w:r>
                    <w:rPr>
                      <w:rFonts w:hint="default" w:ascii="Times New Roman" w:hAnsi="Times New Roman" w:cs="Times New Roman"/>
                      <w:b w:val="0"/>
                      <w:bCs w:val="0"/>
                      <w:color w:val="auto"/>
                      <w:sz w:val="21"/>
                      <w:szCs w:val="21"/>
                      <w:highlight w:val="none"/>
                      <w:vertAlign w:val="superscript"/>
                    </w:rPr>
                    <w:t>3</w:t>
                  </w:r>
                  <w:r>
                    <w:rPr>
                      <w:rFonts w:hint="default" w:ascii="Times New Roman" w:hAnsi="Times New Roman" w:cs="Times New Roman"/>
                      <w:b w:val="0"/>
                      <w:bCs w:val="0"/>
                      <w:color w:val="auto"/>
                      <w:sz w:val="21"/>
                      <w:szCs w:val="21"/>
                      <w:highlight w:val="none"/>
                    </w:rPr>
                    <w:t>）</w:t>
                  </w:r>
                </w:p>
              </w:tc>
              <w:tc>
                <w:tcPr>
                  <w:tcW w:w="682" w:type="pct"/>
                  <w:vMerge w:val="restart"/>
                  <w:tcBorders>
                    <w:tl2br w:val="nil"/>
                    <w:tr2bl w:val="nil"/>
                  </w:tcBorders>
                  <w:noWrap w:val="0"/>
                  <w:vAlign w:val="center"/>
                </w:tcPr>
                <w:p w14:paraId="625D6CFD">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监测浓度/（μg/m</w:t>
                  </w:r>
                  <w:r>
                    <w:rPr>
                      <w:rFonts w:hint="default" w:ascii="Times New Roman" w:hAnsi="Times New Roman" w:cs="Times New Roman"/>
                      <w:b w:val="0"/>
                      <w:bCs w:val="0"/>
                      <w:color w:val="auto"/>
                      <w:sz w:val="21"/>
                      <w:szCs w:val="21"/>
                      <w:highlight w:val="none"/>
                      <w:vertAlign w:val="superscript"/>
                    </w:rPr>
                    <w:t>3</w:t>
                  </w:r>
                  <w:r>
                    <w:rPr>
                      <w:rFonts w:hint="default" w:ascii="Times New Roman" w:hAnsi="Times New Roman" w:cs="Times New Roman"/>
                      <w:b w:val="0"/>
                      <w:bCs w:val="0"/>
                      <w:color w:val="auto"/>
                      <w:sz w:val="21"/>
                      <w:szCs w:val="21"/>
                      <w:highlight w:val="none"/>
                    </w:rPr>
                    <w:t>）</w:t>
                  </w:r>
                </w:p>
              </w:tc>
              <w:tc>
                <w:tcPr>
                  <w:tcW w:w="582" w:type="pct"/>
                  <w:vMerge w:val="restart"/>
                  <w:tcBorders>
                    <w:tl2br w:val="nil"/>
                    <w:tr2bl w:val="nil"/>
                  </w:tcBorders>
                  <w:noWrap w:val="0"/>
                  <w:vAlign w:val="center"/>
                </w:tcPr>
                <w:p w14:paraId="0258AA90">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最大浓度占标率/%</w:t>
                  </w:r>
                </w:p>
              </w:tc>
              <w:tc>
                <w:tcPr>
                  <w:tcW w:w="418" w:type="pct"/>
                  <w:vMerge w:val="restart"/>
                  <w:tcBorders>
                    <w:tl2br w:val="nil"/>
                    <w:tr2bl w:val="nil"/>
                  </w:tcBorders>
                  <w:noWrap w:val="0"/>
                  <w:vAlign w:val="center"/>
                </w:tcPr>
                <w:p w14:paraId="23395E0A">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超标率/%</w:t>
                  </w:r>
                </w:p>
              </w:tc>
              <w:tc>
                <w:tcPr>
                  <w:tcW w:w="420" w:type="pct"/>
                  <w:vMerge w:val="restart"/>
                  <w:tcBorders>
                    <w:tl2br w:val="nil"/>
                    <w:tr2bl w:val="nil"/>
                  </w:tcBorders>
                  <w:noWrap w:val="0"/>
                  <w:vAlign w:val="center"/>
                </w:tcPr>
                <w:p w14:paraId="3E98B6D0">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达标情况</w:t>
                  </w:r>
                </w:p>
              </w:tc>
            </w:tr>
            <w:tr w14:paraId="297264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pct"/>
                  <w:vMerge w:val="continue"/>
                  <w:tcBorders>
                    <w:tl2br w:val="nil"/>
                    <w:tr2bl w:val="nil"/>
                  </w:tcBorders>
                  <w:noWrap w:val="0"/>
                  <w:vAlign w:val="center"/>
                </w:tcPr>
                <w:p w14:paraId="6BE23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none"/>
                    </w:rPr>
                  </w:pPr>
                </w:p>
              </w:tc>
              <w:tc>
                <w:tcPr>
                  <w:tcW w:w="619" w:type="pct"/>
                  <w:vMerge w:val="continue"/>
                  <w:tcBorders>
                    <w:tl2br w:val="nil"/>
                    <w:tr2bl w:val="nil"/>
                  </w:tcBorders>
                  <w:noWrap w:val="0"/>
                  <w:vAlign w:val="center"/>
                </w:tcPr>
                <w:p w14:paraId="5A648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none"/>
                    </w:rPr>
                  </w:pPr>
                </w:p>
              </w:tc>
              <w:tc>
                <w:tcPr>
                  <w:tcW w:w="435" w:type="pct"/>
                  <w:vMerge w:val="continue"/>
                  <w:tcBorders>
                    <w:tl2br w:val="nil"/>
                    <w:tr2bl w:val="nil"/>
                  </w:tcBorders>
                  <w:noWrap w:val="0"/>
                  <w:vAlign w:val="center"/>
                </w:tcPr>
                <w:p w14:paraId="3FDDC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none"/>
                    </w:rPr>
                  </w:pPr>
                </w:p>
              </w:tc>
              <w:tc>
                <w:tcPr>
                  <w:tcW w:w="583" w:type="pct"/>
                  <w:vMerge w:val="continue"/>
                  <w:tcBorders>
                    <w:tl2br w:val="nil"/>
                    <w:tr2bl w:val="nil"/>
                  </w:tcBorders>
                  <w:noWrap w:val="0"/>
                  <w:vAlign w:val="center"/>
                </w:tcPr>
                <w:p w14:paraId="41984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none"/>
                    </w:rPr>
                  </w:pPr>
                </w:p>
              </w:tc>
              <w:tc>
                <w:tcPr>
                  <w:tcW w:w="682" w:type="pct"/>
                  <w:vMerge w:val="continue"/>
                  <w:tcBorders>
                    <w:tl2br w:val="nil"/>
                    <w:tr2bl w:val="nil"/>
                  </w:tcBorders>
                  <w:noWrap w:val="0"/>
                  <w:vAlign w:val="center"/>
                </w:tcPr>
                <w:p w14:paraId="5DE30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green"/>
                    </w:rPr>
                  </w:pPr>
                </w:p>
              </w:tc>
              <w:tc>
                <w:tcPr>
                  <w:tcW w:w="682" w:type="pct"/>
                  <w:vMerge w:val="continue"/>
                  <w:tcBorders>
                    <w:tl2br w:val="nil"/>
                    <w:tr2bl w:val="nil"/>
                  </w:tcBorders>
                  <w:noWrap w:val="0"/>
                  <w:vAlign w:val="center"/>
                </w:tcPr>
                <w:p w14:paraId="69C85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green"/>
                    </w:rPr>
                  </w:pPr>
                </w:p>
              </w:tc>
              <w:tc>
                <w:tcPr>
                  <w:tcW w:w="582" w:type="pct"/>
                  <w:vMerge w:val="continue"/>
                  <w:tcBorders>
                    <w:tl2br w:val="nil"/>
                    <w:tr2bl w:val="nil"/>
                  </w:tcBorders>
                  <w:noWrap w:val="0"/>
                  <w:vAlign w:val="center"/>
                </w:tcPr>
                <w:p w14:paraId="09F72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green"/>
                    </w:rPr>
                  </w:pPr>
                </w:p>
              </w:tc>
              <w:tc>
                <w:tcPr>
                  <w:tcW w:w="418" w:type="pct"/>
                  <w:vMerge w:val="continue"/>
                  <w:tcBorders>
                    <w:tl2br w:val="nil"/>
                    <w:tr2bl w:val="nil"/>
                  </w:tcBorders>
                  <w:noWrap w:val="0"/>
                  <w:vAlign w:val="center"/>
                </w:tcPr>
                <w:p w14:paraId="099DB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green"/>
                    </w:rPr>
                  </w:pPr>
                </w:p>
              </w:tc>
              <w:tc>
                <w:tcPr>
                  <w:tcW w:w="420" w:type="pct"/>
                  <w:vMerge w:val="continue"/>
                  <w:tcBorders>
                    <w:tl2br w:val="nil"/>
                    <w:tr2bl w:val="nil"/>
                  </w:tcBorders>
                  <w:noWrap w:val="0"/>
                  <w:vAlign w:val="center"/>
                </w:tcPr>
                <w:p w14:paraId="43714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Chars="0"/>
                    <w:jc w:val="left"/>
                    <w:textAlignment w:val="auto"/>
                    <w:rPr>
                      <w:rFonts w:hint="default" w:ascii="Times New Roman" w:hAnsi="Times New Roman" w:cs="Times New Roman"/>
                      <w:b/>
                      <w:bCs/>
                      <w:color w:val="auto"/>
                      <w:szCs w:val="21"/>
                      <w:highlight w:val="green"/>
                    </w:rPr>
                  </w:pPr>
                </w:p>
              </w:tc>
            </w:tr>
            <w:tr w14:paraId="69B25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pct"/>
                  <w:tcBorders>
                    <w:tl2br w:val="nil"/>
                    <w:tr2bl w:val="nil"/>
                  </w:tcBorders>
                  <w:noWrap w:val="0"/>
                  <w:vAlign w:val="center"/>
                </w:tcPr>
                <w:p w14:paraId="32468B7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锅炉拟建地</w:t>
                  </w:r>
                </w:p>
              </w:tc>
              <w:tc>
                <w:tcPr>
                  <w:tcW w:w="619" w:type="pct"/>
                  <w:tcBorders>
                    <w:tl2br w:val="nil"/>
                    <w:tr2bl w:val="nil"/>
                  </w:tcBorders>
                  <w:noWrap w:val="0"/>
                  <w:vAlign w:val="center"/>
                </w:tcPr>
                <w:p w14:paraId="773B55F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2025年9月23日—2025年9月26日</w:t>
                  </w:r>
                </w:p>
              </w:tc>
              <w:tc>
                <w:tcPr>
                  <w:tcW w:w="435" w:type="pct"/>
                  <w:tcBorders>
                    <w:tl2br w:val="nil"/>
                    <w:tr2bl w:val="nil"/>
                  </w:tcBorders>
                  <w:noWrap w:val="0"/>
                  <w:vAlign w:val="center"/>
                </w:tcPr>
                <w:p w14:paraId="3007FB7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NO</w:t>
                  </w:r>
                  <w:r>
                    <w:rPr>
                      <w:rFonts w:hint="default" w:ascii="Times New Roman" w:hAnsi="Times New Roman" w:eastAsia="宋体" w:cs="Times New Roman"/>
                      <w:color w:val="auto"/>
                      <w:sz w:val="21"/>
                      <w:highlight w:val="none"/>
                      <w:vertAlign w:val="subscript"/>
                      <w:lang w:val="en-US" w:eastAsia="zh-CN"/>
                    </w:rPr>
                    <w:t>X</w:t>
                  </w:r>
                </w:p>
              </w:tc>
              <w:tc>
                <w:tcPr>
                  <w:tcW w:w="583" w:type="pct"/>
                  <w:tcBorders>
                    <w:tl2br w:val="nil"/>
                    <w:tr2bl w:val="nil"/>
                  </w:tcBorders>
                  <w:noWrap w:val="0"/>
                  <w:vAlign w:val="center"/>
                </w:tcPr>
                <w:p w14:paraId="0B62BEA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日</w:t>
                  </w:r>
                  <w:r>
                    <w:rPr>
                      <w:rFonts w:hint="default" w:ascii="Times New Roman" w:hAnsi="Times New Roman" w:cs="Times New Roman"/>
                      <w:color w:val="auto"/>
                      <w:highlight w:val="none"/>
                    </w:rPr>
                    <w:t>平均</w:t>
                  </w:r>
                </w:p>
              </w:tc>
              <w:tc>
                <w:tcPr>
                  <w:tcW w:w="682" w:type="pct"/>
                  <w:tcBorders>
                    <w:tl2br w:val="nil"/>
                    <w:tr2bl w:val="nil"/>
                  </w:tcBorders>
                  <w:noWrap w:val="0"/>
                  <w:vAlign w:val="center"/>
                </w:tcPr>
                <w:p w14:paraId="67163E1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100</w:t>
                  </w:r>
                </w:p>
              </w:tc>
              <w:tc>
                <w:tcPr>
                  <w:tcW w:w="682" w:type="pct"/>
                  <w:tcBorders>
                    <w:tl2br w:val="nil"/>
                    <w:tr2bl w:val="nil"/>
                  </w:tcBorders>
                  <w:noWrap w:val="0"/>
                  <w:vAlign w:val="center"/>
                </w:tcPr>
                <w:p w14:paraId="5DB3633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42-44</w:t>
                  </w:r>
                </w:p>
              </w:tc>
              <w:tc>
                <w:tcPr>
                  <w:tcW w:w="582" w:type="pct"/>
                  <w:tcBorders>
                    <w:tl2br w:val="nil"/>
                    <w:tr2bl w:val="nil"/>
                  </w:tcBorders>
                  <w:noWrap w:val="0"/>
                  <w:vAlign w:val="center"/>
                </w:tcPr>
                <w:p w14:paraId="6DAAB4C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44.0</w:t>
                  </w:r>
                </w:p>
              </w:tc>
              <w:tc>
                <w:tcPr>
                  <w:tcW w:w="418" w:type="pct"/>
                  <w:tcBorders>
                    <w:tl2br w:val="nil"/>
                    <w:tr2bl w:val="nil"/>
                  </w:tcBorders>
                  <w:noWrap w:val="0"/>
                  <w:vAlign w:val="center"/>
                </w:tcPr>
                <w:p w14:paraId="6373884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0</w:t>
                  </w:r>
                </w:p>
              </w:tc>
              <w:tc>
                <w:tcPr>
                  <w:tcW w:w="420" w:type="pct"/>
                  <w:tcBorders>
                    <w:tl2br w:val="nil"/>
                    <w:tr2bl w:val="nil"/>
                  </w:tcBorders>
                  <w:noWrap w:val="0"/>
                  <w:vAlign w:val="center"/>
                </w:tcPr>
                <w:p w14:paraId="1A9A9DB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bl>
          <w:p w14:paraId="55E91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从监测统计结果可以看出，项目所在区域氮氧化物</w:t>
            </w:r>
            <w:r>
              <w:rPr>
                <w:rFonts w:hint="eastAsia" w:cs="Times New Roman"/>
                <w:color w:val="auto"/>
                <w:sz w:val="24"/>
                <w:szCs w:val="24"/>
                <w:highlight w:val="none"/>
                <w:lang w:val="en-US" w:eastAsia="zh-CN"/>
              </w:rPr>
              <w:t>日均</w:t>
            </w:r>
            <w:r>
              <w:rPr>
                <w:rFonts w:hint="default" w:ascii="Times New Roman" w:hAnsi="Times New Roman" w:eastAsia="宋体" w:cs="Times New Roman"/>
                <w:color w:val="auto"/>
                <w:sz w:val="24"/>
                <w:szCs w:val="24"/>
                <w:highlight w:val="none"/>
                <w:lang w:val="en-US" w:eastAsia="zh-CN"/>
              </w:rPr>
              <w:t>浓度满足《环境空气质量标准》（GB3095-2012）中的二级标准要求。</w:t>
            </w:r>
          </w:p>
          <w:p w14:paraId="0720D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color w:val="auto"/>
                <w:sz w:val="24"/>
                <w:szCs w:val="24"/>
                <w:highlight w:val="none"/>
              </w:rPr>
            </w:pPr>
            <w:r>
              <w:rPr>
                <w:rFonts w:hint="eastAsia"/>
                <w:b w:val="0"/>
                <w:bCs w:val="0"/>
                <w:color w:val="auto"/>
                <w:sz w:val="24"/>
                <w:szCs w:val="24"/>
                <w:highlight w:val="none"/>
                <w:lang w:eastAsia="zh-CN"/>
              </w:rPr>
              <w:t>2.</w:t>
            </w:r>
            <w:r>
              <w:rPr>
                <w:rFonts w:hint="eastAsia"/>
                <w:b w:val="0"/>
                <w:bCs w:val="0"/>
                <w:color w:val="auto"/>
                <w:sz w:val="24"/>
                <w:szCs w:val="24"/>
                <w:highlight w:val="none"/>
              </w:rPr>
              <w:t>地表水</w:t>
            </w:r>
            <w:r>
              <w:rPr>
                <w:b w:val="0"/>
                <w:bCs w:val="0"/>
                <w:color w:val="auto"/>
                <w:sz w:val="24"/>
                <w:szCs w:val="24"/>
                <w:highlight w:val="none"/>
              </w:rPr>
              <w:t>环境</w:t>
            </w:r>
          </w:p>
          <w:p w14:paraId="71AD6527">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宋体" w:eastAsia="宋体" w:cs="Times New Roman"/>
                <w:b w:val="0"/>
                <w:bCs w:val="0"/>
                <w:color w:val="auto"/>
                <w:sz w:val="24"/>
                <w:szCs w:val="24"/>
                <w:highlight w:val="none"/>
                <w:lang w:eastAsia="zh-CN"/>
              </w:rPr>
            </w:pPr>
            <w:r>
              <w:rPr>
                <w:rFonts w:hint="eastAsia"/>
                <w:b w:val="0"/>
                <w:bCs/>
                <w:color w:val="auto"/>
                <w:sz w:val="24"/>
                <w:szCs w:val="24"/>
                <w:highlight w:val="none"/>
                <w:lang w:val="en-US" w:eastAsia="zh-CN"/>
              </w:rPr>
              <w:t>项目区域地表水体为</w:t>
            </w:r>
            <w:r>
              <w:rPr>
                <w:rFonts w:hint="eastAsia" w:ascii="Times New Roman" w:hAnsi="宋体"/>
                <w:b w:val="0"/>
                <w:bCs w:val="0"/>
                <w:color w:val="auto"/>
                <w:sz w:val="24"/>
                <w:szCs w:val="24"/>
                <w:highlight w:val="none"/>
                <w:lang w:eastAsia="zh-CN"/>
              </w:rPr>
              <w:t>红岩河，</w:t>
            </w:r>
            <w:r>
              <w:rPr>
                <w:rFonts w:hint="eastAsia" w:ascii="Times New Roman" w:hAnsi="宋体" w:eastAsia="宋体" w:cs="Times New Roman"/>
                <w:b w:val="0"/>
                <w:bCs w:val="0"/>
                <w:color w:val="auto"/>
                <w:sz w:val="24"/>
                <w:szCs w:val="24"/>
                <w:highlight w:val="none"/>
                <w:lang w:eastAsia="zh-CN"/>
              </w:rPr>
              <w:t>本次环评引用《宝鸡市202</w:t>
            </w:r>
            <w:r>
              <w:rPr>
                <w:rFonts w:hint="eastAsia" w:ascii="Times New Roman" w:hAnsi="宋体" w:cs="Times New Roman"/>
                <w:b w:val="0"/>
                <w:bCs w:val="0"/>
                <w:color w:val="auto"/>
                <w:sz w:val="24"/>
                <w:szCs w:val="24"/>
                <w:highlight w:val="none"/>
                <w:lang w:val="en-US" w:eastAsia="zh-CN"/>
              </w:rPr>
              <w:t>4</w:t>
            </w:r>
            <w:r>
              <w:rPr>
                <w:rFonts w:hint="eastAsia" w:ascii="Times New Roman" w:hAnsi="宋体" w:eastAsia="宋体" w:cs="Times New Roman"/>
                <w:b w:val="0"/>
                <w:bCs w:val="0"/>
                <w:color w:val="auto"/>
                <w:sz w:val="24"/>
                <w:szCs w:val="24"/>
                <w:highlight w:val="none"/>
                <w:lang w:eastAsia="zh-CN"/>
              </w:rPr>
              <w:t>年环境质量公报》中对</w:t>
            </w:r>
            <w:r>
              <w:rPr>
                <w:rFonts w:hint="eastAsia" w:ascii="Times New Roman" w:hAnsi="宋体" w:eastAsia="宋体" w:cs="Times New Roman"/>
                <w:b w:val="0"/>
                <w:bCs w:val="0"/>
                <w:color w:val="auto"/>
                <w:sz w:val="24"/>
                <w:szCs w:val="24"/>
                <w:highlight w:val="none"/>
                <w:lang w:val="en-US" w:eastAsia="zh-CN"/>
              </w:rPr>
              <w:t>红岩河</w:t>
            </w:r>
            <w:r>
              <w:rPr>
                <w:rFonts w:hint="eastAsia" w:ascii="Times New Roman" w:hAnsi="宋体" w:eastAsia="宋体" w:cs="Times New Roman"/>
                <w:b w:val="0"/>
                <w:bCs w:val="0"/>
                <w:color w:val="auto"/>
                <w:sz w:val="24"/>
                <w:szCs w:val="24"/>
                <w:highlight w:val="none"/>
                <w:lang w:eastAsia="zh-CN"/>
              </w:rPr>
              <w:t>断面的现状监测资料。现将监测结果统计整理于下表。</w:t>
            </w:r>
          </w:p>
          <w:p w14:paraId="2AECD64C">
            <w:pPr>
              <w:pStyle w:val="30"/>
              <w:spacing w:line="240" w:lineRule="auto"/>
              <w:ind w:left="0" w:leftChars="0" w:firstLine="480" w:firstLineChars="200"/>
              <w:jc w:val="center"/>
              <w:rPr>
                <w:rFonts w:hint="eastAsia" w:ascii="Times New Roman" w:hAnsi="宋体" w:eastAsia="宋体" w:cs="Times New Roman"/>
                <w:b/>
                <w:bCs/>
                <w:color w:val="auto"/>
                <w:sz w:val="24"/>
                <w:szCs w:val="24"/>
                <w:highlight w:val="none"/>
                <w:lang w:eastAsia="zh-CN"/>
              </w:rPr>
            </w:pPr>
            <w:r>
              <w:rPr>
                <w:rFonts w:hint="eastAsia" w:ascii="Times New Roman" w:hAnsi="宋体" w:eastAsia="宋体" w:cs="Times New Roman"/>
                <w:b/>
                <w:bCs/>
                <w:color w:val="auto"/>
                <w:sz w:val="24"/>
                <w:szCs w:val="24"/>
                <w:highlight w:val="none"/>
                <w:lang w:eastAsia="zh-CN"/>
              </w:rPr>
              <w:t>表3-</w:t>
            </w:r>
            <w:r>
              <w:rPr>
                <w:rFonts w:hint="eastAsia" w:ascii="Times New Roman" w:hAnsi="宋体" w:cs="Times New Roman"/>
                <w:b/>
                <w:bCs/>
                <w:color w:val="auto"/>
                <w:sz w:val="24"/>
                <w:szCs w:val="24"/>
                <w:highlight w:val="none"/>
                <w:lang w:val="en-US" w:eastAsia="zh-CN"/>
              </w:rPr>
              <w:t>3</w:t>
            </w:r>
            <w:r>
              <w:rPr>
                <w:rFonts w:hint="eastAsia" w:ascii="Times New Roman" w:hAnsi="宋体" w:eastAsia="宋体" w:cs="Times New Roman"/>
                <w:b/>
                <w:bCs/>
                <w:color w:val="auto"/>
                <w:sz w:val="24"/>
                <w:szCs w:val="24"/>
                <w:highlight w:val="none"/>
                <w:lang w:eastAsia="zh-CN"/>
              </w:rPr>
              <w:t xml:space="preserve">  </w:t>
            </w:r>
            <w:r>
              <w:rPr>
                <w:rFonts w:hint="eastAsia" w:ascii="Times New Roman" w:hAnsi="宋体" w:eastAsia="宋体" w:cs="Times New Roman"/>
                <w:b/>
                <w:bCs/>
                <w:color w:val="auto"/>
                <w:sz w:val="24"/>
                <w:szCs w:val="24"/>
                <w:highlight w:val="none"/>
                <w:lang w:val="en-US" w:eastAsia="zh-CN"/>
              </w:rPr>
              <w:t xml:space="preserve"> </w:t>
            </w:r>
            <w:r>
              <w:rPr>
                <w:rFonts w:hint="eastAsia" w:ascii="Times New Roman" w:hAnsi="宋体" w:eastAsia="宋体" w:cs="Times New Roman"/>
                <w:b/>
                <w:bCs/>
                <w:color w:val="auto"/>
                <w:sz w:val="24"/>
                <w:szCs w:val="24"/>
                <w:highlight w:val="none"/>
                <w:lang w:eastAsia="zh-CN"/>
              </w:rPr>
              <w:t>地表水水质监测结果统计表  单位：mg/L</w:t>
            </w:r>
          </w:p>
          <w:tbl>
            <w:tblPr>
              <w:tblStyle w:val="37"/>
              <w:tblW w:w="8635"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82"/>
              <w:gridCol w:w="1112"/>
              <w:gridCol w:w="838"/>
              <w:gridCol w:w="809"/>
              <w:gridCol w:w="951"/>
              <w:gridCol w:w="653"/>
              <w:gridCol w:w="802"/>
              <w:gridCol w:w="802"/>
              <w:gridCol w:w="802"/>
            </w:tblGrid>
            <w:tr w14:paraId="7740BD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84" w:type="dxa"/>
                  <w:tcBorders>
                    <w:tl2br w:val="nil"/>
                    <w:tr2bl w:val="nil"/>
                  </w:tcBorders>
                  <w:noWrap w:val="0"/>
                  <w:vAlign w:val="center"/>
                </w:tcPr>
                <w:p w14:paraId="381812AC">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年度</w:t>
                  </w:r>
                </w:p>
              </w:tc>
              <w:tc>
                <w:tcPr>
                  <w:tcW w:w="1282" w:type="dxa"/>
                  <w:tcBorders>
                    <w:tl2br w:val="nil"/>
                    <w:tr2bl w:val="nil"/>
                  </w:tcBorders>
                  <w:noWrap w:val="0"/>
                  <w:vAlign w:val="center"/>
                </w:tcPr>
                <w:p w14:paraId="6EE81E08">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断面类别</w:t>
                  </w:r>
                </w:p>
              </w:tc>
              <w:tc>
                <w:tcPr>
                  <w:tcW w:w="1112" w:type="dxa"/>
                  <w:tcBorders>
                    <w:tl2br w:val="nil"/>
                    <w:tr2bl w:val="nil"/>
                  </w:tcBorders>
                  <w:noWrap w:val="0"/>
                  <w:vAlign w:val="center"/>
                </w:tcPr>
                <w:p w14:paraId="41E43966">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pH（无量纲）</w:t>
                  </w:r>
                </w:p>
              </w:tc>
              <w:tc>
                <w:tcPr>
                  <w:tcW w:w="838" w:type="dxa"/>
                  <w:tcBorders>
                    <w:tl2br w:val="nil"/>
                    <w:tr2bl w:val="nil"/>
                  </w:tcBorders>
                  <w:noWrap w:val="0"/>
                  <w:vAlign w:val="center"/>
                </w:tcPr>
                <w:p w14:paraId="53EE4E23">
                  <w:pPr>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溶解氧</w:t>
                  </w:r>
                </w:p>
              </w:tc>
              <w:tc>
                <w:tcPr>
                  <w:tcW w:w="809" w:type="dxa"/>
                  <w:tcBorders>
                    <w:tl2br w:val="nil"/>
                    <w:tr2bl w:val="nil"/>
                  </w:tcBorders>
                  <w:noWrap w:val="0"/>
                  <w:vAlign w:val="center"/>
                </w:tcPr>
                <w:p w14:paraId="7B45E1FE">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高锰酸盐指数</w:t>
                  </w:r>
                </w:p>
              </w:tc>
              <w:tc>
                <w:tcPr>
                  <w:tcW w:w="951" w:type="dxa"/>
                  <w:tcBorders>
                    <w:tl2br w:val="nil"/>
                    <w:tr2bl w:val="nil"/>
                  </w:tcBorders>
                  <w:noWrap w:val="0"/>
                  <w:vAlign w:val="center"/>
                </w:tcPr>
                <w:p w14:paraId="36013C29">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五日生化需氧量</w:t>
                  </w:r>
                </w:p>
              </w:tc>
              <w:tc>
                <w:tcPr>
                  <w:tcW w:w="653" w:type="dxa"/>
                  <w:tcBorders>
                    <w:tl2br w:val="nil"/>
                    <w:tr2bl w:val="nil"/>
                  </w:tcBorders>
                  <w:noWrap w:val="0"/>
                  <w:vAlign w:val="center"/>
                </w:tcPr>
                <w:p w14:paraId="62B3CD1E">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氨氮</w:t>
                  </w:r>
                </w:p>
              </w:tc>
              <w:tc>
                <w:tcPr>
                  <w:tcW w:w="802" w:type="dxa"/>
                  <w:tcBorders>
                    <w:tl2br w:val="nil"/>
                    <w:tr2bl w:val="nil"/>
                  </w:tcBorders>
                  <w:noWrap w:val="0"/>
                  <w:vAlign w:val="center"/>
                </w:tcPr>
                <w:p w14:paraId="15FBF46F">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化学需氧量</w:t>
                  </w:r>
                </w:p>
              </w:tc>
              <w:tc>
                <w:tcPr>
                  <w:tcW w:w="802" w:type="dxa"/>
                  <w:tcBorders>
                    <w:tl2br w:val="nil"/>
                    <w:tr2bl w:val="nil"/>
                  </w:tcBorders>
                  <w:noWrap w:val="0"/>
                  <w:vAlign w:val="center"/>
                </w:tcPr>
                <w:p w14:paraId="2CFC0214">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总磷</w:t>
                  </w:r>
                </w:p>
              </w:tc>
              <w:tc>
                <w:tcPr>
                  <w:tcW w:w="802" w:type="dxa"/>
                  <w:tcBorders>
                    <w:tl2br w:val="nil"/>
                    <w:tr2bl w:val="nil"/>
                  </w:tcBorders>
                  <w:noWrap w:val="0"/>
                  <w:vAlign w:val="center"/>
                </w:tcPr>
                <w:p w14:paraId="62258E3A">
                  <w:pPr>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氟化物</w:t>
                  </w:r>
                </w:p>
              </w:tc>
            </w:tr>
            <w:tr w14:paraId="73B63E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4" w:hRule="atLeast"/>
              </w:trPr>
              <w:tc>
                <w:tcPr>
                  <w:tcW w:w="584" w:type="dxa"/>
                  <w:tcBorders>
                    <w:tl2br w:val="nil"/>
                    <w:tr2bl w:val="nil"/>
                  </w:tcBorders>
                  <w:noWrap w:val="0"/>
                  <w:vAlign w:val="center"/>
                </w:tcPr>
                <w:p w14:paraId="044D502A">
                  <w:pPr>
                    <w:jc w:val="center"/>
                    <w:rPr>
                      <w:rFonts w:hint="eastAsia" w:ascii="Times New Roman" w:hAnsi="Times New Roman" w:eastAsia="宋体" w:cs="Times New Roman"/>
                      <w:b w:val="0"/>
                      <w:bCs w:val="0"/>
                      <w:color w:val="auto"/>
                      <w:sz w:val="21"/>
                      <w:szCs w:val="21"/>
                      <w:highlight w:val="none"/>
                      <w:lang w:val="en-US" w:eastAsia="zh-CN"/>
                    </w:rPr>
                  </w:pPr>
                  <w:r>
                    <w:rPr>
                      <w:rFonts w:ascii="Times New Roman" w:hAnsi="Times New Roman" w:eastAsia="宋体" w:cs="Times New Roman"/>
                      <w:b w:val="0"/>
                      <w:bCs w:val="0"/>
                      <w:color w:val="auto"/>
                      <w:sz w:val="21"/>
                      <w:szCs w:val="21"/>
                      <w:highlight w:val="none"/>
                    </w:rPr>
                    <w:t>202</w:t>
                  </w:r>
                  <w:r>
                    <w:rPr>
                      <w:rFonts w:hint="eastAsia" w:cs="Times New Roman"/>
                      <w:b w:val="0"/>
                      <w:bCs w:val="0"/>
                      <w:color w:val="auto"/>
                      <w:sz w:val="21"/>
                      <w:szCs w:val="21"/>
                      <w:highlight w:val="none"/>
                      <w:lang w:val="en-US" w:eastAsia="zh-CN"/>
                    </w:rPr>
                    <w:t>4</w:t>
                  </w:r>
                </w:p>
              </w:tc>
              <w:tc>
                <w:tcPr>
                  <w:tcW w:w="1282" w:type="dxa"/>
                  <w:tcBorders>
                    <w:tl2br w:val="nil"/>
                    <w:tr2bl w:val="nil"/>
                  </w:tcBorders>
                  <w:noWrap w:val="0"/>
                  <w:vAlign w:val="center"/>
                </w:tcPr>
                <w:p w14:paraId="1C40C1FD">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红岩河出境断面</w:t>
                  </w:r>
                </w:p>
              </w:tc>
              <w:tc>
                <w:tcPr>
                  <w:tcW w:w="1112" w:type="dxa"/>
                  <w:tcBorders>
                    <w:tl2br w:val="nil"/>
                    <w:tr2bl w:val="nil"/>
                  </w:tcBorders>
                  <w:noWrap w:val="0"/>
                  <w:vAlign w:val="center"/>
                </w:tcPr>
                <w:p w14:paraId="61597C60">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8.0</w:t>
                  </w:r>
                </w:p>
              </w:tc>
              <w:tc>
                <w:tcPr>
                  <w:tcW w:w="838" w:type="dxa"/>
                  <w:tcBorders>
                    <w:tl2br w:val="nil"/>
                    <w:tr2bl w:val="nil"/>
                  </w:tcBorders>
                  <w:noWrap w:val="0"/>
                  <w:vAlign w:val="center"/>
                </w:tcPr>
                <w:p w14:paraId="0AF3DA67">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9.0</w:t>
                  </w:r>
                </w:p>
              </w:tc>
              <w:tc>
                <w:tcPr>
                  <w:tcW w:w="809" w:type="dxa"/>
                  <w:tcBorders>
                    <w:tl2br w:val="nil"/>
                    <w:tr2bl w:val="nil"/>
                  </w:tcBorders>
                  <w:noWrap w:val="0"/>
                  <w:vAlign w:val="center"/>
                </w:tcPr>
                <w:p w14:paraId="53A35FD2">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1.2</w:t>
                  </w:r>
                </w:p>
              </w:tc>
              <w:tc>
                <w:tcPr>
                  <w:tcW w:w="951" w:type="dxa"/>
                  <w:tcBorders>
                    <w:tl2br w:val="nil"/>
                    <w:tr2bl w:val="nil"/>
                  </w:tcBorders>
                  <w:noWrap w:val="0"/>
                  <w:vAlign w:val="center"/>
                </w:tcPr>
                <w:p w14:paraId="7E241FEA">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w:t>
                  </w:r>
                </w:p>
              </w:tc>
              <w:tc>
                <w:tcPr>
                  <w:tcW w:w="653" w:type="dxa"/>
                  <w:tcBorders>
                    <w:tl2br w:val="nil"/>
                    <w:tr2bl w:val="nil"/>
                  </w:tcBorders>
                  <w:noWrap w:val="0"/>
                  <w:vAlign w:val="center"/>
                </w:tcPr>
                <w:p w14:paraId="2C369766">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0.09</w:t>
                  </w:r>
                </w:p>
              </w:tc>
              <w:tc>
                <w:tcPr>
                  <w:tcW w:w="802" w:type="dxa"/>
                  <w:tcBorders>
                    <w:tl2br w:val="nil"/>
                    <w:tr2bl w:val="nil"/>
                  </w:tcBorders>
                  <w:noWrap w:val="0"/>
                  <w:vAlign w:val="center"/>
                </w:tcPr>
                <w:p w14:paraId="2C193FDB">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3.9</w:t>
                  </w:r>
                </w:p>
              </w:tc>
              <w:tc>
                <w:tcPr>
                  <w:tcW w:w="802" w:type="dxa"/>
                  <w:tcBorders>
                    <w:tl2br w:val="nil"/>
                    <w:tr2bl w:val="nil"/>
                  </w:tcBorders>
                  <w:noWrap w:val="0"/>
                  <w:vAlign w:val="center"/>
                </w:tcPr>
                <w:p w14:paraId="62CA583B">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0.03</w:t>
                  </w:r>
                </w:p>
              </w:tc>
              <w:tc>
                <w:tcPr>
                  <w:tcW w:w="802" w:type="dxa"/>
                  <w:tcBorders>
                    <w:tl2br w:val="nil"/>
                    <w:tr2bl w:val="nil"/>
                  </w:tcBorders>
                  <w:noWrap w:val="0"/>
                  <w:vAlign w:val="center"/>
                </w:tcPr>
                <w:p w14:paraId="61E71A9E">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0.1</w:t>
                  </w:r>
                </w:p>
              </w:tc>
            </w:tr>
            <w:tr w14:paraId="266F3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6" w:type="dxa"/>
                  <w:gridSpan w:val="2"/>
                  <w:tcBorders>
                    <w:tl2br w:val="nil"/>
                    <w:tr2bl w:val="nil"/>
                  </w:tcBorders>
                  <w:noWrap w:val="0"/>
                  <w:vAlign w:val="center"/>
                </w:tcPr>
                <w:p w14:paraId="65F6487D">
                  <w:pPr>
                    <w:jc w:val="center"/>
                    <w:rPr>
                      <w:rFonts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《地表水环境质量标准》</w:t>
                  </w:r>
                  <w:r>
                    <w:rPr>
                      <w:rFonts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rPr>
                    <w:t>Ⅱ</w:t>
                  </w:r>
                  <w:r>
                    <w:rPr>
                      <w:rFonts w:ascii="Times New Roman" w:hAnsi="Times New Roman" w:eastAsia="宋体" w:cs="Times New Roman"/>
                      <w:b w:val="0"/>
                      <w:bCs w:val="0"/>
                      <w:color w:val="auto"/>
                      <w:sz w:val="21"/>
                      <w:szCs w:val="21"/>
                      <w:highlight w:val="none"/>
                    </w:rPr>
                    <w:t>类）</w:t>
                  </w:r>
                </w:p>
              </w:tc>
              <w:tc>
                <w:tcPr>
                  <w:tcW w:w="1112" w:type="dxa"/>
                  <w:tcBorders>
                    <w:tl2br w:val="nil"/>
                    <w:tr2bl w:val="nil"/>
                  </w:tcBorders>
                  <w:noWrap w:val="0"/>
                  <w:vAlign w:val="center"/>
                </w:tcPr>
                <w:p w14:paraId="1EE8DA6F">
                  <w:pPr>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6-9</w:t>
                  </w:r>
                </w:p>
              </w:tc>
              <w:tc>
                <w:tcPr>
                  <w:tcW w:w="838" w:type="dxa"/>
                  <w:tcBorders>
                    <w:tl2br w:val="nil"/>
                    <w:tr2bl w:val="nil"/>
                  </w:tcBorders>
                  <w:noWrap w:val="0"/>
                  <w:vAlign w:val="center"/>
                </w:tcPr>
                <w:p w14:paraId="4507751A">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6.0</w:t>
                  </w:r>
                </w:p>
              </w:tc>
              <w:tc>
                <w:tcPr>
                  <w:tcW w:w="809" w:type="dxa"/>
                  <w:tcBorders>
                    <w:tl2br w:val="nil"/>
                    <w:tr2bl w:val="nil"/>
                  </w:tcBorders>
                  <w:noWrap w:val="0"/>
                  <w:vAlign w:val="center"/>
                </w:tcPr>
                <w:p w14:paraId="68CBF3A6">
                  <w:pPr>
                    <w:jc w:val="center"/>
                    <w:rPr>
                      <w:rFonts w:hint="default" w:ascii="Times New Roman" w:hAnsi="Times New Roman" w:eastAsia="宋体" w:cs="Times New Roman"/>
                      <w:b w:val="0"/>
                      <w:bCs w:val="0"/>
                      <w:color w:val="auto"/>
                      <w:sz w:val="21"/>
                      <w:szCs w:val="21"/>
                      <w:highlight w:val="none"/>
                      <w:lang w:val="en-US" w:eastAsia="zh-CN"/>
                    </w:rPr>
                  </w:pPr>
                  <w:r>
                    <w:rPr>
                      <w:rFonts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4.0</w:t>
                  </w:r>
                </w:p>
              </w:tc>
              <w:tc>
                <w:tcPr>
                  <w:tcW w:w="951" w:type="dxa"/>
                  <w:tcBorders>
                    <w:tl2br w:val="nil"/>
                    <w:tr2bl w:val="nil"/>
                  </w:tcBorders>
                  <w:noWrap w:val="0"/>
                  <w:vAlign w:val="center"/>
                </w:tcPr>
                <w:p w14:paraId="34DFE62F">
                  <w:pPr>
                    <w:jc w:val="center"/>
                    <w:rPr>
                      <w:rFonts w:hint="default" w:ascii="Times New Roman" w:hAnsi="Times New Roman" w:eastAsia="宋体" w:cs="Times New Roman"/>
                      <w:b w:val="0"/>
                      <w:bCs w:val="0"/>
                      <w:color w:val="auto"/>
                      <w:sz w:val="21"/>
                      <w:szCs w:val="21"/>
                      <w:highlight w:val="none"/>
                      <w:lang w:val="en-US" w:eastAsia="zh-CN"/>
                    </w:rPr>
                  </w:pPr>
                  <w:r>
                    <w:rPr>
                      <w:rFonts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3.0</w:t>
                  </w:r>
                </w:p>
              </w:tc>
              <w:tc>
                <w:tcPr>
                  <w:tcW w:w="653" w:type="dxa"/>
                  <w:tcBorders>
                    <w:tl2br w:val="nil"/>
                    <w:tr2bl w:val="nil"/>
                  </w:tcBorders>
                  <w:noWrap w:val="0"/>
                  <w:vAlign w:val="center"/>
                </w:tcPr>
                <w:p w14:paraId="70FFDD31">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0.5</w:t>
                  </w:r>
                </w:p>
              </w:tc>
              <w:tc>
                <w:tcPr>
                  <w:tcW w:w="802" w:type="dxa"/>
                  <w:tcBorders>
                    <w:tl2br w:val="nil"/>
                    <w:tr2bl w:val="nil"/>
                  </w:tcBorders>
                  <w:noWrap w:val="0"/>
                  <w:vAlign w:val="center"/>
                </w:tcPr>
                <w:p w14:paraId="0051CA87">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15</w:t>
                  </w:r>
                </w:p>
              </w:tc>
              <w:tc>
                <w:tcPr>
                  <w:tcW w:w="802" w:type="dxa"/>
                  <w:tcBorders>
                    <w:tl2br w:val="nil"/>
                    <w:tr2bl w:val="nil"/>
                  </w:tcBorders>
                  <w:noWrap w:val="0"/>
                  <w:vAlign w:val="center"/>
                </w:tcPr>
                <w:p w14:paraId="7184310D">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0.1</w:t>
                  </w:r>
                </w:p>
              </w:tc>
              <w:tc>
                <w:tcPr>
                  <w:tcW w:w="802" w:type="dxa"/>
                  <w:tcBorders>
                    <w:tl2br w:val="nil"/>
                    <w:tr2bl w:val="nil"/>
                  </w:tcBorders>
                  <w:noWrap w:val="0"/>
                  <w:vAlign w:val="center"/>
                </w:tcPr>
                <w:p w14:paraId="66801BB8">
                  <w:pPr>
                    <w:jc w:val="center"/>
                    <w:rPr>
                      <w:rFonts w:hint="default" w:ascii="Times New Roman" w:hAnsi="Times New Roman" w:eastAsia="宋体" w:cs="Times New Roman"/>
                      <w:b w:val="0"/>
                      <w:bCs w:val="0"/>
                      <w:color w:val="auto"/>
                      <w:sz w:val="21"/>
                      <w:szCs w:val="21"/>
                      <w:highlight w:val="none"/>
                      <w:lang w:val="en-US"/>
                    </w:rPr>
                  </w:pPr>
                  <w:r>
                    <w:rPr>
                      <w:rFonts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1.0</w:t>
                  </w:r>
                </w:p>
              </w:tc>
            </w:tr>
            <w:tr w14:paraId="6757BF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35" w:hRule="atLeast"/>
              </w:trPr>
              <w:tc>
                <w:tcPr>
                  <w:tcW w:w="1866" w:type="dxa"/>
                  <w:gridSpan w:val="2"/>
                  <w:tcBorders>
                    <w:tl2br w:val="nil"/>
                    <w:tr2bl w:val="nil"/>
                  </w:tcBorders>
                  <w:noWrap w:val="0"/>
                  <w:vAlign w:val="center"/>
                </w:tcPr>
                <w:p w14:paraId="50063AB8">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超标倍数</w:t>
                  </w:r>
                </w:p>
              </w:tc>
              <w:tc>
                <w:tcPr>
                  <w:tcW w:w="1112" w:type="dxa"/>
                  <w:tcBorders>
                    <w:tl2br w:val="nil"/>
                    <w:tr2bl w:val="nil"/>
                  </w:tcBorders>
                  <w:noWrap w:val="0"/>
                  <w:vAlign w:val="center"/>
                </w:tcPr>
                <w:p w14:paraId="4512D0C1">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0</w:t>
                  </w:r>
                </w:p>
              </w:tc>
              <w:tc>
                <w:tcPr>
                  <w:tcW w:w="838" w:type="dxa"/>
                  <w:tcBorders>
                    <w:tl2br w:val="nil"/>
                    <w:tr2bl w:val="nil"/>
                  </w:tcBorders>
                  <w:noWrap w:val="0"/>
                  <w:vAlign w:val="center"/>
                </w:tcPr>
                <w:p w14:paraId="0AC2B79A">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0</w:t>
                  </w:r>
                </w:p>
              </w:tc>
              <w:tc>
                <w:tcPr>
                  <w:tcW w:w="809" w:type="dxa"/>
                  <w:tcBorders>
                    <w:tl2br w:val="nil"/>
                    <w:tr2bl w:val="nil"/>
                  </w:tcBorders>
                  <w:noWrap w:val="0"/>
                  <w:vAlign w:val="center"/>
                </w:tcPr>
                <w:p w14:paraId="3A149B14">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0</w:t>
                  </w:r>
                </w:p>
              </w:tc>
              <w:tc>
                <w:tcPr>
                  <w:tcW w:w="951" w:type="dxa"/>
                  <w:tcBorders>
                    <w:tl2br w:val="nil"/>
                    <w:tr2bl w:val="nil"/>
                  </w:tcBorders>
                  <w:noWrap w:val="0"/>
                  <w:vAlign w:val="center"/>
                </w:tcPr>
                <w:p w14:paraId="68AD9134">
                  <w:pPr>
                    <w:jc w:val="center"/>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0</w:t>
                  </w:r>
                </w:p>
              </w:tc>
              <w:tc>
                <w:tcPr>
                  <w:tcW w:w="653" w:type="dxa"/>
                  <w:tcBorders>
                    <w:tl2br w:val="nil"/>
                    <w:tr2bl w:val="nil"/>
                  </w:tcBorders>
                  <w:noWrap w:val="0"/>
                  <w:vAlign w:val="center"/>
                </w:tcPr>
                <w:p w14:paraId="3105F3FA">
                  <w:pPr>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802" w:type="dxa"/>
                  <w:tcBorders>
                    <w:tl2br w:val="nil"/>
                    <w:tr2bl w:val="nil"/>
                  </w:tcBorders>
                  <w:noWrap w:val="0"/>
                  <w:vAlign w:val="center"/>
                </w:tcPr>
                <w:p w14:paraId="555EA3B7">
                  <w:pPr>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802" w:type="dxa"/>
                  <w:tcBorders>
                    <w:tl2br w:val="nil"/>
                    <w:tr2bl w:val="nil"/>
                  </w:tcBorders>
                  <w:noWrap w:val="0"/>
                  <w:vAlign w:val="center"/>
                </w:tcPr>
                <w:p w14:paraId="0C97CB08">
                  <w:pPr>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802" w:type="dxa"/>
                  <w:tcBorders>
                    <w:tl2br w:val="nil"/>
                    <w:tr2bl w:val="nil"/>
                  </w:tcBorders>
                  <w:noWrap w:val="0"/>
                  <w:vAlign w:val="center"/>
                </w:tcPr>
                <w:p w14:paraId="37775B5F">
                  <w:pPr>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r>
          </w:tbl>
          <w:p w14:paraId="450DDAB0">
            <w:pPr>
              <w:pStyle w:val="30"/>
              <w:spacing w:line="360" w:lineRule="auto"/>
              <w:ind w:left="0" w:leftChars="0" w:firstLine="480" w:firstLineChars="200"/>
              <w:rPr>
                <w:rFonts w:hint="eastAsia" w:ascii="Times New Roman" w:hAnsi="宋体" w:eastAsia="宋体" w:cs="Times New Roman"/>
                <w:b w:val="0"/>
                <w:bCs w:val="0"/>
                <w:color w:val="auto"/>
                <w:sz w:val="24"/>
                <w:szCs w:val="24"/>
                <w:highlight w:val="none"/>
                <w:lang w:eastAsia="zh-CN"/>
              </w:rPr>
            </w:pPr>
            <w:r>
              <w:rPr>
                <w:rFonts w:hint="eastAsia" w:ascii="Times New Roman" w:hAnsi="宋体" w:eastAsia="宋体" w:cs="Times New Roman"/>
                <w:b w:val="0"/>
                <w:bCs w:val="0"/>
                <w:color w:val="auto"/>
                <w:sz w:val="24"/>
                <w:szCs w:val="24"/>
                <w:highlight w:val="none"/>
                <w:lang w:eastAsia="zh-CN"/>
              </w:rPr>
              <w:t>由上表可知，红岩河出境断面各项指标均符合GB3838-2002《地表水环境质量标准》Ⅱ类水域水质标准。</w:t>
            </w:r>
          </w:p>
          <w:p w14:paraId="0088FE31">
            <w:pPr>
              <w:numPr>
                <w:ilvl w:val="0"/>
                <w:numId w:val="0"/>
              </w:numPr>
              <w:adjustRightInd w:val="0"/>
              <w:snapToGrid w:val="0"/>
              <w:spacing w:line="360" w:lineRule="auto"/>
              <w:ind w:firstLine="480" w:firstLineChars="200"/>
              <w:jc w:val="left"/>
              <w:rPr>
                <w:rFonts w:hint="eastAsia"/>
                <w:b w:val="0"/>
                <w:bCs w:val="0"/>
                <w:color w:val="auto"/>
                <w:sz w:val="24"/>
                <w:szCs w:val="24"/>
                <w:highlight w:val="none"/>
                <w:lang w:val="en-US" w:eastAsia="zh-CN"/>
              </w:rPr>
            </w:pPr>
            <w:r>
              <w:rPr>
                <w:rFonts w:hint="eastAsia" w:cs="Times New Roman"/>
                <w:b w:val="0"/>
                <w:bCs w:val="0"/>
                <w:color w:val="auto"/>
                <w:kern w:val="2"/>
                <w:sz w:val="24"/>
                <w:szCs w:val="24"/>
                <w:lang w:val="en-US" w:eastAsia="zh-CN" w:bidi="ar-SA"/>
              </w:rPr>
              <w:t>3.</w:t>
            </w:r>
            <w:r>
              <w:rPr>
                <w:rFonts w:hint="default"/>
                <w:color w:val="auto"/>
                <w:sz w:val="24"/>
                <w:highlight w:val="none"/>
                <w:lang w:val="en-US"/>
              </w:rPr>
              <mc:AlternateContent>
                <mc:Choice Requires="wps">
                  <w:drawing>
                    <wp:anchor distT="0" distB="0" distL="114300" distR="114300" simplePos="0" relativeHeight="251679744" behindDoc="0" locked="0" layoutInCell="1" allowOverlap="1">
                      <wp:simplePos x="0" y="0"/>
                      <wp:positionH relativeFrom="column">
                        <wp:posOffset>4380865</wp:posOffset>
                      </wp:positionH>
                      <wp:positionV relativeFrom="paragraph">
                        <wp:posOffset>168275</wp:posOffset>
                      </wp:positionV>
                      <wp:extent cx="9525" cy="28575"/>
                      <wp:effectExtent l="4445" t="1270" r="5080" b="8255"/>
                      <wp:wrapNone/>
                      <wp:docPr id="59" name="直线 212"/>
                      <wp:cNvGraphicFramePr/>
                      <a:graphic xmlns:a="http://schemas.openxmlformats.org/drawingml/2006/main">
                        <a:graphicData uri="http://schemas.microsoft.com/office/word/2010/wordprocessingShape">
                          <wps:wsp>
                            <wps:cNvCnPr/>
                            <wps:spPr>
                              <a:xfrm flipH="1" flipV="1">
                                <a:off x="0" y="0"/>
                                <a:ext cx="9525"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flip:x y;margin-left:344.95pt;margin-top:13.25pt;height:2.25pt;width:0.75pt;z-index:251679744;mso-width-relative:page;mso-height-relative:page;" filled="f" stroked="t" coordsize="21600,21600" o:gfxdata="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Xu3rVAAAACQEAAA8AAAAAAAAAAQAgAAAAIgAAAGRycy9kb3ducmV2LnhtbFBLAQIUABQA&#10;AAAIAIdO4kB7sDjN8wEAAPMDAAAOAAAAAAAAAAEAIAAAACQBAABkcnMvZTJvRG9jLnhtbFBLBQYA&#10;AAAABgAGAFkBAACJBQAAAAA=&#10;">
                      <v:fill on="f" focussize="0,0"/>
                      <v:stroke color="#000000" joinstyle="round"/>
                      <v:imagedata o:title=""/>
                      <o:lock v:ext="edit" aspectratio="f"/>
                    </v:line>
                  </w:pict>
                </mc:Fallback>
              </mc:AlternateContent>
            </w:r>
            <w:r>
              <w:rPr>
                <w:rFonts w:hint="eastAsia"/>
                <w:b w:val="0"/>
                <w:bCs w:val="0"/>
                <w:color w:val="auto"/>
                <w:sz w:val="24"/>
                <w:szCs w:val="24"/>
                <w:highlight w:val="none"/>
                <w:lang w:val="en-US" w:eastAsia="zh-CN"/>
              </w:rPr>
              <w:t>声环境质量现状</w:t>
            </w:r>
          </w:p>
          <w:p w14:paraId="51F922BC">
            <w:pPr>
              <w:pStyle w:val="30"/>
              <w:spacing w:line="360" w:lineRule="auto"/>
              <w:ind w:left="0" w:leftChars="0" w:firstLine="480" w:firstLineChars="200"/>
              <w:rPr>
                <w:rFonts w:hint="default" w:ascii="Times New Roman" w:hAnsi="宋体" w:eastAsia="宋体" w:cs="Times New Roman"/>
                <w:b w:val="0"/>
                <w:bCs w:val="0"/>
                <w:color w:val="auto"/>
                <w:sz w:val="24"/>
                <w:szCs w:val="24"/>
                <w:highlight w:val="green"/>
                <w:lang w:val="en-US" w:eastAsia="zh-CN"/>
              </w:rPr>
            </w:pPr>
            <w:r>
              <w:rPr>
                <w:rFonts w:hint="eastAsia" w:ascii="Times New Roman" w:hAnsi="宋体" w:eastAsia="宋体" w:cs="Times New Roman"/>
                <w:b w:val="0"/>
                <w:bCs w:val="0"/>
                <w:color w:val="auto"/>
                <w:sz w:val="24"/>
                <w:szCs w:val="24"/>
                <w:highlight w:val="none"/>
                <w:lang w:val="en-US" w:eastAsia="zh-CN"/>
              </w:rPr>
              <w:t>本次环评采用</w:t>
            </w:r>
            <w:r>
              <w:rPr>
                <w:rFonts w:hint="eastAsia" w:ascii="Times New Roman" w:hAnsi="Times New Roman" w:eastAsia="宋体" w:cs="Times New Roman"/>
                <w:color w:val="auto"/>
                <w:sz w:val="24"/>
                <w:highlight w:val="none"/>
                <w:lang w:val="en-US" w:eastAsia="zh-CN"/>
              </w:rPr>
              <w:t>陕西北方云测检测服务有限公司于202</w:t>
            </w:r>
            <w:r>
              <w:rPr>
                <w:rFonts w:hint="eastAsia" w:ascii="Times New Roman" w:hAnsi="Times New Roman"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年</w:t>
            </w:r>
            <w:r>
              <w:rPr>
                <w:rFonts w:hint="eastAsia" w:ascii="Times New Roman" w:hAnsi="Times New Roman" w:cs="Times New Roman"/>
                <w:color w:val="auto"/>
                <w:sz w:val="24"/>
                <w:highlight w:val="none"/>
                <w:lang w:val="en-US" w:eastAsia="zh-CN"/>
              </w:rPr>
              <w:t>9</w:t>
            </w:r>
            <w:r>
              <w:rPr>
                <w:rFonts w:hint="eastAsia" w:ascii="Times New Roman" w:hAnsi="Times New Roman" w:eastAsia="宋体" w:cs="Times New Roman"/>
                <w:color w:val="auto"/>
                <w:sz w:val="24"/>
                <w:highlight w:val="none"/>
                <w:lang w:val="en-US" w:eastAsia="zh-CN"/>
              </w:rPr>
              <w:t>月</w:t>
            </w:r>
            <w:r>
              <w:rPr>
                <w:rFonts w:hint="eastAsia" w:ascii="Times New Roman" w:hAnsi="Times New Roman" w:cs="Times New Roman"/>
                <w:color w:val="auto"/>
                <w:sz w:val="24"/>
                <w:highlight w:val="none"/>
                <w:lang w:val="en-US" w:eastAsia="zh-CN"/>
              </w:rPr>
              <w:t>23</w:t>
            </w:r>
            <w:r>
              <w:rPr>
                <w:rFonts w:hint="eastAsia" w:ascii="Times New Roman" w:hAnsi="Times New Roman" w:eastAsia="宋体" w:cs="Times New Roman"/>
                <w:color w:val="auto"/>
                <w:sz w:val="24"/>
                <w:highlight w:val="none"/>
                <w:lang w:val="en-US" w:eastAsia="zh-CN"/>
              </w:rPr>
              <w:t>日</w:t>
            </w:r>
            <w:r>
              <w:rPr>
                <w:rFonts w:hint="eastAsia" w:ascii="Times New Roman" w:hAnsi="Times New Roman" w:cs="Times New Roman"/>
                <w:color w:val="auto"/>
                <w:sz w:val="24"/>
                <w:highlight w:val="none"/>
                <w:lang w:val="en-US" w:eastAsia="zh-CN"/>
              </w:rPr>
              <w:t>对项目周边敏感点进行了监测，监测数据统计见下表</w:t>
            </w:r>
            <w:r>
              <w:rPr>
                <w:rFonts w:hint="eastAsia" w:ascii="Times New Roman" w:hAnsi="宋体" w:eastAsia="宋体" w:cs="Times New Roman"/>
                <w:b w:val="0"/>
                <w:bCs w:val="0"/>
                <w:color w:val="auto"/>
                <w:sz w:val="24"/>
                <w:szCs w:val="24"/>
                <w:highlight w:val="none"/>
                <w:lang w:val="en-US" w:eastAsia="zh-CN"/>
              </w:rPr>
              <w:t>3-</w:t>
            </w:r>
            <w:r>
              <w:rPr>
                <w:rFonts w:hint="eastAsia" w:ascii="Times New Roman" w:hAnsi="宋体" w:cs="Times New Roman"/>
                <w:b w:val="0"/>
                <w:bCs w:val="0"/>
                <w:color w:val="auto"/>
                <w:sz w:val="24"/>
                <w:szCs w:val="24"/>
                <w:highlight w:val="none"/>
                <w:lang w:val="en-US" w:eastAsia="zh-CN"/>
              </w:rPr>
              <w:t>4</w:t>
            </w:r>
            <w:r>
              <w:rPr>
                <w:rFonts w:hint="default" w:ascii="Times New Roman" w:hAnsi="宋体" w:eastAsia="宋体" w:cs="Times New Roman"/>
                <w:b w:val="0"/>
                <w:bCs w:val="0"/>
                <w:color w:val="auto"/>
                <w:sz w:val="24"/>
                <w:szCs w:val="24"/>
                <w:highlight w:val="none"/>
                <w:lang w:val="en-US" w:eastAsia="zh-CN"/>
              </w:rPr>
              <w:t>。</w:t>
            </w:r>
          </w:p>
          <w:p w14:paraId="17DF3D8C">
            <w:pPr>
              <w:adjustRightInd w:val="0"/>
              <w:snapToGrid w:val="0"/>
              <w:jc w:val="center"/>
              <w:rPr>
                <w:rFonts w:hint="default" w:ascii="Times New Roman" w:hAnsi="Times New Roman" w:eastAsia="宋体" w:cs="Times New Roman"/>
                <w:color w:val="auto"/>
                <w:sz w:val="24"/>
                <w:highlight w:val="none"/>
              </w:rPr>
            </w:pPr>
            <w:r>
              <w:rPr>
                <w:rFonts w:hAnsi="宋体"/>
                <w:b/>
                <w:color w:val="auto"/>
                <w:sz w:val="24"/>
                <w:highlight w:val="none"/>
              </w:rPr>
              <w:t>表</w:t>
            </w:r>
            <w:r>
              <w:rPr>
                <w:rFonts w:hint="eastAsia"/>
                <w:b/>
                <w:color w:val="auto"/>
                <w:sz w:val="24"/>
                <w:highlight w:val="none"/>
                <w:lang w:val="en-US" w:eastAsia="zh-CN"/>
              </w:rPr>
              <w:t>3-4</w:t>
            </w:r>
            <w:r>
              <w:rPr>
                <w:rFonts w:hint="eastAsia"/>
                <w:b/>
                <w:color w:val="auto"/>
                <w:sz w:val="24"/>
                <w:highlight w:val="none"/>
              </w:rPr>
              <w:t xml:space="preserve">   </w:t>
            </w:r>
            <w:r>
              <w:rPr>
                <w:rFonts w:hint="eastAsia"/>
                <w:b/>
                <w:color w:val="auto"/>
                <w:sz w:val="24"/>
                <w:highlight w:val="none"/>
                <w:lang w:val="en-US" w:eastAsia="zh-CN"/>
              </w:rPr>
              <w:t>声环境保护目标噪声现状</w:t>
            </w:r>
            <w:r>
              <w:rPr>
                <w:b/>
                <w:color w:val="auto"/>
                <w:sz w:val="24"/>
                <w:highlight w:val="none"/>
              </w:rPr>
              <w:t xml:space="preserve">  </w:t>
            </w:r>
            <w:r>
              <w:rPr>
                <w:color w:val="auto"/>
                <w:sz w:val="24"/>
                <w:highlight w:val="none"/>
              </w:rPr>
              <w:t>dB(A)</w:t>
            </w:r>
          </w:p>
          <w:tbl>
            <w:tblPr>
              <w:tblStyle w:val="190"/>
              <w:tblW w:w="8645" w:type="dxa"/>
              <w:tblInd w:w="-24"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957"/>
              <w:gridCol w:w="1627"/>
              <w:gridCol w:w="1398"/>
              <w:gridCol w:w="1659"/>
              <w:gridCol w:w="1237"/>
            </w:tblGrid>
            <w:tr w14:paraId="5A7909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dxa"/>
                  <w:vMerge w:val="restart"/>
                  <w:tcBorders>
                    <w:tl2br w:val="nil"/>
                    <w:tr2bl w:val="nil"/>
                  </w:tcBorders>
                  <w:noWrap w:val="0"/>
                  <w:vAlign w:val="center"/>
                </w:tcPr>
                <w:p w14:paraId="783A4B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Cs w:val="21"/>
                      <w:highlight w:val="none"/>
                      <w:lang w:val="en-US" w:eastAsia="zh-CN"/>
                    </w:rPr>
                    <w:t>编号</w:t>
                  </w:r>
                </w:p>
              </w:tc>
              <w:tc>
                <w:tcPr>
                  <w:tcW w:w="1957" w:type="dxa"/>
                  <w:vMerge w:val="restart"/>
                  <w:tcBorders>
                    <w:tl2br w:val="nil"/>
                    <w:tr2bl w:val="nil"/>
                  </w:tcBorders>
                  <w:noWrap w:val="0"/>
                  <w:vAlign w:val="center"/>
                </w:tcPr>
                <w:p w14:paraId="7F0C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Cs w:val="21"/>
                      <w:highlight w:val="none"/>
                      <w:lang w:val="en-US" w:eastAsia="zh-CN"/>
                    </w:rPr>
                    <w:t>测点位置</w:t>
                  </w:r>
                </w:p>
              </w:tc>
              <w:tc>
                <w:tcPr>
                  <w:tcW w:w="3025" w:type="dxa"/>
                  <w:gridSpan w:val="2"/>
                  <w:tcBorders>
                    <w:tl2br w:val="nil"/>
                    <w:tr2bl w:val="nil"/>
                  </w:tcBorders>
                  <w:noWrap w:val="0"/>
                  <w:vAlign w:val="center"/>
                </w:tcPr>
                <w:p w14:paraId="194C59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b w:val="0"/>
                      <w:bCs/>
                      <w:color w:val="auto"/>
                      <w:szCs w:val="21"/>
                      <w:highlight w:val="none"/>
                      <w:lang w:val="en-US" w:eastAsia="zh-CN"/>
                    </w:rPr>
                    <w:t>昼间[dB（A）]</w:t>
                  </w:r>
                </w:p>
              </w:tc>
              <w:tc>
                <w:tcPr>
                  <w:tcW w:w="2896" w:type="dxa"/>
                  <w:gridSpan w:val="2"/>
                  <w:tcBorders>
                    <w:tl2br w:val="nil"/>
                    <w:tr2bl w:val="nil"/>
                  </w:tcBorders>
                  <w:noWrap w:val="0"/>
                  <w:vAlign w:val="center"/>
                </w:tcPr>
                <w:p w14:paraId="2F7FF8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b w:val="0"/>
                      <w:bCs/>
                      <w:color w:val="auto"/>
                      <w:szCs w:val="21"/>
                      <w:highlight w:val="none"/>
                      <w:lang w:val="en-US" w:eastAsia="zh-CN"/>
                    </w:rPr>
                    <w:t>夜间[dB（A）]</w:t>
                  </w:r>
                </w:p>
              </w:tc>
            </w:tr>
            <w:tr w14:paraId="5BADFC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dxa"/>
                  <w:vMerge w:val="continue"/>
                  <w:tcBorders>
                    <w:tl2br w:val="nil"/>
                    <w:tr2bl w:val="nil"/>
                  </w:tcBorders>
                  <w:noWrap w:val="0"/>
                  <w:vAlign w:val="center"/>
                </w:tcPr>
                <w:p w14:paraId="1402B8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c>
                <w:tcPr>
                  <w:tcW w:w="1957" w:type="dxa"/>
                  <w:vMerge w:val="continue"/>
                  <w:tcBorders>
                    <w:tl2br w:val="nil"/>
                    <w:tr2bl w:val="nil"/>
                  </w:tcBorders>
                  <w:noWrap w:val="0"/>
                  <w:vAlign w:val="center"/>
                </w:tcPr>
                <w:p w14:paraId="4A71F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c>
                <w:tcPr>
                  <w:tcW w:w="1627" w:type="dxa"/>
                  <w:tcBorders>
                    <w:tl2br w:val="nil"/>
                    <w:tr2bl w:val="nil"/>
                  </w:tcBorders>
                  <w:noWrap w:val="0"/>
                  <w:vAlign w:val="center"/>
                </w:tcPr>
                <w:p w14:paraId="41CA4D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Cs w:val="21"/>
                      <w:highlight w:val="none"/>
                      <w:lang w:val="en-US" w:eastAsia="zh-CN"/>
                    </w:rPr>
                    <w:t>噪声值</w:t>
                  </w:r>
                </w:p>
              </w:tc>
              <w:tc>
                <w:tcPr>
                  <w:tcW w:w="1398" w:type="dxa"/>
                  <w:tcBorders>
                    <w:tl2br w:val="nil"/>
                    <w:tr2bl w:val="nil"/>
                  </w:tcBorders>
                  <w:noWrap w:val="0"/>
                  <w:vAlign w:val="center"/>
                </w:tcPr>
                <w:p w14:paraId="2C45F2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Cs w:val="21"/>
                      <w:highlight w:val="none"/>
                      <w:lang w:val="en-US" w:eastAsia="zh-CN"/>
                    </w:rPr>
                    <w:t>标准限值</w:t>
                  </w:r>
                </w:p>
              </w:tc>
              <w:tc>
                <w:tcPr>
                  <w:tcW w:w="1659" w:type="dxa"/>
                  <w:tcBorders>
                    <w:tl2br w:val="nil"/>
                    <w:tr2bl w:val="nil"/>
                  </w:tcBorders>
                  <w:noWrap w:val="0"/>
                  <w:vAlign w:val="center"/>
                </w:tcPr>
                <w:p w14:paraId="089E90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Cs w:val="21"/>
                      <w:highlight w:val="none"/>
                      <w:lang w:val="en-US" w:eastAsia="zh-CN"/>
                    </w:rPr>
                    <w:t>噪声值</w:t>
                  </w:r>
                </w:p>
              </w:tc>
              <w:tc>
                <w:tcPr>
                  <w:tcW w:w="1237" w:type="dxa"/>
                  <w:tcBorders>
                    <w:tl2br w:val="nil"/>
                    <w:tr2bl w:val="nil"/>
                  </w:tcBorders>
                  <w:noWrap w:val="0"/>
                  <w:vAlign w:val="center"/>
                </w:tcPr>
                <w:p w14:paraId="5938C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Cs w:val="21"/>
                      <w:highlight w:val="none"/>
                      <w:lang w:val="en-US" w:eastAsia="zh-CN"/>
                    </w:rPr>
                    <w:t>标准限值</w:t>
                  </w:r>
                </w:p>
              </w:tc>
            </w:tr>
            <w:tr w14:paraId="6EE9A1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dxa"/>
                  <w:tcBorders>
                    <w:tl2br w:val="nil"/>
                    <w:tr2bl w:val="nil"/>
                  </w:tcBorders>
                  <w:noWrap w:val="0"/>
                  <w:vAlign w:val="center"/>
                </w:tcPr>
                <w:p w14:paraId="210A0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b w:val="0"/>
                      <w:bCs/>
                      <w:color w:val="auto"/>
                      <w:szCs w:val="21"/>
                      <w:highlight w:val="none"/>
                      <w:lang w:val="en-US" w:eastAsia="zh-CN"/>
                    </w:rPr>
                    <w:t>1</w:t>
                  </w:r>
                </w:p>
              </w:tc>
              <w:tc>
                <w:tcPr>
                  <w:tcW w:w="1957" w:type="dxa"/>
                  <w:tcBorders>
                    <w:tl2br w:val="nil"/>
                    <w:tr2bl w:val="nil"/>
                  </w:tcBorders>
                  <w:noWrap w:val="0"/>
                  <w:vAlign w:val="center"/>
                </w:tcPr>
                <w:p w14:paraId="2F06505F">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rPr>
                      <w:rFonts w:hint="default" w:ascii="Times New Roman" w:hAnsi="Times New Roman" w:eastAsia="宋体" w:cs="Times New Roman"/>
                      <w:b w:val="0"/>
                      <w:bCs/>
                      <w:color w:val="auto"/>
                      <w:szCs w:val="21"/>
                      <w:highlight w:val="none"/>
                      <w:lang w:val="en-US" w:eastAsia="zh-CN"/>
                    </w:rPr>
                  </w:pPr>
                  <w:r>
                    <w:rPr>
                      <w:rFonts w:hint="eastAsia" w:cs="Times New Roman"/>
                      <w:i w:val="0"/>
                      <w:iCs w:val="0"/>
                      <w:color w:val="auto"/>
                      <w:sz w:val="21"/>
                      <w:szCs w:val="21"/>
                      <w:highlight w:val="none"/>
                      <w:lang w:val="en-US" w:eastAsia="zh-CN"/>
                    </w:rPr>
                    <w:t>南侧敏感点翠矶山安置一期小区1层</w:t>
                  </w:r>
                </w:p>
              </w:tc>
              <w:tc>
                <w:tcPr>
                  <w:tcW w:w="1627" w:type="dxa"/>
                  <w:tcBorders>
                    <w:tl2br w:val="nil"/>
                    <w:tr2bl w:val="nil"/>
                  </w:tcBorders>
                  <w:noWrap w:val="0"/>
                  <w:vAlign w:val="center"/>
                </w:tcPr>
                <w:p w14:paraId="0EB15A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47</w:t>
                  </w:r>
                </w:p>
              </w:tc>
              <w:tc>
                <w:tcPr>
                  <w:tcW w:w="1398" w:type="dxa"/>
                  <w:vMerge w:val="restart"/>
                  <w:tcBorders>
                    <w:tl2br w:val="nil"/>
                    <w:tr2bl w:val="nil"/>
                  </w:tcBorders>
                  <w:noWrap w:val="0"/>
                  <w:vAlign w:val="center"/>
                </w:tcPr>
                <w:p w14:paraId="78FD90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b w:val="0"/>
                      <w:bCs/>
                      <w:color w:val="auto"/>
                      <w:szCs w:val="21"/>
                      <w:highlight w:val="none"/>
                      <w:lang w:val="en-US" w:eastAsia="zh-CN"/>
                    </w:rPr>
                    <w:t>60</w:t>
                  </w:r>
                </w:p>
              </w:tc>
              <w:tc>
                <w:tcPr>
                  <w:tcW w:w="1659" w:type="dxa"/>
                  <w:tcBorders>
                    <w:tl2br w:val="nil"/>
                    <w:tr2bl w:val="nil"/>
                  </w:tcBorders>
                  <w:noWrap w:val="0"/>
                  <w:vAlign w:val="center"/>
                </w:tcPr>
                <w:p w14:paraId="4B15C3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42</w:t>
                  </w:r>
                </w:p>
              </w:tc>
              <w:tc>
                <w:tcPr>
                  <w:tcW w:w="1237" w:type="dxa"/>
                  <w:vMerge w:val="restart"/>
                  <w:tcBorders>
                    <w:tl2br w:val="nil"/>
                    <w:tr2bl w:val="nil"/>
                  </w:tcBorders>
                  <w:noWrap w:val="0"/>
                  <w:vAlign w:val="center"/>
                </w:tcPr>
                <w:p w14:paraId="6D4738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b w:val="0"/>
                      <w:bCs/>
                      <w:color w:val="auto"/>
                      <w:szCs w:val="21"/>
                      <w:highlight w:val="none"/>
                      <w:lang w:val="en-US" w:eastAsia="zh-CN"/>
                    </w:rPr>
                    <w:t>50</w:t>
                  </w:r>
                </w:p>
              </w:tc>
            </w:tr>
            <w:tr w14:paraId="22137C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dxa"/>
                  <w:tcBorders>
                    <w:tl2br w:val="nil"/>
                    <w:tr2bl w:val="nil"/>
                  </w:tcBorders>
                  <w:noWrap w:val="0"/>
                  <w:vAlign w:val="center"/>
                </w:tcPr>
                <w:p w14:paraId="680EDD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b w:val="0"/>
                      <w:bCs/>
                      <w:color w:val="auto"/>
                      <w:szCs w:val="21"/>
                      <w:highlight w:val="none"/>
                      <w:lang w:val="en-US" w:eastAsia="zh-CN"/>
                    </w:rPr>
                    <w:t>2</w:t>
                  </w:r>
                </w:p>
              </w:tc>
              <w:tc>
                <w:tcPr>
                  <w:tcW w:w="1957" w:type="dxa"/>
                  <w:tcBorders>
                    <w:tl2br w:val="nil"/>
                    <w:tr2bl w:val="nil"/>
                  </w:tcBorders>
                  <w:noWrap w:val="0"/>
                  <w:vAlign w:val="center"/>
                </w:tcPr>
                <w:p w14:paraId="10B632B4">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南侧敏感点翠矶山安置一期小区3层</w:t>
                  </w:r>
                </w:p>
              </w:tc>
              <w:tc>
                <w:tcPr>
                  <w:tcW w:w="1627" w:type="dxa"/>
                  <w:tcBorders>
                    <w:tl2br w:val="nil"/>
                    <w:tr2bl w:val="nil"/>
                  </w:tcBorders>
                  <w:noWrap w:val="0"/>
                  <w:vAlign w:val="center"/>
                </w:tcPr>
                <w:p w14:paraId="201D3E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46</w:t>
                  </w:r>
                </w:p>
              </w:tc>
              <w:tc>
                <w:tcPr>
                  <w:tcW w:w="1398" w:type="dxa"/>
                  <w:vMerge w:val="continue"/>
                  <w:tcBorders>
                    <w:tl2br w:val="nil"/>
                    <w:tr2bl w:val="nil"/>
                  </w:tcBorders>
                  <w:noWrap w:val="0"/>
                  <w:vAlign w:val="center"/>
                </w:tcPr>
                <w:p w14:paraId="78DF29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c>
                <w:tcPr>
                  <w:tcW w:w="1659" w:type="dxa"/>
                  <w:tcBorders>
                    <w:tl2br w:val="nil"/>
                    <w:tr2bl w:val="nil"/>
                  </w:tcBorders>
                  <w:noWrap w:val="0"/>
                  <w:vAlign w:val="center"/>
                </w:tcPr>
                <w:p w14:paraId="20CA92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41</w:t>
                  </w:r>
                </w:p>
              </w:tc>
              <w:tc>
                <w:tcPr>
                  <w:tcW w:w="1237" w:type="dxa"/>
                  <w:vMerge w:val="continue"/>
                  <w:tcBorders>
                    <w:tl2br w:val="nil"/>
                    <w:tr2bl w:val="nil"/>
                  </w:tcBorders>
                  <w:noWrap w:val="0"/>
                  <w:vAlign w:val="center"/>
                </w:tcPr>
                <w:p w14:paraId="79110F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r>
            <w:tr w14:paraId="1F8A52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dxa"/>
                  <w:tcBorders>
                    <w:tl2br w:val="nil"/>
                    <w:tr2bl w:val="nil"/>
                  </w:tcBorders>
                  <w:noWrap w:val="0"/>
                  <w:vAlign w:val="center"/>
                </w:tcPr>
                <w:p w14:paraId="7F6265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3</w:t>
                  </w:r>
                </w:p>
              </w:tc>
              <w:tc>
                <w:tcPr>
                  <w:tcW w:w="1957" w:type="dxa"/>
                  <w:tcBorders>
                    <w:tl2br w:val="nil"/>
                    <w:tr2bl w:val="nil"/>
                  </w:tcBorders>
                  <w:noWrap w:val="0"/>
                  <w:vAlign w:val="center"/>
                </w:tcPr>
                <w:p w14:paraId="538F193E">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南侧敏感点翠矶山安置一期小区6层</w:t>
                  </w:r>
                </w:p>
              </w:tc>
              <w:tc>
                <w:tcPr>
                  <w:tcW w:w="1627" w:type="dxa"/>
                  <w:tcBorders>
                    <w:tl2br w:val="nil"/>
                    <w:tr2bl w:val="nil"/>
                  </w:tcBorders>
                  <w:noWrap w:val="0"/>
                  <w:vAlign w:val="center"/>
                </w:tcPr>
                <w:p w14:paraId="116BC6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47</w:t>
                  </w:r>
                </w:p>
              </w:tc>
              <w:tc>
                <w:tcPr>
                  <w:tcW w:w="1398" w:type="dxa"/>
                  <w:vMerge w:val="continue"/>
                  <w:tcBorders>
                    <w:tl2br w:val="nil"/>
                    <w:tr2bl w:val="nil"/>
                  </w:tcBorders>
                  <w:noWrap w:val="0"/>
                  <w:vAlign w:val="center"/>
                </w:tcPr>
                <w:p w14:paraId="289ED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c>
                <w:tcPr>
                  <w:tcW w:w="1659" w:type="dxa"/>
                  <w:tcBorders>
                    <w:tl2br w:val="nil"/>
                    <w:tr2bl w:val="nil"/>
                  </w:tcBorders>
                  <w:noWrap w:val="0"/>
                  <w:vAlign w:val="center"/>
                </w:tcPr>
                <w:p w14:paraId="0085A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40</w:t>
                  </w:r>
                </w:p>
              </w:tc>
              <w:tc>
                <w:tcPr>
                  <w:tcW w:w="1237" w:type="dxa"/>
                  <w:vMerge w:val="continue"/>
                  <w:tcBorders>
                    <w:tl2br w:val="nil"/>
                    <w:tr2bl w:val="nil"/>
                  </w:tcBorders>
                  <w:noWrap w:val="0"/>
                  <w:vAlign w:val="center"/>
                </w:tcPr>
                <w:p w14:paraId="10FF0C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r>
            <w:tr w14:paraId="71F748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dxa"/>
                  <w:tcBorders>
                    <w:tl2br w:val="nil"/>
                    <w:tr2bl w:val="nil"/>
                  </w:tcBorders>
                  <w:noWrap w:val="0"/>
                  <w:vAlign w:val="center"/>
                </w:tcPr>
                <w:p w14:paraId="5B3636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w:t>
                  </w:r>
                </w:p>
              </w:tc>
              <w:tc>
                <w:tcPr>
                  <w:tcW w:w="1957" w:type="dxa"/>
                  <w:tcBorders>
                    <w:tl2br w:val="nil"/>
                    <w:tr2bl w:val="nil"/>
                  </w:tcBorders>
                  <w:noWrap w:val="0"/>
                  <w:vAlign w:val="center"/>
                </w:tcPr>
                <w:p w14:paraId="0B29A260">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vertAlign w:val="baseline"/>
                      <w:lang w:val="en-US" w:eastAsia="zh-CN"/>
                    </w:rPr>
                  </w:pPr>
                  <w:r>
                    <w:rPr>
                      <w:rFonts w:hint="eastAsia" w:cs="Times New Roman"/>
                      <w:i w:val="0"/>
                      <w:iCs w:val="0"/>
                      <w:color w:val="auto"/>
                      <w:sz w:val="21"/>
                      <w:szCs w:val="21"/>
                      <w:highlight w:val="none"/>
                      <w:lang w:val="en-US" w:eastAsia="zh-CN"/>
                    </w:rPr>
                    <w:t>西侧敏感点</w:t>
                  </w:r>
                  <w:r>
                    <w:rPr>
                      <w:rFonts w:hint="eastAsia" w:cs="Times New Roman"/>
                      <w:color w:val="auto"/>
                      <w:highlight w:val="none"/>
                      <w:vertAlign w:val="baseline"/>
                      <w:lang w:val="en-US" w:eastAsia="zh-CN"/>
                    </w:rPr>
                    <w:t>丽水一期</w:t>
                  </w:r>
                </w:p>
                <w:p w14:paraId="19A5BD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r>
                    <w:rPr>
                      <w:rFonts w:hint="default" w:ascii="Times New Roman" w:hAnsi="Times New Roman" w:cs="Times New Roman"/>
                      <w:color w:val="auto"/>
                      <w:highlight w:val="none"/>
                      <w:vertAlign w:val="baseline"/>
                      <w:lang w:val="en-US" w:eastAsia="zh-CN"/>
                    </w:rPr>
                    <w:t>小区</w:t>
                  </w:r>
                </w:p>
              </w:tc>
              <w:tc>
                <w:tcPr>
                  <w:tcW w:w="1627" w:type="dxa"/>
                  <w:tcBorders>
                    <w:tl2br w:val="nil"/>
                    <w:tr2bl w:val="nil"/>
                  </w:tcBorders>
                  <w:noWrap w:val="0"/>
                  <w:vAlign w:val="center"/>
                </w:tcPr>
                <w:p w14:paraId="54F6EB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49</w:t>
                  </w:r>
                </w:p>
              </w:tc>
              <w:tc>
                <w:tcPr>
                  <w:tcW w:w="1398" w:type="dxa"/>
                  <w:vMerge w:val="continue"/>
                  <w:tcBorders>
                    <w:tl2br w:val="nil"/>
                    <w:tr2bl w:val="nil"/>
                  </w:tcBorders>
                  <w:noWrap w:val="0"/>
                  <w:vAlign w:val="center"/>
                </w:tcPr>
                <w:p w14:paraId="42AF5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c>
                <w:tcPr>
                  <w:tcW w:w="1659" w:type="dxa"/>
                  <w:tcBorders>
                    <w:tl2br w:val="nil"/>
                    <w:tr2bl w:val="nil"/>
                  </w:tcBorders>
                  <w:noWrap w:val="0"/>
                  <w:vAlign w:val="center"/>
                </w:tcPr>
                <w:p w14:paraId="3DE37A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Cs w:val="21"/>
                      <w:highlight w:val="none"/>
                      <w:lang w:val="en-US" w:eastAsia="zh-CN"/>
                    </w:rPr>
                  </w:pPr>
                  <w:r>
                    <w:rPr>
                      <w:rFonts w:hint="eastAsia" w:cs="Times New Roman"/>
                      <w:b w:val="0"/>
                      <w:bCs/>
                      <w:color w:val="auto"/>
                      <w:szCs w:val="21"/>
                      <w:highlight w:val="none"/>
                      <w:lang w:val="en-US" w:eastAsia="zh-CN"/>
                    </w:rPr>
                    <w:t>42</w:t>
                  </w:r>
                </w:p>
              </w:tc>
              <w:tc>
                <w:tcPr>
                  <w:tcW w:w="1237" w:type="dxa"/>
                  <w:vMerge w:val="continue"/>
                  <w:tcBorders>
                    <w:tl2br w:val="nil"/>
                    <w:tr2bl w:val="nil"/>
                  </w:tcBorders>
                  <w:noWrap w:val="0"/>
                  <w:vAlign w:val="center"/>
                </w:tcPr>
                <w:p w14:paraId="1DA61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auto"/>
                      <w:szCs w:val="21"/>
                      <w:highlight w:val="none"/>
                      <w:lang w:val="en-US" w:eastAsia="zh-CN"/>
                    </w:rPr>
                  </w:pPr>
                </w:p>
              </w:tc>
            </w:tr>
          </w:tbl>
          <w:p w14:paraId="244300CE">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由上表可知，</w:t>
            </w:r>
            <w:r>
              <w:rPr>
                <w:rFonts w:hint="eastAsia" w:hAnsi="宋体"/>
                <w:color w:val="auto"/>
                <w:sz w:val="24"/>
                <w:highlight w:val="none"/>
                <w:lang w:val="en-US" w:eastAsia="zh-CN"/>
              </w:rPr>
              <w:t>各敏感点满足《声环境质量标准》（GB3096-2008）2类</w:t>
            </w:r>
            <w:r>
              <w:rPr>
                <w:rFonts w:hAnsi="宋体"/>
                <w:color w:val="auto"/>
                <w:sz w:val="24"/>
                <w:highlight w:val="none"/>
              </w:rPr>
              <w:t>。</w:t>
            </w:r>
          </w:p>
          <w:p w14:paraId="0F00D1DC">
            <w:pPr>
              <w:adjustRightInd w:val="0"/>
              <w:snapToGrid w:val="0"/>
              <w:spacing w:line="360" w:lineRule="auto"/>
              <w:ind w:firstLine="480" w:firstLineChars="200"/>
              <w:jc w:val="left"/>
              <w:rPr>
                <w:b w:val="0"/>
                <w:bCs w:val="0"/>
                <w:color w:val="auto"/>
                <w:sz w:val="24"/>
                <w:szCs w:val="24"/>
                <w:highlight w:val="none"/>
              </w:rPr>
            </w:pPr>
            <w:r>
              <w:rPr>
                <w:rFonts w:hint="eastAsia"/>
                <w:b w:val="0"/>
                <w:bCs w:val="0"/>
                <w:color w:val="auto"/>
                <w:sz w:val="24"/>
                <w:szCs w:val="24"/>
                <w:highlight w:val="none"/>
                <w:lang w:val="en-US" w:eastAsia="zh-CN"/>
              </w:rPr>
              <w:t>4.</w:t>
            </w:r>
            <w:r>
              <w:rPr>
                <w:rFonts w:hint="eastAsia"/>
                <w:b w:val="0"/>
                <w:bCs w:val="0"/>
                <w:color w:val="auto"/>
                <w:sz w:val="24"/>
                <w:szCs w:val="24"/>
                <w:highlight w:val="none"/>
              </w:rPr>
              <w:t>生态环境</w:t>
            </w:r>
          </w:p>
          <w:p w14:paraId="4A1BE32E">
            <w:pPr>
              <w:adjustRightInd w:val="0"/>
              <w:snapToGrid w:val="0"/>
              <w:spacing w:line="360" w:lineRule="auto"/>
              <w:ind w:firstLine="480" w:firstLineChars="200"/>
              <w:jc w:val="left"/>
              <w:rPr>
                <w:b w:val="0"/>
                <w:bCs w:val="0"/>
                <w:color w:val="auto"/>
                <w:sz w:val="24"/>
                <w:szCs w:val="24"/>
                <w:highlight w:val="none"/>
              </w:rPr>
            </w:pPr>
            <w:r>
              <w:rPr>
                <w:rFonts w:hint="eastAsia" w:cs="宋体"/>
                <w:b w:val="0"/>
                <w:bCs w:val="0"/>
                <w:color w:val="auto"/>
                <w:kern w:val="0"/>
                <w:sz w:val="24"/>
                <w:szCs w:val="24"/>
                <w:highlight w:val="none"/>
              </w:rPr>
              <w:t>项目用地范围内不涉及生态环境保护目标，故项目无需进行生态现状调查。</w:t>
            </w:r>
          </w:p>
          <w:p w14:paraId="237AE178">
            <w:pPr>
              <w:spacing w:line="360" w:lineRule="auto"/>
              <w:ind w:firstLine="480" w:firstLineChars="200"/>
              <w:rPr>
                <w:rFonts w:hAnsi="宋体"/>
                <w:b w:val="0"/>
                <w:bCs w:val="0"/>
                <w:color w:val="auto"/>
                <w:sz w:val="24"/>
                <w:szCs w:val="24"/>
                <w:highlight w:val="none"/>
              </w:rPr>
            </w:pPr>
            <w:r>
              <w:rPr>
                <w:rFonts w:hint="eastAsia" w:hAnsi="宋体"/>
                <w:b w:val="0"/>
                <w:bCs w:val="0"/>
                <w:color w:val="auto"/>
                <w:sz w:val="24"/>
                <w:szCs w:val="24"/>
                <w:highlight w:val="none"/>
                <w:lang w:val="en-US" w:eastAsia="zh-CN"/>
              </w:rPr>
              <w:t>5.</w:t>
            </w:r>
            <w:r>
              <w:rPr>
                <w:rFonts w:hint="eastAsia" w:hAnsi="宋体"/>
                <w:b w:val="0"/>
                <w:bCs w:val="0"/>
                <w:color w:val="auto"/>
                <w:sz w:val="24"/>
                <w:szCs w:val="24"/>
                <w:highlight w:val="none"/>
              </w:rPr>
              <w:t>土壤环境</w:t>
            </w:r>
          </w:p>
          <w:p w14:paraId="5812706B">
            <w:pPr>
              <w:numPr>
                <w:ilvl w:val="0"/>
                <w:numId w:val="0"/>
              </w:numPr>
              <w:spacing w:line="360" w:lineRule="auto"/>
              <w:ind w:firstLine="480" w:firstLineChars="200"/>
              <w:rPr>
                <w:rFonts w:hint="eastAsia" w:hAnsi="宋体"/>
                <w:b w:val="0"/>
                <w:bCs w:val="0"/>
                <w:color w:val="auto"/>
                <w:sz w:val="24"/>
                <w:szCs w:val="24"/>
                <w:highlight w:val="none"/>
                <w:lang w:eastAsia="zh-CN"/>
              </w:rPr>
            </w:pPr>
            <w:r>
              <w:rPr>
                <w:rFonts w:hint="eastAsia" w:hAnsi="宋体"/>
                <w:b w:val="0"/>
                <w:bCs w:val="0"/>
                <w:color w:val="auto"/>
                <w:sz w:val="24"/>
                <w:szCs w:val="24"/>
                <w:highlight w:val="none"/>
                <w:lang w:val="en-US" w:eastAsia="zh-CN"/>
              </w:rPr>
              <w:t>项目为集中供热工程，正常生产过程中，废气主要为颗粒物、SO</w:t>
            </w:r>
            <w:r>
              <w:rPr>
                <w:rFonts w:hint="eastAsia" w:hAnsi="宋体"/>
                <w:b w:val="0"/>
                <w:bCs w:val="0"/>
                <w:color w:val="auto"/>
                <w:sz w:val="24"/>
                <w:szCs w:val="24"/>
                <w:highlight w:val="none"/>
                <w:vertAlign w:val="subscript"/>
                <w:lang w:val="en-US" w:eastAsia="zh-CN"/>
              </w:rPr>
              <w:t>2</w:t>
            </w:r>
            <w:r>
              <w:rPr>
                <w:rFonts w:hint="eastAsia" w:hAnsi="宋体"/>
                <w:b w:val="0"/>
                <w:bCs w:val="0"/>
                <w:color w:val="auto"/>
                <w:sz w:val="24"/>
                <w:szCs w:val="24"/>
                <w:highlight w:val="none"/>
                <w:lang w:val="en-US" w:eastAsia="zh-CN"/>
              </w:rPr>
              <w:t>和NO</w:t>
            </w:r>
            <w:r>
              <w:rPr>
                <w:rFonts w:hint="eastAsia" w:hAnsi="宋体"/>
                <w:b w:val="0"/>
                <w:bCs w:val="0"/>
                <w:color w:val="auto"/>
                <w:sz w:val="24"/>
                <w:szCs w:val="24"/>
                <w:highlight w:val="none"/>
                <w:vertAlign w:val="subscript"/>
                <w:lang w:val="en-US" w:eastAsia="zh-CN"/>
              </w:rPr>
              <w:t>x</w:t>
            </w:r>
            <w:r>
              <w:rPr>
                <w:rFonts w:hint="eastAsia" w:hAnsi="宋体"/>
                <w:b w:val="0"/>
                <w:bCs w:val="0"/>
                <w:color w:val="auto"/>
                <w:sz w:val="24"/>
                <w:szCs w:val="24"/>
                <w:highlight w:val="none"/>
                <w:lang w:val="en-US" w:eastAsia="zh-CN"/>
              </w:rPr>
              <w:t>，</w:t>
            </w:r>
            <w:r>
              <w:rPr>
                <w:rFonts w:hint="eastAsia" w:hAnsi="宋体"/>
                <w:b w:val="0"/>
                <w:bCs w:val="0"/>
                <w:color w:val="auto"/>
                <w:sz w:val="24"/>
                <w:szCs w:val="24"/>
                <w:highlight w:val="none"/>
              </w:rPr>
              <w:t>不涉及重金属、有毒有害物质及难降解和持久性有机污染物，沉降至地表的颗粒物不会对周围土壤环境产生影响，综合分析，本项目无土壤污染途径，因此不开展土壤环境质量现状调查。</w:t>
            </w:r>
          </w:p>
          <w:p w14:paraId="392B28AF">
            <w:pPr>
              <w:numPr>
                <w:ilvl w:val="0"/>
                <w:numId w:val="0"/>
              </w:numPr>
              <w:spacing w:line="360" w:lineRule="auto"/>
              <w:ind w:firstLine="480" w:firstLineChars="200"/>
              <w:rPr>
                <w:rFonts w:hint="eastAsia" w:hAnsi="宋体"/>
                <w:b w:val="0"/>
                <w:bCs w:val="0"/>
                <w:color w:val="auto"/>
                <w:sz w:val="24"/>
                <w:szCs w:val="24"/>
                <w:highlight w:val="none"/>
                <w:lang w:eastAsia="zh-CN"/>
              </w:rPr>
            </w:pPr>
            <w:r>
              <w:rPr>
                <w:rFonts w:hint="eastAsia" w:hAnsi="宋体"/>
                <w:b w:val="0"/>
                <w:bCs w:val="0"/>
                <w:color w:val="auto"/>
                <w:sz w:val="24"/>
                <w:szCs w:val="24"/>
                <w:highlight w:val="none"/>
                <w:lang w:val="en-US" w:eastAsia="zh-CN"/>
              </w:rPr>
              <w:t>6.</w:t>
            </w:r>
            <w:r>
              <w:rPr>
                <w:rFonts w:hint="eastAsia" w:hAnsi="宋体"/>
                <w:b w:val="0"/>
                <w:bCs w:val="0"/>
                <w:color w:val="auto"/>
                <w:sz w:val="24"/>
                <w:szCs w:val="24"/>
                <w:highlight w:val="none"/>
              </w:rPr>
              <w:t>地下水</w:t>
            </w:r>
            <w:r>
              <w:rPr>
                <w:rFonts w:hint="eastAsia" w:hAnsi="宋体"/>
                <w:b w:val="0"/>
                <w:bCs w:val="0"/>
                <w:color w:val="auto"/>
                <w:sz w:val="24"/>
                <w:szCs w:val="24"/>
                <w:highlight w:val="none"/>
                <w:lang w:eastAsia="zh-CN"/>
              </w:rPr>
              <w:t>环境</w:t>
            </w:r>
          </w:p>
          <w:p w14:paraId="069958F5">
            <w:pPr>
              <w:numPr>
                <w:ilvl w:val="0"/>
                <w:numId w:val="0"/>
              </w:numPr>
              <w:spacing w:line="360" w:lineRule="auto"/>
              <w:ind w:firstLine="480" w:firstLineChars="200"/>
              <w:rPr>
                <w:rFonts w:hAnsi="宋体"/>
                <w:b w:val="0"/>
                <w:bCs w:val="0"/>
                <w:color w:val="auto"/>
                <w:sz w:val="24"/>
                <w:szCs w:val="24"/>
                <w:highlight w:val="green"/>
              </w:rPr>
            </w:pPr>
            <w:r>
              <w:rPr>
                <w:rFonts w:hint="eastAsia" w:hAnsi="宋体"/>
                <w:b w:val="0"/>
                <w:bCs w:val="0"/>
                <w:color w:val="auto"/>
                <w:sz w:val="24"/>
                <w:szCs w:val="24"/>
                <w:highlight w:val="none"/>
                <w:lang w:val="en-US" w:eastAsia="zh-CN"/>
              </w:rPr>
              <w:t>项目为集中供热工程，正常生产过程中，废气主要为颗粒物、SO</w:t>
            </w:r>
            <w:r>
              <w:rPr>
                <w:rFonts w:hint="eastAsia" w:hAnsi="宋体"/>
                <w:b w:val="0"/>
                <w:bCs w:val="0"/>
                <w:color w:val="auto"/>
                <w:sz w:val="24"/>
                <w:szCs w:val="24"/>
                <w:highlight w:val="none"/>
                <w:vertAlign w:val="subscript"/>
                <w:lang w:val="en-US" w:eastAsia="zh-CN"/>
              </w:rPr>
              <w:t>2</w:t>
            </w:r>
            <w:r>
              <w:rPr>
                <w:rFonts w:hint="eastAsia" w:hAnsi="宋体"/>
                <w:b w:val="0"/>
                <w:bCs w:val="0"/>
                <w:color w:val="auto"/>
                <w:sz w:val="24"/>
                <w:szCs w:val="24"/>
                <w:highlight w:val="none"/>
                <w:lang w:val="en-US" w:eastAsia="zh-CN"/>
              </w:rPr>
              <w:t>和NO</w:t>
            </w:r>
            <w:r>
              <w:rPr>
                <w:rFonts w:hint="eastAsia" w:hAnsi="宋体"/>
                <w:b w:val="0"/>
                <w:bCs w:val="0"/>
                <w:color w:val="auto"/>
                <w:sz w:val="24"/>
                <w:szCs w:val="24"/>
                <w:highlight w:val="none"/>
                <w:vertAlign w:val="subscript"/>
                <w:lang w:val="en-US" w:eastAsia="zh-CN"/>
              </w:rPr>
              <w:t>x</w:t>
            </w:r>
            <w:r>
              <w:rPr>
                <w:rFonts w:hint="eastAsia" w:hAnsi="宋体"/>
                <w:b w:val="0"/>
                <w:bCs w:val="0"/>
                <w:color w:val="auto"/>
                <w:sz w:val="24"/>
                <w:szCs w:val="24"/>
                <w:highlight w:val="none"/>
                <w:lang w:val="en-US" w:eastAsia="zh-CN"/>
              </w:rPr>
              <w:t>，</w:t>
            </w:r>
            <w:r>
              <w:rPr>
                <w:rFonts w:hint="eastAsia" w:hAnsi="宋体"/>
                <w:b w:val="0"/>
                <w:bCs w:val="0"/>
                <w:color w:val="auto"/>
                <w:sz w:val="24"/>
                <w:szCs w:val="24"/>
                <w:highlight w:val="none"/>
              </w:rPr>
              <w:t>不涉及重金属、有毒有害物质及难降解和持久性有机污染物，综合分析，本项目无</w:t>
            </w:r>
            <w:r>
              <w:rPr>
                <w:rFonts w:hint="eastAsia" w:hAnsi="宋体"/>
                <w:b w:val="0"/>
                <w:bCs w:val="0"/>
                <w:color w:val="auto"/>
                <w:sz w:val="24"/>
                <w:szCs w:val="24"/>
                <w:highlight w:val="none"/>
                <w:lang w:val="en-US" w:eastAsia="zh-CN"/>
              </w:rPr>
              <w:t>地下水</w:t>
            </w:r>
            <w:r>
              <w:rPr>
                <w:rFonts w:hint="eastAsia" w:hAnsi="宋体"/>
                <w:b w:val="0"/>
                <w:bCs w:val="0"/>
                <w:color w:val="auto"/>
                <w:sz w:val="24"/>
                <w:szCs w:val="24"/>
                <w:highlight w:val="none"/>
              </w:rPr>
              <w:t>污染途径，因此不开展</w:t>
            </w:r>
            <w:r>
              <w:rPr>
                <w:rFonts w:hint="eastAsia" w:hAnsi="宋体"/>
                <w:b w:val="0"/>
                <w:bCs w:val="0"/>
                <w:color w:val="auto"/>
                <w:sz w:val="24"/>
                <w:szCs w:val="24"/>
                <w:highlight w:val="none"/>
                <w:lang w:val="en-US" w:eastAsia="zh-CN"/>
              </w:rPr>
              <w:t>地下水</w:t>
            </w:r>
            <w:r>
              <w:rPr>
                <w:rFonts w:hint="eastAsia" w:hAnsi="宋体"/>
                <w:b w:val="0"/>
                <w:bCs w:val="0"/>
                <w:color w:val="auto"/>
                <w:sz w:val="24"/>
                <w:szCs w:val="24"/>
                <w:highlight w:val="none"/>
              </w:rPr>
              <w:t>环境质量现状调查。</w:t>
            </w:r>
          </w:p>
        </w:tc>
      </w:tr>
      <w:tr w14:paraId="02207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28" w:type="dxa"/>
            <w:noWrap w:val="0"/>
            <w:vAlign w:val="center"/>
          </w:tcPr>
          <w:p w14:paraId="4F3E217C">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环境</w:t>
            </w:r>
          </w:p>
          <w:p w14:paraId="209ABCB7">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保护</w:t>
            </w:r>
          </w:p>
          <w:p w14:paraId="03384FC2">
            <w:pPr>
              <w:adjustRightInd w:val="0"/>
              <w:snapToGrid w:val="0"/>
              <w:jc w:val="center"/>
              <w:rPr>
                <w:b w:val="0"/>
                <w:bCs w:val="0"/>
                <w:color w:val="auto"/>
                <w:kern w:val="0"/>
                <w:sz w:val="24"/>
                <w:szCs w:val="24"/>
                <w:highlight w:val="green"/>
              </w:rPr>
            </w:pPr>
            <w:r>
              <w:rPr>
                <w:rFonts w:hAnsi="宋体"/>
                <w:b w:val="0"/>
                <w:bCs w:val="0"/>
                <w:color w:val="auto"/>
                <w:kern w:val="0"/>
                <w:sz w:val="24"/>
                <w:szCs w:val="24"/>
                <w:highlight w:val="none"/>
              </w:rPr>
              <w:t>目标</w:t>
            </w:r>
          </w:p>
        </w:tc>
        <w:tc>
          <w:tcPr>
            <w:tcW w:w="8814" w:type="dxa"/>
            <w:noWrap w:val="0"/>
            <w:vAlign w:val="center"/>
          </w:tcPr>
          <w:p w14:paraId="5BF6C56F">
            <w:pPr>
              <w:spacing w:line="360" w:lineRule="auto"/>
              <w:ind w:firstLine="592" w:firstLineChars="247"/>
              <w:rPr>
                <w:rFonts w:hAnsi="宋体"/>
                <w:b w:val="0"/>
                <w:bCs w:val="0"/>
                <w:color w:val="auto"/>
                <w:sz w:val="24"/>
                <w:szCs w:val="24"/>
                <w:highlight w:val="none"/>
              </w:rPr>
            </w:pPr>
            <w:r>
              <w:rPr>
                <w:rFonts w:hint="eastAsia" w:hAnsi="宋体"/>
                <w:b w:val="0"/>
                <w:bCs w:val="0"/>
                <w:color w:val="auto"/>
                <w:sz w:val="24"/>
                <w:szCs w:val="24"/>
                <w:highlight w:val="none"/>
                <w:lang w:eastAsia="zh-CN"/>
              </w:rPr>
              <w:t>1.</w:t>
            </w:r>
            <w:r>
              <w:rPr>
                <w:rFonts w:hint="eastAsia" w:hAnsi="宋体"/>
                <w:b w:val="0"/>
                <w:bCs w:val="0"/>
                <w:color w:val="auto"/>
                <w:sz w:val="24"/>
                <w:szCs w:val="24"/>
                <w:highlight w:val="none"/>
              </w:rPr>
              <w:t>环境空气保护目标</w:t>
            </w:r>
          </w:p>
          <w:p w14:paraId="2882F3D8">
            <w:pPr>
              <w:spacing w:line="360" w:lineRule="auto"/>
              <w:ind w:firstLine="592" w:firstLineChars="247"/>
              <w:rPr>
                <w:rFonts w:hAnsi="宋体" w:eastAsia="宋体"/>
                <w:b w:val="0"/>
                <w:bCs w:val="0"/>
                <w:color w:val="auto"/>
                <w:sz w:val="24"/>
                <w:szCs w:val="24"/>
                <w:highlight w:val="none"/>
              </w:rPr>
            </w:pPr>
            <w:r>
              <w:rPr>
                <w:rFonts w:hint="eastAsia" w:hAnsi="宋体" w:eastAsia="宋体"/>
                <w:b w:val="0"/>
                <w:bCs w:val="0"/>
                <w:color w:val="auto"/>
                <w:sz w:val="24"/>
                <w:szCs w:val="24"/>
                <w:highlight w:val="none"/>
                <w:lang w:val="en-US" w:eastAsia="zh-CN"/>
              </w:rPr>
              <w:t>项目</w:t>
            </w:r>
            <w:r>
              <w:rPr>
                <w:rFonts w:hint="eastAsia" w:hAnsi="宋体" w:eastAsia="宋体"/>
                <w:b w:val="0"/>
                <w:bCs w:val="0"/>
                <w:color w:val="auto"/>
                <w:sz w:val="24"/>
                <w:szCs w:val="24"/>
                <w:highlight w:val="none"/>
                <w:lang w:eastAsia="zh-CN"/>
              </w:rPr>
              <w:t>锅炉房</w:t>
            </w:r>
            <w:r>
              <w:rPr>
                <w:rFonts w:hint="eastAsia" w:hAnsi="宋体" w:eastAsia="宋体"/>
                <w:b w:val="0"/>
                <w:bCs w:val="0"/>
                <w:color w:val="auto"/>
                <w:sz w:val="24"/>
                <w:szCs w:val="24"/>
                <w:highlight w:val="none"/>
              </w:rPr>
              <w:t>周边500m范围内环境空气保护目标见表3-</w:t>
            </w:r>
            <w:r>
              <w:rPr>
                <w:rFonts w:hint="eastAsia" w:hAnsi="宋体"/>
                <w:b w:val="0"/>
                <w:bCs w:val="0"/>
                <w:color w:val="auto"/>
                <w:sz w:val="24"/>
                <w:szCs w:val="24"/>
                <w:highlight w:val="none"/>
                <w:lang w:val="en-US" w:eastAsia="zh-CN"/>
              </w:rPr>
              <w:t>5</w:t>
            </w:r>
            <w:r>
              <w:rPr>
                <w:rFonts w:hint="eastAsia" w:hAnsi="宋体" w:eastAsia="宋体"/>
                <w:b w:val="0"/>
                <w:bCs w:val="0"/>
                <w:color w:val="auto"/>
                <w:sz w:val="24"/>
                <w:szCs w:val="24"/>
                <w:highlight w:val="none"/>
              </w:rPr>
              <w:t>。</w:t>
            </w:r>
          </w:p>
          <w:p w14:paraId="6898FFFA">
            <w:pPr>
              <w:jc w:val="center"/>
              <w:rPr>
                <w:rFonts w:hAnsi="宋体" w:eastAsia="宋体"/>
                <w:b/>
                <w:bCs/>
                <w:color w:val="auto"/>
                <w:sz w:val="24"/>
                <w:szCs w:val="24"/>
                <w:highlight w:val="none"/>
              </w:rPr>
            </w:pPr>
            <w:r>
              <w:rPr>
                <w:rFonts w:hint="eastAsia" w:hAnsi="宋体" w:eastAsia="宋体"/>
                <w:b/>
                <w:bCs/>
                <w:color w:val="auto"/>
                <w:sz w:val="24"/>
                <w:szCs w:val="24"/>
                <w:highlight w:val="none"/>
              </w:rPr>
              <w:t>表</w:t>
            </w:r>
            <w:r>
              <w:rPr>
                <w:rFonts w:hAnsi="宋体" w:eastAsia="宋体"/>
                <w:b/>
                <w:bCs/>
                <w:color w:val="auto"/>
                <w:sz w:val="24"/>
                <w:szCs w:val="24"/>
                <w:highlight w:val="none"/>
              </w:rPr>
              <w:t>3-</w:t>
            </w:r>
            <w:r>
              <w:rPr>
                <w:rFonts w:hint="eastAsia" w:hAnsi="宋体"/>
                <w:b/>
                <w:bCs/>
                <w:color w:val="auto"/>
                <w:sz w:val="24"/>
                <w:szCs w:val="24"/>
                <w:highlight w:val="none"/>
                <w:lang w:val="en-US" w:eastAsia="zh-CN"/>
              </w:rPr>
              <w:t>5</w:t>
            </w:r>
            <w:r>
              <w:rPr>
                <w:rFonts w:hint="eastAsia" w:hAnsi="宋体" w:eastAsia="宋体"/>
                <w:b/>
                <w:bCs/>
                <w:color w:val="auto"/>
                <w:sz w:val="24"/>
                <w:szCs w:val="24"/>
                <w:highlight w:val="none"/>
                <w:lang w:val="en-US" w:eastAsia="zh-CN"/>
              </w:rPr>
              <w:t xml:space="preserve"> </w:t>
            </w:r>
            <w:r>
              <w:rPr>
                <w:rFonts w:hint="eastAsia" w:hAnsi="宋体" w:eastAsia="宋体"/>
                <w:b/>
                <w:bCs/>
                <w:color w:val="auto"/>
                <w:sz w:val="24"/>
                <w:szCs w:val="24"/>
                <w:highlight w:val="none"/>
              </w:rPr>
              <w:t xml:space="preserve">  环境空气保护目标一览表</w:t>
            </w:r>
          </w:p>
          <w:tbl>
            <w:tblPr>
              <w:tblStyle w:val="37"/>
              <w:tblW w:w="85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
              <w:gridCol w:w="1198"/>
              <w:gridCol w:w="1210"/>
              <w:gridCol w:w="1220"/>
              <w:gridCol w:w="683"/>
              <w:gridCol w:w="832"/>
              <w:gridCol w:w="983"/>
              <w:gridCol w:w="2152"/>
            </w:tblGrid>
            <w:tr w14:paraId="2072F8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 w:type="dxa"/>
                  <w:vMerge w:val="restart"/>
                  <w:tcBorders>
                    <w:tl2br w:val="nil"/>
                    <w:tr2bl w:val="nil"/>
                  </w:tcBorders>
                  <w:noWrap w:val="0"/>
                  <w:tcMar>
                    <w:top w:w="0" w:type="dxa"/>
                    <w:left w:w="0" w:type="dxa"/>
                    <w:bottom w:w="0" w:type="dxa"/>
                    <w:right w:w="0" w:type="dxa"/>
                  </w:tcMar>
                  <w:vAlign w:val="center"/>
                </w:tcPr>
                <w:p w14:paraId="340B2812">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highlight w:val="none"/>
                    </w:rPr>
                    <w:t>环境要素</w:t>
                  </w:r>
                </w:p>
              </w:tc>
              <w:tc>
                <w:tcPr>
                  <w:tcW w:w="1198" w:type="dxa"/>
                  <w:vMerge w:val="restart"/>
                  <w:tcBorders>
                    <w:tl2br w:val="nil"/>
                    <w:tr2bl w:val="nil"/>
                  </w:tcBorders>
                  <w:noWrap w:val="0"/>
                  <w:tcMar>
                    <w:top w:w="0" w:type="dxa"/>
                    <w:left w:w="0" w:type="dxa"/>
                    <w:bottom w:w="0" w:type="dxa"/>
                    <w:right w:w="0" w:type="dxa"/>
                  </w:tcMar>
                  <w:vAlign w:val="center"/>
                </w:tcPr>
                <w:p w14:paraId="1DFB21E1">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名称</w:t>
                  </w:r>
                </w:p>
              </w:tc>
              <w:tc>
                <w:tcPr>
                  <w:tcW w:w="2430" w:type="dxa"/>
                  <w:gridSpan w:val="2"/>
                  <w:tcBorders>
                    <w:tl2br w:val="nil"/>
                    <w:tr2bl w:val="nil"/>
                  </w:tcBorders>
                  <w:noWrap w:val="0"/>
                  <w:vAlign w:val="center"/>
                </w:tcPr>
                <w:p w14:paraId="4CA11407">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坐标/m</w:t>
                  </w:r>
                </w:p>
              </w:tc>
              <w:tc>
                <w:tcPr>
                  <w:tcW w:w="683" w:type="dxa"/>
                  <w:vMerge w:val="restart"/>
                  <w:tcBorders>
                    <w:tl2br w:val="nil"/>
                    <w:tr2bl w:val="nil"/>
                  </w:tcBorders>
                  <w:noWrap w:val="0"/>
                  <w:tcMar>
                    <w:top w:w="0" w:type="dxa"/>
                    <w:left w:w="0" w:type="dxa"/>
                    <w:bottom w:w="0" w:type="dxa"/>
                    <w:right w:w="0" w:type="dxa"/>
                  </w:tcMar>
                  <w:vAlign w:val="center"/>
                </w:tcPr>
                <w:p w14:paraId="76675BC9">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相对厂址方位</w:t>
                  </w:r>
                </w:p>
              </w:tc>
              <w:tc>
                <w:tcPr>
                  <w:tcW w:w="832" w:type="dxa"/>
                  <w:vMerge w:val="restart"/>
                  <w:tcBorders>
                    <w:tl2br w:val="nil"/>
                    <w:tr2bl w:val="nil"/>
                  </w:tcBorders>
                  <w:noWrap w:val="0"/>
                  <w:tcMar>
                    <w:top w:w="0" w:type="dxa"/>
                    <w:left w:w="0" w:type="dxa"/>
                    <w:bottom w:w="0" w:type="dxa"/>
                    <w:right w:w="0" w:type="dxa"/>
                  </w:tcMar>
                  <w:vAlign w:val="center"/>
                </w:tcPr>
                <w:p w14:paraId="1B1D34F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相对厂界距离（m）</w:t>
                  </w:r>
                </w:p>
              </w:tc>
              <w:tc>
                <w:tcPr>
                  <w:tcW w:w="983" w:type="dxa"/>
                  <w:vMerge w:val="restart"/>
                  <w:tcBorders>
                    <w:tl2br w:val="nil"/>
                    <w:tr2bl w:val="nil"/>
                  </w:tcBorders>
                  <w:noWrap w:val="0"/>
                  <w:tcMar>
                    <w:top w:w="0" w:type="dxa"/>
                    <w:left w:w="0" w:type="dxa"/>
                    <w:bottom w:w="0" w:type="dxa"/>
                    <w:right w:w="0" w:type="dxa"/>
                  </w:tcMar>
                  <w:vAlign w:val="center"/>
                </w:tcPr>
                <w:p w14:paraId="5E20B4DC">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保护对象</w:t>
                  </w:r>
                </w:p>
              </w:tc>
              <w:tc>
                <w:tcPr>
                  <w:tcW w:w="2152" w:type="dxa"/>
                  <w:vMerge w:val="restart"/>
                  <w:tcBorders>
                    <w:tl2br w:val="nil"/>
                    <w:tr2bl w:val="nil"/>
                  </w:tcBorders>
                  <w:noWrap w:val="0"/>
                  <w:tcMar>
                    <w:top w:w="0" w:type="dxa"/>
                    <w:left w:w="0" w:type="dxa"/>
                    <w:bottom w:w="0" w:type="dxa"/>
                    <w:right w:w="0" w:type="dxa"/>
                  </w:tcMar>
                  <w:vAlign w:val="center"/>
                </w:tcPr>
                <w:p w14:paraId="085CED1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环境功能区划</w:t>
                  </w:r>
                </w:p>
              </w:tc>
            </w:tr>
            <w:tr w14:paraId="01C09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 w:type="dxa"/>
                  <w:vMerge w:val="continue"/>
                  <w:tcBorders>
                    <w:tl2br w:val="nil"/>
                    <w:tr2bl w:val="nil"/>
                  </w:tcBorders>
                  <w:noWrap w:val="0"/>
                  <w:vAlign w:val="center"/>
                </w:tcPr>
                <w:p w14:paraId="62B53D39">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1198" w:type="dxa"/>
                  <w:vMerge w:val="continue"/>
                  <w:tcBorders>
                    <w:tl2br w:val="nil"/>
                    <w:tr2bl w:val="nil"/>
                  </w:tcBorders>
                  <w:noWrap w:val="0"/>
                  <w:vAlign w:val="center"/>
                </w:tcPr>
                <w:p w14:paraId="6ACD77FA">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1210" w:type="dxa"/>
                  <w:tcBorders>
                    <w:tl2br w:val="nil"/>
                    <w:tr2bl w:val="nil"/>
                  </w:tcBorders>
                  <w:noWrap w:val="0"/>
                  <w:vAlign w:val="center"/>
                </w:tcPr>
                <w:p w14:paraId="669F7C77">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纬度</w:t>
                  </w:r>
                </w:p>
              </w:tc>
              <w:tc>
                <w:tcPr>
                  <w:tcW w:w="1220" w:type="dxa"/>
                  <w:tcBorders>
                    <w:tl2br w:val="nil"/>
                    <w:tr2bl w:val="nil"/>
                  </w:tcBorders>
                  <w:noWrap w:val="0"/>
                  <w:vAlign w:val="center"/>
                </w:tcPr>
                <w:p w14:paraId="09A72122">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highlight w:val="none"/>
                      <w:lang w:eastAsia="zh-CN"/>
                    </w:rPr>
                  </w:pPr>
                  <w:r>
                    <w:rPr>
                      <w:rFonts w:hint="eastAsia" w:ascii="Times New Roman" w:hAnsi="Times New Roman" w:cs="Times New Roman"/>
                      <w:b/>
                      <w:bCs/>
                      <w:color w:val="auto"/>
                      <w:highlight w:val="none"/>
                      <w:lang w:val="en-US" w:eastAsia="zh-CN"/>
                    </w:rPr>
                    <w:t>经度</w:t>
                  </w:r>
                </w:p>
              </w:tc>
              <w:tc>
                <w:tcPr>
                  <w:tcW w:w="683" w:type="dxa"/>
                  <w:vMerge w:val="continue"/>
                  <w:tcBorders>
                    <w:tl2br w:val="nil"/>
                    <w:tr2bl w:val="nil"/>
                  </w:tcBorders>
                  <w:noWrap w:val="0"/>
                  <w:vAlign w:val="center"/>
                </w:tcPr>
                <w:p w14:paraId="7416E92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832" w:type="dxa"/>
                  <w:vMerge w:val="continue"/>
                  <w:tcBorders>
                    <w:tl2br w:val="nil"/>
                    <w:tr2bl w:val="nil"/>
                  </w:tcBorders>
                  <w:noWrap w:val="0"/>
                  <w:vAlign w:val="center"/>
                </w:tcPr>
                <w:p w14:paraId="349EE58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983" w:type="dxa"/>
                  <w:vMerge w:val="continue"/>
                  <w:tcBorders>
                    <w:tl2br w:val="nil"/>
                    <w:tr2bl w:val="nil"/>
                  </w:tcBorders>
                  <w:noWrap w:val="0"/>
                  <w:vAlign w:val="center"/>
                </w:tcPr>
                <w:p w14:paraId="12D5F5F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2152" w:type="dxa"/>
                  <w:vMerge w:val="continue"/>
                  <w:tcBorders>
                    <w:tl2br w:val="nil"/>
                    <w:tr2bl w:val="nil"/>
                  </w:tcBorders>
                  <w:noWrap w:val="0"/>
                  <w:vAlign w:val="center"/>
                </w:tcPr>
                <w:p w14:paraId="7E2A4AA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r w14:paraId="7E800B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restart"/>
                  <w:tcBorders>
                    <w:tl2br w:val="nil"/>
                    <w:tr2bl w:val="nil"/>
                  </w:tcBorders>
                  <w:noWrap w:val="0"/>
                  <w:tcMar>
                    <w:top w:w="0" w:type="dxa"/>
                    <w:left w:w="0" w:type="dxa"/>
                    <w:bottom w:w="0" w:type="dxa"/>
                    <w:right w:w="0" w:type="dxa"/>
                  </w:tcMar>
                  <w:vAlign w:val="center"/>
                </w:tcPr>
                <w:p w14:paraId="31C2EE4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green"/>
                      <w:lang w:eastAsia="zh-CN"/>
                    </w:rPr>
                  </w:pPr>
                  <w:r>
                    <w:rPr>
                      <w:rFonts w:hint="eastAsia" w:ascii="Times New Roman" w:hAnsi="Times New Roman" w:cs="Times New Roman"/>
                      <w:color w:val="auto"/>
                      <w:highlight w:val="none"/>
                      <w:lang w:val="en-US" w:eastAsia="zh-CN"/>
                    </w:rPr>
                    <w:t>环境空气</w:t>
                  </w:r>
                </w:p>
              </w:tc>
              <w:tc>
                <w:tcPr>
                  <w:tcW w:w="1198" w:type="dxa"/>
                  <w:tcBorders>
                    <w:tl2br w:val="nil"/>
                    <w:tr2bl w:val="nil"/>
                  </w:tcBorders>
                  <w:noWrap w:val="0"/>
                  <w:tcMar>
                    <w:top w:w="0" w:type="dxa"/>
                    <w:left w:w="0" w:type="dxa"/>
                    <w:bottom w:w="0" w:type="dxa"/>
                    <w:right w:w="0" w:type="dxa"/>
                  </w:tcMar>
                  <w:vAlign w:val="center"/>
                </w:tcPr>
                <w:p w14:paraId="447A1274">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highlight w:val="green"/>
                    </w:rPr>
                  </w:pPr>
                  <w:r>
                    <w:rPr>
                      <w:rFonts w:hint="eastAsia" w:cs="Times New Roman"/>
                      <w:i w:val="0"/>
                      <w:iCs w:val="0"/>
                      <w:color w:val="auto"/>
                      <w:sz w:val="21"/>
                      <w:szCs w:val="21"/>
                      <w:highlight w:val="none"/>
                      <w:lang w:val="en-US" w:eastAsia="zh-CN"/>
                    </w:rPr>
                    <w:t>翠矶山安置一期小区</w:t>
                  </w:r>
                </w:p>
              </w:tc>
              <w:tc>
                <w:tcPr>
                  <w:tcW w:w="1210" w:type="dxa"/>
                  <w:tcBorders>
                    <w:tl2br w:val="nil"/>
                    <w:tr2bl w:val="nil"/>
                  </w:tcBorders>
                  <w:noWrap w:val="0"/>
                  <w:vAlign w:val="center"/>
                </w:tcPr>
                <w:p w14:paraId="7EFF1F17">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9</w:t>
                  </w:r>
                  <w:r>
                    <w:rPr>
                      <w:rFonts w:hint="default" w:ascii="Times New Roman" w:hAnsi="Times New Roman" w:cs="Times New Roman"/>
                      <w:color w:val="auto"/>
                      <w:highlight w:val="none"/>
                    </w:rPr>
                    <w:t>分</w:t>
                  </w:r>
                  <w:r>
                    <w:rPr>
                      <w:rFonts w:hint="eastAsia" w:cs="Times New Roman"/>
                      <w:color w:val="auto"/>
                      <w:highlight w:val="none"/>
                      <w:lang w:val="en-US" w:eastAsia="zh-CN"/>
                    </w:rPr>
                    <w:t>0.219</w:t>
                  </w:r>
                  <w:r>
                    <w:rPr>
                      <w:rFonts w:hint="default" w:ascii="Times New Roman" w:hAnsi="Times New Roman" w:cs="Times New Roman"/>
                      <w:color w:val="auto"/>
                      <w:highlight w:val="none"/>
                    </w:rPr>
                    <w:t>秒</w:t>
                  </w:r>
                </w:p>
              </w:tc>
              <w:tc>
                <w:tcPr>
                  <w:tcW w:w="1220" w:type="dxa"/>
                  <w:tcBorders>
                    <w:tl2br w:val="nil"/>
                    <w:tr2bl w:val="nil"/>
                  </w:tcBorders>
                  <w:noWrap w:val="0"/>
                  <w:vAlign w:val="center"/>
                </w:tcPr>
                <w:p w14:paraId="6DC6A028">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34度3分</w:t>
                  </w:r>
                  <w:r>
                    <w:rPr>
                      <w:rFonts w:hint="eastAsia" w:ascii="Times New Roman" w:hAnsi="Times New Roman" w:cs="Times New Roman"/>
                      <w:color w:val="auto"/>
                      <w:highlight w:val="none"/>
                      <w:lang w:val="en-US" w:eastAsia="zh-CN"/>
                    </w:rPr>
                    <w:t>51.774</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4EDD4DED">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lang w:val="en-US" w:eastAsia="zh-CN"/>
                    </w:rPr>
                    <w:t>S</w:t>
                  </w:r>
                </w:p>
              </w:tc>
              <w:tc>
                <w:tcPr>
                  <w:tcW w:w="832" w:type="dxa"/>
                  <w:tcBorders>
                    <w:tl2br w:val="nil"/>
                    <w:tr2bl w:val="nil"/>
                  </w:tcBorders>
                  <w:noWrap w:val="0"/>
                  <w:tcMar>
                    <w:top w:w="0" w:type="dxa"/>
                    <w:left w:w="0" w:type="dxa"/>
                    <w:bottom w:w="0" w:type="dxa"/>
                    <w:right w:w="0" w:type="dxa"/>
                  </w:tcMar>
                  <w:vAlign w:val="center"/>
                </w:tcPr>
                <w:p w14:paraId="378E2832">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20</w:t>
                  </w:r>
                </w:p>
              </w:tc>
              <w:tc>
                <w:tcPr>
                  <w:tcW w:w="983" w:type="dxa"/>
                  <w:tcBorders>
                    <w:tl2br w:val="nil"/>
                    <w:tr2bl w:val="nil"/>
                  </w:tcBorders>
                  <w:noWrap w:val="0"/>
                  <w:tcMar>
                    <w:top w:w="0" w:type="dxa"/>
                    <w:left w:w="0" w:type="dxa"/>
                    <w:bottom w:w="0" w:type="dxa"/>
                    <w:right w:w="0" w:type="dxa"/>
                  </w:tcMar>
                  <w:vAlign w:val="center"/>
                </w:tcPr>
                <w:p w14:paraId="36BD05D5">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居民</w:t>
                  </w:r>
                </w:p>
              </w:tc>
              <w:tc>
                <w:tcPr>
                  <w:tcW w:w="2152" w:type="dxa"/>
                  <w:vMerge w:val="restart"/>
                  <w:tcBorders>
                    <w:tl2br w:val="nil"/>
                    <w:tr2bl w:val="nil"/>
                  </w:tcBorders>
                  <w:noWrap w:val="0"/>
                  <w:tcMar>
                    <w:top w:w="0" w:type="dxa"/>
                    <w:left w:w="0" w:type="dxa"/>
                    <w:bottom w:w="0" w:type="dxa"/>
                    <w:right w:w="0" w:type="dxa"/>
                  </w:tcMar>
                  <w:vAlign w:val="center"/>
                </w:tcPr>
                <w:p w14:paraId="1AA9F20B">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《环境空气质量标准》（GB3095—2012）二级标准</w:t>
                  </w:r>
                </w:p>
              </w:tc>
            </w:tr>
            <w:tr w14:paraId="06ACD4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13BD1C5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10AC75D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丽水一期</w:t>
                  </w:r>
                </w:p>
                <w:p w14:paraId="05A714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green"/>
                      <w:lang w:val="en-US" w:eastAsia="zh-CN"/>
                    </w:rPr>
                  </w:pPr>
                  <w:r>
                    <w:rPr>
                      <w:rFonts w:hint="default" w:ascii="Times New Roman" w:hAnsi="Times New Roman" w:cs="Times New Roman"/>
                      <w:color w:val="auto"/>
                      <w:highlight w:val="none"/>
                      <w:vertAlign w:val="baseline"/>
                      <w:lang w:val="en-US" w:eastAsia="zh-CN"/>
                    </w:rPr>
                    <w:t>小区</w:t>
                  </w:r>
                </w:p>
              </w:tc>
              <w:tc>
                <w:tcPr>
                  <w:tcW w:w="1210" w:type="dxa"/>
                  <w:tcBorders>
                    <w:tl2br w:val="nil"/>
                    <w:tr2bl w:val="nil"/>
                  </w:tcBorders>
                  <w:shd w:val="clear" w:color="auto" w:fill="auto"/>
                  <w:noWrap w:val="0"/>
                  <w:vAlign w:val="center"/>
                </w:tcPr>
                <w:p w14:paraId="4ED058E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59.080</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73C16D9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ascii="Times New Roman" w:hAnsi="Times New Roman" w:cs="Times New Roman"/>
                      <w:color w:val="auto"/>
                      <w:highlight w:val="none"/>
                      <w:lang w:val="en-US" w:eastAsia="zh-CN"/>
                    </w:rPr>
                    <w:t>50.461</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47FE52C7">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W</w:t>
                  </w:r>
                </w:p>
              </w:tc>
              <w:tc>
                <w:tcPr>
                  <w:tcW w:w="832" w:type="dxa"/>
                  <w:tcBorders>
                    <w:tl2br w:val="nil"/>
                    <w:tr2bl w:val="nil"/>
                  </w:tcBorders>
                  <w:noWrap w:val="0"/>
                  <w:tcMar>
                    <w:top w:w="0" w:type="dxa"/>
                    <w:left w:w="0" w:type="dxa"/>
                    <w:bottom w:w="0" w:type="dxa"/>
                    <w:right w:w="0" w:type="dxa"/>
                  </w:tcMar>
                  <w:vAlign w:val="center"/>
                </w:tcPr>
                <w:p w14:paraId="1A6C0309">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10</w:t>
                  </w:r>
                </w:p>
              </w:tc>
              <w:tc>
                <w:tcPr>
                  <w:tcW w:w="983" w:type="dxa"/>
                  <w:tcBorders>
                    <w:tl2br w:val="nil"/>
                    <w:tr2bl w:val="nil"/>
                  </w:tcBorders>
                  <w:noWrap w:val="0"/>
                  <w:tcMar>
                    <w:top w:w="0" w:type="dxa"/>
                    <w:left w:w="0" w:type="dxa"/>
                    <w:bottom w:w="0" w:type="dxa"/>
                    <w:right w:w="0" w:type="dxa"/>
                  </w:tcMar>
                  <w:vAlign w:val="center"/>
                </w:tcPr>
                <w:p w14:paraId="1C41E16F">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0927DC00">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24EB31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6FB8AA0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4B1AB6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咀头街村</w:t>
                  </w:r>
                </w:p>
              </w:tc>
              <w:tc>
                <w:tcPr>
                  <w:tcW w:w="1210" w:type="dxa"/>
                  <w:tcBorders>
                    <w:tl2br w:val="nil"/>
                    <w:tr2bl w:val="nil"/>
                  </w:tcBorders>
                  <w:shd w:val="clear" w:color="auto" w:fill="auto"/>
                  <w:noWrap w:val="0"/>
                  <w:vAlign w:val="center"/>
                </w:tcPr>
                <w:p w14:paraId="7054A8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58.77</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6FE417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48.2</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5874781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S</w:t>
                  </w:r>
                </w:p>
              </w:tc>
              <w:tc>
                <w:tcPr>
                  <w:tcW w:w="832" w:type="dxa"/>
                  <w:tcBorders>
                    <w:tl2br w:val="nil"/>
                    <w:tr2bl w:val="nil"/>
                  </w:tcBorders>
                  <w:noWrap w:val="0"/>
                  <w:tcMar>
                    <w:top w:w="0" w:type="dxa"/>
                    <w:left w:w="0" w:type="dxa"/>
                    <w:bottom w:w="0" w:type="dxa"/>
                    <w:right w:w="0" w:type="dxa"/>
                  </w:tcMar>
                  <w:vAlign w:val="center"/>
                </w:tcPr>
                <w:p w14:paraId="4D21D53D">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70</w:t>
                  </w:r>
                </w:p>
              </w:tc>
              <w:tc>
                <w:tcPr>
                  <w:tcW w:w="983" w:type="dxa"/>
                  <w:tcBorders>
                    <w:tl2br w:val="nil"/>
                    <w:tr2bl w:val="nil"/>
                  </w:tcBorders>
                  <w:noWrap w:val="0"/>
                  <w:tcMar>
                    <w:top w:w="0" w:type="dxa"/>
                    <w:left w:w="0" w:type="dxa"/>
                    <w:bottom w:w="0" w:type="dxa"/>
                    <w:right w:w="0" w:type="dxa"/>
                  </w:tcMar>
                  <w:vAlign w:val="center"/>
                </w:tcPr>
                <w:p w14:paraId="6F6B8062">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138417C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11BA7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416FB55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2D92A6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咀头街村</w:t>
                  </w:r>
                </w:p>
              </w:tc>
              <w:tc>
                <w:tcPr>
                  <w:tcW w:w="1210" w:type="dxa"/>
                  <w:tcBorders>
                    <w:tl2br w:val="nil"/>
                    <w:tr2bl w:val="nil"/>
                  </w:tcBorders>
                  <w:shd w:val="clear" w:color="auto" w:fill="auto"/>
                  <w:noWrap w:val="0"/>
                  <w:vAlign w:val="center"/>
                </w:tcPr>
                <w:p w14:paraId="638933B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52.38</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7A81B7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53.09</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61AE2C2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w:t>
                  </w:r>
                </w:p>
              </w:tc>
              <w:tc>
                <w:tcPr>
                  <w:tcW w:w="832" w:type="dxa"/>
                  <w:tcBorders>
                    <w:tl2br w:val="nil"/>
                    <w:tr2bl w:val="nil"/>
                  </w:tcBorders>
                  <w:noWrap w:val="0"/>
                  <w:tcMar>
                    <w:top w:w="0" w:type="dxa"/>
                    <w:left w:w="0" w:type="dxa"/>
                    <w:bottom w:w="0" w:type="dxa"/>
                    <w:right w:w="0" w:type="dxa"/>
                  </w:tcMar>
                  <w:vAlign w:val="center"/>
                </w:tcPr>
                <w:p w14:paraId="10B66D2E">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200</w:t>
                  </w:r>
                </w:p>
              </w:tc>
              <w:tc>
                <w:tcPr>
                  <w:tcW w:w="983" w:type="dxa"/>
                  <w:tcBorders>
                    <w:tl2br w:val="nil"/>
                    <w:tr2bl w:val="nil"/>
                  </w:tcBorders>
                  <w:noWrap w:val="0"/>
                  <w:tcMar>
                    <w:top w:w="0" w:type="dxa"/>
                    <w:left w:w="0" w:type="dxa"/>
                    <w:bottom w:w="0" w:type="dxa"/>
                    <w:right w:w="0" w:type="dxa"/>
                  </w:tcMar>
                  <w:vAlign w:val="center"/>
                </w:tcPr>
                <w:p w14:paraId="60253D74">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2A78C466">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298E3E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3501663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531C06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太白县双语幼儿园</w:t>
                  </w:r>
                </w:p>
              </w:tc>
              <w:tc>
                <w:tcPr>
                  <w:tcW w:w="1210" w:type="dxa"/>
                  <w:tcBorders>
                    <w:tl2br w:val="nil"/>
                    <w:tr2bl w:val="nil"/>
                  </w:tcBorders>
                  <w:shd w:val="clear" w:color="auto" w:fill="auto"/>
                  <w:noWrap w:val="0"/>
                  <w:vAlign w:val="center"/>
                </w:tcPr>
                <w:p w14:paraId="2E7FEF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45.87</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6341D83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51.36</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5BF322C9">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W</w:t>
                  </w:r>
                </w:p>
              </w:tc>
              <w:tc>
                <w:tcPr>
                  <w:tcW w:w="832" w:type="dxa"/>
                  <w:tcBorders>
                    <w:tl2br w:val="nil"/>
                    <w:tr2bl w:val="nil"/>
                  </w:tcBorders>
                  <w:noWrap w:val="0"/>
                  <w:tcMar>
                    <w:top w:w="0" w:type="dxa"/>
                    <w:left w:w="0" w:type="dxa"/>
                    <w:bottom w:w="0" w:type="dxa"/>
                    <w:right w:w="0" w:type="dxa"/>
                  </w:tcMar>
                  <w:vAlign w:val="center"/>
                </w:tcPr>
                <w:p w14:paraId="4A3BCAE8">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290</w:t>
                  </w:r>
                </w:p>
              </w:tc>
              <w:tc>
                <w:tcPr>
                  <w:tcW w:w="983" w:type="dxa"/>
                  <w:tcBorders>
                    <w:tl2br w:val="nil"/>
                    <w:tr2bl w:val="nil"/>
                  </w:tcBorders>
                  <w:noWrap w:val="0"/>
                  <w:tcMar>
                    <w:top w:w="0" w:type="dxa"/>
                    <w:left w:w="0" w:type="dxa"/>
                    <w:bottom w:w="0" w:type="dxa"/>
                    <w:right w:w="0" w:type="dxa"/>
                  </w:tcMar>
                  <w:vAlign w:val="center"/>
                </w:tcPr>
                <w:p w14:paraId="1664A352">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学校</w:t>
                  </w:r>
                </w:p>
              </w:tc>
              <w:tc>
                <w:tcPr>
                  <w:tcW w:w="2152" w:type="dxa"/>
                  <w:vMerge w:val="continue"/>
                  <w:tcBorders>
                    <w:tl2br w:val="nil"/>
                    <w:tr2bl w:val="nil"/>
                  </w:tcBorders>
                  <w:noWrap w:val="0"/>
                  <w:tcMar>
                    <w:top w:w="0" w:type="dxa"/>
                    <w:left w:w="0" w:type="dxa"/>
                    <w:bottom w:w="0" w:type="dxa"/>
                    <w:right w:w="0" w:type="dxa"/>
                  </w:tcMar>
                  <w:vAlign w:val="center"/>
                </w:tcPr>
                <w:p w14:paraId="6012F40B">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77675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3A514D6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56ABA9DD">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太白中学</w:t>
                  </w:r>
                </w:p>
              </w:tc>
              <w:tc>
                <w:tcPr>
                  <w:tcW w:w="1210" w:type="dxa"/>
                  <w:tcBorders>
                    <w:tl2br w:val="nil"/>
                    <w:tr2bl w:val="nil"/>
                  </w:tcBorders>
                  <w:shd w:val="clear" w:color="auto" w:fill="auto"/>
                  <w:noWrap w:val="0"/>
                  <w:vAlign w:val="center"/>
                </w:tcPr>
                <w:p w14:paraId="5C677A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57.34</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6F8AC8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45.00</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1E27C5F5">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w:t>
                  </w:r>
                </w:p>
              </w:tc>
              <w:tc>
                <w:tcPr>
                  <w:tcW w:w="832" w:type="dxa"/>
                  <w:tcBorders>
                    <w:tl2br w:val="nil"/>
                    <w:tr2bl w:val="nil"/>
                  </w:tcBorders>
                  <w:noWrap w:val="0"/>
                  <w:tcMar>
                    <w:top w:w="0" w:type="dxa"/>
                    <w:left w:w="0" w:type="dxa"/>
                    <w:bottom w:w="0" w:type="dxa"/>
                    <w:right w:w="0" w:type="dxa"/>
                  </w:tcMar>
                  <w:vAlign w:val="center"/>
                </w:tcPr>
                <w:p w14:paraId="5C4EFAFF">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170</w:t>
                  </w:r>
                </w:p>
              </w:tc>
              <w:tc>
                <w:tcPr>
                  <w:tcW w:w="983" w:type="dxa"/>
                  <w:tcBorders>
                    <w:tl2br w:val="nil"/>
                    <w:tr2bl w:val="nil"/>
                  </w:tcBorders>
                  <w:noWrap w:val="0"/>
                  <w:tcMar>
                    <w:top w:w="0" w:type="dxa"/>
                    <w:left w:w="0" w:type="dxa"/>
                    <w:bottom w:w="0" w:type="dxa"/>
                    <w:right w:w="0" w:type="dxa"/>
                  </w:tcMar>
                  <w:vAlign w:val="center"/>
                </w:tcPr>
                <w:p w14:paraId="3ED1E861">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学校</w:t>
                  </w:r>
                </w:p>
              </w:tc>
              <w:tc>
                <w:tcPr>
                  <w:tcW w:w="2152" w:type="dxa"/>
                  <w:vMerge w:val="continue"/>
                  <w:tcBorders>
                    <w:tl2br w:val="nil"/>
                    <w:tr2bl w:val="nil"/>
                  </w:tcBorders>
                  <w:noWrap w:val="0"/>
                  <w:tcMar>
                    <w:top w:w="0" w:type="dxa"/>
                    <w:left w:w="0" w:type="dxa"/>
                    <w:bottom w:w="0" w:type="dxa"/>
                    <w:right w:w="0" w:type="dxa"/>
                  </w:tcMar>
                  <w:vAlign w:val="center"/>
                </w:tcPr>
                <w:p w14:paraId="755F40A7">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04EAE3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733F097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0370D64D">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文教小区</w:t>
                  </w:r>
                </w:p>
              </w:tc>
              <w:tc>
                <w:tcPr>
                  <w:tcW w:w="1210" w:type="dxa"/>
                  <w:tcBorders>
                    <w:tl2br w:val="nil"/>
                    <w:tr2bl w:val="nil"/>
                  </w:tcBorders>
                  <w:shd w:val="clear" w:color="auto" w:fill="auto"/>
                  <w:noWrap w:val="0"/>
                  <w:vAlign w:val="center"/>
                </w:tcPr>
                <w:p w14:paraId="1CCB7E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107度1</w:t>
                  </w:r>
                  <w:r>
                    <w:rPr>
                      <w:rFonts w:hint="eastAsia"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分</w:t>
                  </w:r>
                  <w:r>
                    <w:rPr>
                      <w:rFonts w:hint="eastAsia" w:cs="Times New Roman"/>
                      <w:color w:val="auto"/>
                      <w:sz w:val="21"/>
                      <w:szCs w:val="21"/>
                      <w:highlight w:val="none"/>
                      <w:lang w:val="en-US" w:eastAsia="zh-CN"/>
                    </w:rPr>
                    <w:t>59.58</w:t>
                  </w:r>
                  <w:r>
                    <w:rPr>
                      <w:rFonts w:hint="default" w:ascii="Times New Roman" w:hAnsi="Times New Roman" w:cs="Times New Roman"/>
                      <w:color w:val="auto"/>
                      <w:sz w:val="21"/>
                      <w:szCs w:val="21"/>
                      <w:highlight w:val="none"/>
                    </w:rPr>
                    <w:t>秒</w:t>
                  </w:r>
                </w:p>
              </w:tc>
              <w:tc>
                <w:tcPr>
                  <w:tcW w:w="1220" w:type="dxa"/>
                  <w:tcBorders>
                    <w:tl2br w:val="nil"/>
                    <w:tr2bl w:val="nil"/>
                  </w:tcBorders>
                  <w:shd w:val="clear" w:color="auto" w:fill="auto"/>
                  <w:noWrap w:val="0"/>
                  <w:vAlign w:val="center"/>
                </w:tcPr>
                <w:p w14:paraId="59B7AE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34度3分</w:t>
                  </w:r>
                  <w:r>
                    <w:rPr>
                      <w:rFonts w:hint="eastAsia" w:cs="Times New Roman"/>
                      <w:color w:val="auto"/>
                      <w:sz w:val="21"/>
                      <w:szCs w:val="21"/>
                      <w:highlight w:val="none"/>
                      <w:lang w:val="en-US" w:eastAsia="zh-CN"/>
                    </w:rPr>
                    <w:t>44.07</w:t>
                  </w:r>
                  <w:r>
                    <w:rPr>
                      <w:rFonts w:hint="default" w:ascii="Times New Roman" w:hAnsi="Times New Roman" w:cs="Times New Roman"/>
                      <w:color w:val="auto"/>
                      <w:sz w:val="21"/>
                      <w:szCs w:val="21"/>
                      <w:highlight w:val="none"/>
                    </w:rPr>
                    <w:t>秒</w:t>
                  </w:r>
                </w:p>
              </w:tc>
              <w:tc>
                <w:tcPr>
                  <w:tcW w:w="683" w:type="dxa"/>
                  <w:tcBorders>
                    <w:tl2br w:val="nil"/>
                    <w:tr2bl w:val="nil"/>
                  </w:tcBorders>
                  <w:noWrap w:val="0"/>
                  <w:tcMar>
                    <w:top w:w="0" w:type="dxa"/>
                    <w:left w:w="0" w:type="dxa"/>
                    <w:bottom w:w="0" w:type="dxa"/>
                    <w:right w:w="0" w:type="dxa"/>
                  </w:tcMar>
                  <w:vAlign w:val="center"/>
                </w:tcPr>
                <w:p w14:paraId="2357AFB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s</w:t>
                  </w:r>
                </w:p>
              </w:tc>
              <w:tc>
                <w:tcPr>
                  <w:tcW w:w="832" w:type="dxa"/>
                  <w:tcBorders>
                    <w:tl2br w:val="nil"/>
                    <w:tr2bl w:val="nil"/>
                  </w:tcBorders>
                  <w:noWrap w:val="0"/>
                  <w:tcMar>
                    <w:top w:w="0" w:type="dxa"/>
                    <w:left w:w="0" w:type="dxa"/>
                    <w:bottom w:w="0" w:type="dxa"/>
                    <w:right w:w="0" w:type="dxa"/>
                  </w:tcMar>
                  <w:vAlign w:val="center"/>
                </w:tcPr>
                <w:p w14:paraId="3C0A427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190</w:t>
                  </w:r>
                </w:p>
              </w:tc>
              <w:tc>
                <w:tcPr>
                  <w:tcW w:w="983" w:type="dxa"/>
                  <w:tcBorders>
                    <w:tl2br w:val="nil"/>
                    <w:tr2bl w:val="nil"/>
                  </w:tcBorders>
                  <w:noWrap w:val="0"/>
                  <w:tcMar>
                    <w:top w:w="0" w:type="dxa"/>
                    <w:left w:w="0" w:type="dxa"/>
                    <w:bottom w:w="0" w:type="dxa"/>
                    <w:right w:w="0" w:type="dxa"/>
                  </w:tcMar>
                  <w:vAlign w:val="center"/>
                </w:tcPr>
                <w:p w14:paraId="0157761F">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7194EACA">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6D08F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21434A96">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52E0AFC9">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惠民小区</w:t>
                  </w:r>
                </w:p>
              </w:tc>
              <w:tc>
                <w:tcPr>
                  <w:tcW w:w="1210" w:type="dxa"/>
                  <w:tcBorders>
                    <w:tl2br w:val="nil"/>
                    <w:tr2bl w:val="nil"/>
                  </w:tcBorders>
                  <w:shd w:val="clear" w:color="auto" w:fill="auto"/>
                  <w:noWrap w:val="0"/>
                  <w:vAlign w:val="center"/>
                </w:tcPr>
                <w:p w14:paraId="32E12D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51.14</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76D20F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45.99</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487086B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SW</w:t>
                  </w:r>
                </w:p>
              </w:tc>
              <w:tc>
                <w:tcPr>
                  <w:tcW w:w="832" w:type="dxa"/>
                  <w:tcBorders>
                    <w:tl2br w:val="nil"/>
                    <w:tr2bl w:val="nil"/>
                  </w:tcBorders>
                  <w:noWrap w:val="0"/>
                  <w:tcMar>
                    <w:top w:w="0" w:type="dxa"/>
                    <w:left w:w="0" w:type="dxa"/>
                    <w:bottom w:w="0" w:type="dxa"/>
                    <w:right w:w="0" w:type="dxa"/>
                  </w:tcMar>
                  <w:vAlign w:val="center"/>
                </w:tcPr>
                <w:p w14:paraId="55F4D097">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245</w:t>
                  </w:r>
                </w:p>
              </w:tc>
              <w:tc>
                <w:tcPr>
                  <w:tcW w:w="983" w:type="dxa"/>
                  <w:tcBorders>
                    <w:tl2br w:val="nil"/>
                    <w:tr2bl w:val="nil"/>
                  </w:tcBorders>
                  <w:noWrap w:val="0"/>
                  <w:tcMar>
                    <w:top w:w="0" w:type="dxa"/>
                    <w:left w:w="0" w:type="dxa"/>
                    <w:bottom w:w="0" w:type="dxa"/>
                    <w:right w:w="0" w:type="dxa"/>
                  </w:tcMar>
                  <w:vAlign w:val="center"/>
                </w:tcPr>
                <w:p w14:paraId="4EDE594A">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1297968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4C17A3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36EA8848">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07DFB603">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太白县盐务管理局</w:t>
                  </w:r>
                </w:p>
              </w:tc>
              <w:tc>
                <w:tcPr>
                  <w:tcW w:w="1210" w:type="dxa"/>
                  <w:tcBorders>
                    <w:tl2br w:val="nil"/>
                    <w:tr2bl w:val="nil"/>
                  </w:tcBorders>
                  <w:shd w:val="clear" w:color="auto" w:fill="auto"/>
                  <w:noWrap w:val="0"/>
                  <w:vAlign w:val="center"/>
                </w:tcPr>
                <w:p w14:paraId="402181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58.13</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3338451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37.46</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78CF7EBC">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SE</w:t>
                  </w:r>
                </w:p>
              </w:tc>
              <w:tc>
                <w:tcPr>
                  <w:tcW w:w="832" w:type="dxa"/>
                  <w:tcBorders>
                    <w:tl2br w:val="nil"/>
                    <w:tr2bl w:val="nil"/>
                  </w:tcBorders>
                  <w:noWrap w:val="0"/>
                  <w:tcMar>
                    <w:top w:w="0" w:type="dxa"/>
                    <w:left w:w="0" w:type="dxa"/>
                    <w:bottom w:w="0" w:type="dxa"/>
                    <w:right w:w="0" w:type="dxa"/>
                  </w:tcMar>
                  <w:vAlign w:val="center"/>
                </w:tcPr>
                <w:p w14:paraId="713B361E">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355</w:t>
                  </w:r>
                </w:p>
              </w:tc>
              <w:tc>
                <w:tcPr>
                  <w:tcW w:w="983" w:type="dxa"/>
                  <w:tcBorders>
                    <w:tl2br w:val="nil"/>
                    <w:tr2bl w:val="nil"/>
                  </w:tcBorders>
                  <w:noWrap w:val="0"/>
                  <w:tcMar>
                    <w:top w:w="0" w:type="dxa"/>
                    <w:left w:w="0" w:type="dxa"/>
                    <w:bottom w:w="0" w:type="dxa"/>
                    <w:right w:w="0" w:type="dxa"/>
                  </w:tcMar>
                  <w:vAlign w:val="center"/>
                </w:tcPr>
                <w:p w14:paraId="2245F63E">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单位</w:t>
                  </w:r>
                </w:p>
              </w:tc>
              <w:tc>
                <w:tcPr>
                  <w:tcW w:w="2152" w:type="dxa"/>
                  <w:vMerge w:val="continue"/>
                  <w:tcBorders>
                    <w:tl2br w:val="nil"/>
                    <w:tr2bl w:val="nil"/>
                  </w:tcBorders>
                  <w:noWrap w:val="0"/>
                  <w:tcMar>
                    <w:top w:w="0" w:type="dxa"/>
                    <w:left w:w="0" w:type="dxa"/>
                    <w:bottom w:w="0" w:type="dxa"/>
                    <w:right w:w="0" w:type="dxa"/>
                  </w:tcMar>
                  <w:vAlign w:val="center"/>
                </w:tcPr>
                <w:p w14:paraId="5402930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73423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1C82CA74">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20F6DF3D">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太白县文化馆</w:t>
                  </w:r>
                </w:p>
              </w:tc>
              <w:tc>
                <w:tcPr>
                  <w:tcW w:w="1210" w:type="dxa"/>
                  <w:tcBorders>
                    <w:tl2br w:val="nil"/>
                    <w:tr2bl w:val="nil"/>
                  </w:tcBorders>
                  <w:shd w:val="clear" w:color="auto" w:fill="auto"/>
                  <w:noWrap w:val="0"/>
                  <w:vAlign w:val="center"/>
                </w:tcPr>
                <w:p w14:paraId="2FF185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56.36</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7F813FD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39.56</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286AB48D">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w:t>
                  </w:r>
                </w:p>
              </w:tc>
              <w:tc>
                <w:tcPr>
                  <w:tcW w:w="832" w:type="dxa"/>
                  <w:tcBorders>
                    <w:tl2br w:val="nil"/>
                    <w:tr2bl w:val="nil"/>
                  </w:tcBorders>
                  <w:noWrap w:val="0"/>
                  <w:tcMar>
                    <w:top w:w="0" w:type="dxa"/>
                    <w:left w:w="0" w:type="dxa"/>
                    <w:bottom w:w="0" w:type="dxa"/>
                    <w:right w:w="0" w:type="dxa"/>
                  </w:tcMar>
                  <w:vAlign w:val="center"/>
                </w:tcPr>
                <w:p w14:paraId="4CC3B191">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350</w:t>
                  </w:r>
                </w:p>
              </w:tc>
              <w:tc>
                <w:tcPr>
                  <w:tcW w:w="983" w:type="dxa"/>
                  <w:tcBorders>
                    <w:tl2br w:val="nil"/>
                    <w:tr2bl w:val="nil"/>
                  </w:tcBorders>
                  <w:noWrap w:val="0"/>
                  <w:tcMar>
                    <w:top w:w="0" w:type="dxa"/>
                    <w:left w:w="0" w:type="dxa"/>
                    <w:bottom w:w="0" w:type="dxa"/>
                    <w:right w:w="0" w:type="dxa"/>
                  </w:tcMar>
                  <w:vAlign w:val="center"/>
                </w:tcPr>
                <w:p w14:paraId="664E9D11">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单位</w:t>
                  </w:r>
                </w:p>
              </w:tc>
              <w:tc>
                <w:tcPr>
                  <w:tcW w:w="2152" w:type="dxa"/>
                  <w:vMerge w:val="continue"/>
                  <w:tcBorders>
                    <w:tl2br w:val="nil"/>
                    <w:tr2bl w:val="nil"/>
                  </w:tcBorders>
                  <w:noWrap w:val="0"/>
                  <w:tcMar>
                    <w:top w:w="0" w:type="dxa"/>
                    <w:left w:w="0" w:type="dxa"/>
                    <w:bottom w:w="0" w:type="dxa"/>
                    <w:right w:w="0" w:type="dxa"/>
                  </w:tcMar>
                  <w:vAlign w:val="center"/>
                </w:tcPr>
                <w:p w14:paraId="0873B31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237B9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01D03C0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14292F88">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太白县政府</w:t>
                  </w:r>
                </w:p>
              </w:tc>
              <w:tc>
                <w:tcPr>
                  <w:tcW w:w="1210" w:type="dxa"/>
                  <w:tcBorders>
                    <w:tl2br w:val="nil"/>
                    <w:tr2bl w:val="nil"/>
                  </w:tcBorders>
                  <w:shd w:val="clear" w:color="auto" w:fill="auto"/>
                  <w:noWrap w:val="0"/>
                  <w:vAlign w:val="center"/>
                </w:tcPr>
                <w:p w14:paraId="4867B47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53.07</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28BA4C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39.99</w:t>
                  </w:r>
                  <w:r>
                    <w:rPr>
                      <w:rFonts w:hint="default" w:ascii="Times New Roman" w:hAnsi="Times New Roman" w:cs="Times New Roman"/>
                      <w:color w:val="auto"/>
                      <w:highlight w:val="none"/>
                    </w:rPr>
                    <w:t>秒</w:t>
                  </w:r>
                </w:p>
              </w:tc>
              <w:tc>
                <w:tcPr>
                  <w:tcW w:w="683" w:type="dxa"/>
                  <w:tcBorders>
                    <w:tl2br w:val="nil"/>
                    <w:tr2bl w:val="nil"/>
                  </w:tcBorders>
                  <w:noWrap w:val="0"/>
                  <w:tcMar>
                    <w:top w:w="0" w:type="dxa"/>
                    <w:left w:w="0" w:type="dxa"/>
                    <w:bottom w:w="0" w:type="dxa"/>
                    <w:right w:w="0" w:type="dxa"/>
                  </w:tcMar>
                  <w:vAlign w:val="center"/>
                </w:tcPr>
                <w:p w14:paraId="31C6E1DB">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SW</w:t>
                  </w:r>
                </w:p>
              </w:tc>
              <w:tc>
                <w:tcPr>
                  <w:tcW w:w="832" w:type="dxa"/>
                  <w:tcBorders>
                    <w:tl2br w:val="nil"/>
                    <w:tr2bl w:val="nil"/>
                  </w:tcBorders>
                  <w:noWrap w:val="0"/>
                  <w:tcMar>
                    <w:top w:w="0" w:type="dxa"/>
                    <w:left w:w="0" w:type="dxa"/>
                    <w:bottom w:w="0" w:type="dxa"/>
                    <w:right w:w="0" w:type="dxa"/>
                  </w:tcMar>
                  <w:vAlign w:val="center"/>
                </w:tcPr>
                <w:p w14:paraId="2954457F">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340</w:t>
                  </w:r>
                </w:p>
              </w:tc>
              <w:tc>
                <w:tcPr>
                  <w:tcW w:w="983" w:type="dxa"/>
                  <w:tcBorders>
                    <w:tl2br w:val="nil"/>
                    <w:tr2bl w:val="nil"/>
                  </w:tcBorders>
                  <w:noWrap w:val="0"/>
                  <w:tcMar>
                    <w:top w:w="0" w:type="dxa"/>
                    <w:left w:w="0" w:type="dxa"/>
                    <w:bottom w:w="0" w:type="dxa"/>
                    <w:right w:w="0" w:type="dxa"/>
                  </w:tcMar>
                  <w:vAlign w:val="center"/>
                </w:tcPr>
                <w:p w14:paraId="2886D8B1">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单位</w:t>
                  </w:r>
                </w:p>
              </w:tc>
              <w:tc>
                <w:tcPr>
                  <w:tcW w:w="2152" w:type="dxa"/>
                  <w:vMerge w:val="continue"/>
                  <w:tcBorders>
                    <w:tl2br w:val="nil"/>
                    <w:tr2bl w:val="nil"/>
                  </w:tcBorders>
                  <w:noWrap w:val="0"/>
                  <w:tcMar>
                    <w:top w:w="0" w:type="dxa"/>
                    <w:left w:w="0" w:type="dxa"/>
                    <w:bottom w:w="0" w:type="dxa"/>
                    <w:right w:w="0" w:type="dxa"/>
                  </w:tcMar>
                  <w:vAlign w:val="center"/>
                </w:tcPr>
                <w:p w14:paraId="40AA23E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177A4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4C27555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22C0DF72">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太白县税务局</w:t>
                  </w:r>
                </w:p>
              </w:tc>
              <w:tc>
                <w:tcPr>
                  <w:tcW w:w="1210" w:type="dxa"/>
                  <w:tcBorders>
                    <w:tl2br w:val="nil"/>
                    <w:tr2bl w:val="nil"/>
                  </w:tcBorders>
                  <w:shd w:val="clear" w:color="auto" w:fill="auto"/>
                  <w:noWrap w:val="0"/>
                  <w:vAlign w:val="center"/>
                </w:tcPr>
                <w:p w14:paraId="5E940F8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49.39</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0A30FD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41.99</w:t>
                  </w:r>
                  <w:r>
                    <w:rPr>
                      <w:rFonts w:hint="default" w:ascii="Times New Roman" w:hAnsi="Times New Roman" w:cs="Times New Roman"/>
                      <w:color w:val="auto"/>
                      <w:highlight w:val="none"/>
                    </w:rPr>
                    <w:t>秒</w:t>
                  </w:r>
                </w:p>
              </w:tc>
              <w:tc>
                <w:tcPr>
                  <w:tcW w:w="683" w:type="dxa"/>
                  <w:tcBorders>
                    <w:tl2br w:val="nil"/>
                    <w:tr2bl w:val="nil"/>
                  </w:tcBorders>
                  <w:shd w:val="clear" w:color="auto" w:fill="auto"/>
                  <w:noWrap w:val="0"/>
                  <w:tcMar>
                    <w:top w:w="0" w:type="dxa"/>
                    <w:left w:w="0" w:type="dxa"/>
                    <w:bottom w:w="0" w:type="dxa"/>
                    <w:right w:w="0" w:type="dxa"/>
                  </w:tcMar>
                  <w:vAlign w:val="center"/>
                </w:tcPr>
                <w:p w14:paraId="1B152038">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SW</w:t>
                  </w:r>
                </w:p>
              </w:tc>
              <w:tc>
                <w:tcPr>
                  <w:tcW w:w="832" w:type="dxa"/>
                  <w:tcBorders>
                    <w:tl2br w:val="nil"/>
                    <w:tr2bl w:val="nil"/>
                  </w:tcBorders>
                  <w:shd w:val="clear" w:color="auto" w:fill="auto"/>
                  <w:noWrap w:val="0"/>
                  <w:tcMar>
                    <w:top w:w="0" w:type="dxa"/>
                    <w:left w:w="0" w:type="dxa"/>
                    <w:bottom w:w="0" w:type="dxa"/>
                    <w:right w:w="0" w:type="dxa"/>
                  </w:tcMar>
                  <w:vAlign w:val="center"/>
                </w:tcPr>
                <w:p w14:paraId="3A5703D9">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365</w:t>
                  </w:r>
                </w:p>
              </w:tc>
              <w:tc>
                <w:tcPr>
                  <w:tcW w:w="983" w:type="dxa"/>
                  <w:tcBorders>
                    <w:tl2br w:val="nil"/>
                    <w:tr2bl w:val="nil"/>
                  </w:tcBorders>
                  <w:shd w:val="clear" w:color="auto" w:fill="auto"/>
                  <w:noWrap w:val="0"/>
                  <w:tcMar>
                    <w:top w:w="0" w:type="dxa"/>
                    <w:left w:w="0" w:type="dxa"/>
                    <w:bottom w:w="0" w:type="dxa"/>
                    <w:right w:w="0" w:type="dxa"/>
                  </w:tcMar>
                  <w:vAlign w:val="center"/>
                </w:tcPr>
                <w:p w14:paraId="080C24B0">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单位</w:t>
                  </w:r>
                </w:p>
              </w:tc>
              <w:tc>
                <w:tcPr>
                  <w:tcW w:w="2152" w:type="dxa"/>
                  <w:vMerge w:val="continue"/>
                  <w:tcBorders>
                    <w:tl2br w:val="nil"/>
                    <w:tr2bl w:val="nil"/>
                  </w:tcBorders>
                  <w:noWrap w:val="0"/>
                  <w:tcMar>
                    <w:top w:w="0" w:type="dxa"/>
                    <w:left w:w="0" w:type="dxa"/>
                    <w:bottom w:w="0" w:type="dxa"/>
                    <w:right w:w="0" w:type="dxa"/>
                  </w:tcMar>
                  <w:vAlign w:val="center"/>
                </w:tcPr>
                <w:p w14:paraId="2F14221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056910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7D2D14D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25B557B6">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太白县法院</w:t>
                  </w:r>
                </w:p>
              </w:tc>
              <w:tc>
                <w:tcPr>
                  <w:tcW w:w="1210" w:type="dxa"/>
                  <w:tcBorders>
                    <w:tl2br w:val="nil"/>
                    <w:tr2bl w:val="nil"/>
                  </w:tcBorders>
                  <w:shd w:val="clear" w:color="auto" w:fill="auto"/>
                  <w:noWrap w:val="0"/>
                  <w:vAlign w:val="center"/>
                </w:tcPr>
                <w:p w14:paraId="3D17EB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44.91</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18AC4A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58.31</w:t>
                  </w:r>
                  <w:r>
                    <w:rPr>
                      <w:rFonts w:hint="default" w:ascii="Times New Roman" w:hAnsi="Times New Roman" w:cs="Times New Roman"/>
                      <w:color w:val="auto"/>
                      <w:highlight w:val="none"/>
                    </w:rPr>
                    <w:t>秒</w:t>
                  </w:r>
                </w:p>
              </w:tc>
              <w:tc>
                <w:tcPr>
                  <w:tcW w:w="683" w:type="dxa"/>
                  <w:tcBorders>
                    <w:tl2br w:val="nil"/>
                    <w:tr2bl w:val="nil"/>
                  </w:tcBorders>
                  <w:shd w:val="clear" w:color="auto" w:fill="auto"/>
                  <w:noWrap w:val="0"/>
                  <w:tcMar>
                    <w:top w:w="0" w:type="dxa"/>
                    <w:left w:w="0" w:type="dxa"/>
                    <w:bottom w:w="0" w:type="dxa"/>
                    <w:right w:w="0" w:type="dxa"/>
                  </w:tcMar>
                  <w:vAlign w:val="center"/>
                </w:tcPr>
                <w:p w14:paraId="24937CA8">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NW</w:t>
                  </w:r>
                </w:p>
              </w:tc>
              <w:tc>
                <w:tcPr>
                  <w:tcW w:w="832" w:type="dxa"/>
                  <w:tcBorders>
                    <w:tl2br w:val="nil"/>
                    <w:tr2bl w:val="nil"/>
                  </w:tcBorders>
                  <w:shd w:val="clear" w:color="auto" w:fill="auto"/>
                  <w:noWrap w:val="0"/>
                  <w:tcMar>
                    <w:top w:w="0" w:type="dxa"/>
                    <w:left w:w="0" w:type="dxa"/>
                    <w:bottom w:w="0" w:type="dxa"/>
                    <w:right w:w="0" w:type="dxa"/>
                  </w:tcMar>
                  <w:vAlign w:val="center"/>
                </w:tcPr>
                <w:p w14:paraId="59F14BB8">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440</w:t>
                  </w:r>
                </w:p>
              </w:tc>
              <w:tc>
                <w:tcPr>
                  <w:tcW w:w="983" w:type="dxa"/>
                  <w:tcBorders>
                    <w:tl2br w:val="nil"/>
                    <w:tr2bl w:val="nil"/>
                  </w:tcBorders>
                  <w:shd w:val="clear" w:color="auto" w:fill="auto"/>
                  <w:noWrap w:val="0"/>
                  <w:tcMar>
                    <w:top w:w="0" w:type="dxa"/>
                    <w:left w:w="0" w:type="dxa"/>
                    <w:bottom w:w="0" w:type="dxa"/>
                    <w:right w:w="0" w:type="dxa"/>
                  </w:tcMar>
                  <w:vAlign w:val="center"/>
                </w:tcPr>
                <w:p w14:paraId="25B7BF02">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单位</w:t>
                  </w:r>
                </w:p>
              </w:tc>
              <w:tc>
                <w:tcPr>
                  <w:tcW w:w="2152" w:type="dxa"/>
                  <w:vMerge w:val="continue"/>
                  <w:tcBorders>
                    <w:tl2br w:val="nil"/>
                    <w:tr2bl w:val="nil"/>
                  </w:tcBorders>
                  <w:noWrap w:val="0"/>
                  <w:tcMar>
                    <w:top w:w="0" w:type="dxa"/>
                    <w:left w:w="0" w:type="dxa"/>
                    <w:bottom w:w="0" w:type="dxa"/>
                    <w:right w:w="0" w:type="dxa"/>
                  </w:tcMar>
                  <w:vAlign w:val="center"/>
                </w:tcPr>
                <w:p w14:paraId="3B06DB58">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393035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54E6808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2D3B5049">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太白水产工作站</w:t>
                  </w:r>
                </w:p>
              </w:tc>
              <w:tc>
                <w:tcPr>
                  <w:tcW w:w="1210" w:type="dxa"/>
                  <w:tcBorders>
                    <w:tl2br w:val="nil"/>
                    <w:tr2bl w:val="nil"/>
                  </w:tcBorders>
                  <w:shd w:val="clear" w:color="auto" w:fill="auto"/>
                  <w:noWrap w:val="0"/>
                  <w:vAlign w:val="center"/>
                </w:tcPr>
                <w:p w14:paraId="5AB28F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44.29</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3D9D03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55.97</w:t>
                  </w:r>
                  <w:r>
                    <w:rPr>
                      <w:rFonts w:hint="default" w:ascii="Times New Roman" w:hAnsi="Times New Roman" w:cs="Times New Roman"/>
                      <w:color w:val="auto"/>
                      <w:highlight w:val="none"/>
                    </w:rPr>
                    <w:t>秒</w:t>
                  </w:r>
                </w:p>
              </w:tc>
              <w:tc>
                <w:tcPr>
                  <w:tcW w:w="683" w:type="dxa"/>
                  <w:tcBorders>
                    <w:tl2br w:val="nil"/>
                    <w:tr2bl w:val="nil"/>
                  </w:tcBorders>
                  <w:shd w:val="clear" w:color="auto" w:fill="auto"/>
                  <w:noWrap w:val="0"/>
                  <w:tcMar>
                    <w:top w:w="0" w:type="dxa"/>
                    <w:left w:w="0" w:type="dxa"/>
                    <w:bottom w:w="0" w:type="dxa"/>
                    <w:right w:w="0" w:type="dxa"/>
                  </w:tcMar>
                  <w:vAlign w:val="center"/>
                </w:tcPr>
                <w:p w14:paraId="748F6B5C">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W</w:t>
                  </w:r>
                </w:p>
              </w:tc>
              <w:tc>
                <w:tcPr>
                  <w:tcW w:w="832" w:type="dxa"/>
                  <w:tcBorders>
                    <w:tl2br w:val="nil"/>
                    <w:tr2bl w:val="nil"/>
                  </w:tcBorders>
                  <w:shd w:val="clear" w:color="auto" w:fill="auto"/>
                  <w:noWrap w:val="0"/>
                  <w:tcMar>
                    <w:top w:w="0" w:type="dxa"/>
                    <w:left w:w="0" w:type="dxa"/>
                    <w:bottom w:w="0" w:type="dxa"/>
                    <w:right w:w="0" w:type="dxa"/>
                  </w:tcMar>
                  <w:vAlign w:val="center"/>
                </w:tcPr>
                <w:p w14:paraId="07C930EB">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385</w:t>
                  </w:r>
                </w:p>
              </w:tc>
              <w:tc>
                <w:tcPr>
                  <w:tcW w:w="983" w:type="dxa"/>
                  <w:tcBorders>
                    <w:tl2br w:val="nil"/>
                    <w:tr2bl w:val="nil"/>
                  </w:tcBorders>
                  <w:shd w:val="clear" w:color="auto" w:fill="auto"/>
                  <w:noWrap w:val="0"/>
                  <w:tcMar>
                    <w:top w:w="0" w:type="dxa"/>
                    <w:left w:w="0" w:type="dxa"/>
                    <w:bottom w:w="0" w:type="dxa"/>
                    <w:right w:w="0" w:type="dxa"/>
                  </w:tcMar>
                  <w:vAlign w:val="center"/>
                </w:tcPr>
                <w:p w14:paraId="1D5C88DB">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单位</w:t>
                  </w:r>
                </w:p>
              </w:tc>
              <w:tc>
                <w:tcPr>
                  <w:tcW w:w="2152" w:type="dxa"/>
                  <w:vMerge w:val="continue"/>
                  <w:tcBorders>
                    <w:tl2br w:val="nil"/>
                    <w:tr2bl w:val="nil"/>
                  </w:tcBorders>
                  <w:noWrap w:val="0"/>
                  <w:tcMar>
                    <w:top w:w="0" w:type="dxa"/>
                    <w:left w:w="0" w:type="dxa"/>
                    <w:bottom w:w="0" w:type="dxa"/>
                    <w:right w:w="0" w:type="dxa"/>
                  </w:tcMar>
                  <w:vAlign w:val="center"/>
                </w:tcPr>
                <w:p w14:paraId="1D5388F4">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7EA6A0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2B11D027">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64119718">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忠诚路商住楼小区</w:t>
                  </w:r>
                </w:p>
              </w:tc>
              <w:tc>
                <w:tcPr>
                  <w:tcW w:w="1210" w:type="dxa"/>
                  <w:tcBorders>
                    <w:tl2br w:val="nil"/>
                    <w:tr2bl w:val="nil"/>
                  </w:tcBorders>
                  <w:shd w:val="clear" w:color="auto" w:fill="auto"/>
                  <w:noWrap w:val="0"/>
                  <w:vAlign w:val="center"/>
                </w:tcPr>
                <w:p w14:paraId="1D3F5AE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44.27</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31F7C4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52.56</w:t>
                  </w:r>
                  <w:r>
                    <w:rPr>
                      <w:rFonts w:hint="default" w:ascii="Times New Roman" w:hAnsi="Times New Roman" w:cs="Times New Roman"/>
                      <w:color w:val="auto"/>
                      <w:highlight w:val="none"/>
                    </w:rPr>
                    <w:t>秒</w:t>
                  </w:r>
                </w:p>
              </w:tc>
              <w:tc>
                <w:tcPr>
                  <w:tcW w:w="683" w:type="dxa"/>
                  <w:tcBorders>
                    <w:tl2br w:val="nil"/>
                    <w:tr2bl w:val="nil"/>
                  </w:tcBorders>
                  <w:shd w:val="clear" w:color="auto" w:fill="auto"/>
                  <w:noWrap w:val="0"/>
                  <w:tcMar>
                    <w:top w:w="0" w:type="dxa"/>
                    <w:left w:w="0" w:type="dxa"/>
                    <w:bottom w:w="0" w:type="dxa"/>
                    <w:right w:w="0" w:type="dxa"/>
                  </w:tcMar>
                  <w:vAlign w:val="center"/>
                </w:tcPr>
                <w:p w14:paraId="4491DDD6">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W</w:t>
                  </w:r>
                </w:p>
              </w:tc>
              <w:tc>
                <w:tcPr>
                  <w:tcW w:w="832" w:type="dxa"/>
                  <w:tcBorders>
                    <w:tl2br w:val="nil"/>
                    <w:tr2bl w:val="nil"/>
                  </w:tcBorders>
                  <w:shd w:val="clear" w:color="auto" w:fill="auto"/>
                  <w:noWrap w:val="0"/>
                  <w:tcMar>
                    <w:top w:w="0" w:type="dxa"/>
                    <w:left w:w="0" w:type="dxa"/>
                    <w:bottom w:w="0" w:type="dxa"/>
                    <w:right w:w="0" w:type="dxa"/>
                  </w:tcMar>
                  <w:vAlign w:val="center"/>
                </w:tcPr>
                <w:p w14:paraId="39A5131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390</w:t>
                  </w:r>
                </w:p>
              </w:tc>
              <w:tc>
                <w:tcPr>
                  <w:tcW w:w="983" w:type="dxa"/>
                  <w:tcBorders>
                    <w:tl2br w:val="nil"/>
                    <w:tr2bl w:val="nil"/>
                  </w:tcBorders>
                  <w:shd w:val="clear" w:color="auto" w:fill="auto"/>
                  <w:noWrap w:val="0"/>
                  <w:tcMar>
                    <w:top w:w="0" w:type="dxa"/>
                    <w:left w:w="0" w:type="dxa"/>
                    <w:bottom w:w="0" w:type="dxa"/>
                    <w:right w:w="0" w:type="dxa"/>
                  </w:tcMar>
                  <w:vAlign w:val="center"/>
                </w:tcPr>
                <w:p w14:paraId="4B4B20AE">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6FFCC42B">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7990AE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6885AB29">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598C1A07">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汉源路廉租房小区</w:t>
                  </w:r>
                </w:p>
              </w:tc>
              <w:tc>
                <w:tcPr>
                  <w:tcW w:w="1210" w:type="dxa"/>
                  <w:tcBorders>
                    <w:tl2br w:val="nil"/>
                    <w:tr2bl w:val="nil"/>
                  </w:tcBorders>
                  <w:shd w:val="clear" w:color="auto" w:fill="auto"/>
                  <w:noWrap w:val="0"/>
                  <w:vAlign w:val="center"/>
                </w:tcPr>
                <w:p w14:paraId="5AA8BFE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43.21</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7CE0966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50.69</w:t>
                  </w:r>
                  <w:r>
                    <w:rPr>
                      <w:rFonts w:hint="default" w:ascii="Times New Roman" w:hAnsi="Times New Roman" w:cs="Times New Roman"/>
                      <w:color w:val="auto"/>
                      <w:highlight w:val="none"/>
                    </w:rPr>
                    <w:t>秒</w:t>
                  </w:r>
                </w:p>
              </w:tc>
              <w:tc>
                <w:tcPr>
                  <w:tcW w:w="683" w:type="dxa"/>
                  <w:tcBorders>
                    <w:tl2br w:val="nil"/>
                    <w:tr2bl w:val="nil"/>
                  </w:tcBorders>
                  <w:shd w:val="clear" w:color="auto" w:fill="auto"/>
                  <w:noWrap w:val="0"/>
                  <w:tcMar>
                    <w:top w:w="0" w:type="dxa"/>
                    <w:left w:w="0" w:type="dxa"/>
                    <w:bottom w:w="0" w:type="dxa"/>
                    <w:right w:w="0" w:type="dxa"/>
                  </w:tcMar>
                  <w:vAlign w:val="center"/>
                </w:tcPr>
                <w:p w14:paraId="4EAF6C6B">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SW</w:t>
                  </w:r>
                </w:p>
              </w:tc>
              <w:tc>
                <w:tcPr>
                  <w:tcW w:w="832" w:type="dxa"/>
                  <w:tcBorders>
                    <w:tl2br w:val="nil"/>
                    <w:tr2bl w:val="nil"/>
                  </w:tcBorders>
                  <w:shd w:val="clear" w:color="auto" w:fill="auto"/>
                  <w:noWrap w:val="0"/>
                  <w:tcMar>
                    <w:top w:w="0" w:type="dxa"/>
                    <w:left w:w="0" w:type="dxa"/>
                    <w:bottom w:w="0" w:type="dxa"/>
                    <w:right w:w="0" w:type="dxa"/>
                  </w:tcMar>
                  <w:vAlign w:val="center"/>
                </w:tcPr>
                <w:p w14:paraId="0300577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415</w:t>
                  </w:r>
                </w:p>
              </w:tc>
              <w:tc>
                <w:tcPr>
                  <w:tcW w:w="983" w:type="dxa"/>
                  <w:tcBorders>
                    <w:tl2br w:val="nil"/>
                    <w:tr2bl w:val="nil"/>
                  </w:tcBorders>
                  <w:shd w:val="clear" w:color="auto" w:fill="auto"/>
                  <w:noWrap w:val="0"/>
                  <w:tcMar>
                    <w:top w:w="0" w:type="dxa"/>
                    <w:left w:w="0" w:type="dxa"/>
                    <w:bottom w:w="0" w:type="dxa"/>
                    <w:right w:w="0" w:type="dxa"/>
                  </w:tcMar>
                  <w:vAlign w:val="center"/>
                </w:tcPr>
                <w:p w14:paraId="0D34496A">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居民</w:t>
                  </w:r>
                </w:p>
              </w:tc>
              <w:tc>
                <w:tcPr>
                  <w:tcW w:w="2152" w:type="dxa"/>
                  <w:vMerge w:val="continue"/>
                  <w:tcBorders>
                    <w:tl2br w:val="nil"/>
                    <w:tr2bl w:val="nil"/>
                  </w:tcBorders>
                  <w:noWrap w:val="0"/>
                  <w:tcMar>
                    <w:top w:w="0" w:type="dxa"/>
                    <w:left w:w="0" w:type="dxa"/>
                    <w:bottom w:w="0" w:type="dxa"/>
                    <w:right w:w="0" w:type="dxa"/>
                  </w:tcMar>
                  <w:vAlign w:val="center"/>
                </w:tcPr>
                <w:p w14:paraId="08662830">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r w14:paraId="233803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4FCE244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green"/>
                      <w:lang w:val="en-US" w:eastAsia="zh-CN"/>
                    </w:rPr>
                  </w:pPr>
                </w:p>
              </w:tc>
              <w:tc>
                <w:tcPr>
                  <w:tcW w:w="1198" w:type="dxa"/>
                  <w:tcBorders>
                    <w:tl2br w:val="nil"/>
                    <w:tr2bl w:val="nil"/>
                  </w:tcBorders>
                  <w:noWrap w:val="0"/>
                  <w:tcMar>
                    <w:top w:w="0" w:type="dxa"/>
                    <w:left w:w="0" w:type="dxa"/>
                    <w:bottom w:w="0" w:type="dxa"/>
                    <w:right w:w="0" w:type="dxa"/>
                  </w:tcMar>
                  <w:vAlign w:val="center"/>
                </w:tcPr>
                <w:p w14:paraId="59EA7DEB">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北坡遗址</w:t>
                  </w:r>
                </w:p>
              </w:tc>
              <w:tc>
                <w:tcPr>
                  <w:tcW w:w="1210" w:type="dxa"/>
                  <w:tcBorders>
                    <w:tl2br w:val="nil"/>
                    <w:tr2bl w:val="nil"/>
                  </w:tcBorders>
                  <w:shd w:val="clear" w:color="auto" w:fill="auto"/>
                  <w:noWrap w:val="0"/>
                  <w:vAlign w:val="center"/>
                </w:tcPr>
                <w:p w14:paraId="750917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43.21</w:t>
                  </w:r>
                  <w:r>
                    <w:rPr>
                      <w:rFonts w:hint="default" w:ascii="Times New Roman" w:hAnsi="Times New Roman" w:cs="Times New Roman"/>
                      <w:color w:val="auto"/>
                      <w:highlight w:val="none"/>
                    </w:rPr>
                    <w:t>秒</w:t>
                  </w:r>
                </w:p>
              </w:tc>
              <w:tc>
                <w:tcPr>
                  <w:tcW w:w="1220" w:type="dxa"/>
                  <w:tcBorders>
                    <w:tl2br w:val="nil"/>
                    <w:tr2bl w:val="nil"/>
                  </w:tcBorders>
                  <w:shd w:val="clear" w:color="auto" w:fill="auto"/>
                  <w:noWrap w:val="0"/>
                  <w:vAlign w:val="center"/>
                </w:tcPr>
                <w:p w14:paraId="389300B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cs="Times New Roman"/>
                      <w:color w:val="auto"/>
                      <w:highlight w:val="none"/>
                      <w:lang w:val="en-US" w:eastAsia="zh-CN"/>
                    </w:rPr>
                    <w:t>50.69</w:t>
                  </w:r>
                  <w:r>
                    <w:rPr>
                      <w:rFonts w:hint="default" w:ascii="Times New Roman" w:hAnsi="Times New Roman" w:cs="Times New Roman"/>
                      <w:color w:val="auto"/>
                      <w:highlight w:val="none"/>
                    </w:rPr>
                    <w:t>秒</w:t>
                  </w:r>
                </w:p>
              </w:tc>
              <w:tc>
                <w:tcPr>
                  <w:tcW w:w="683" w:type="dxa"/>
                  <w:tcBorders>
                    <w:tl2br w:val="nil"/>
                    <w:tr2bl w:val="nil"/>
                  </w:tcBorders>
                  <w:shd w:val="clear" w:color="auto" w:fill="auto"/>
                  <w:noWrap w:val="0"/>
                  <w:tcMar>
                    <w:top w:w="0" w:type="dxa"/>
                    <w:left w:w="0" w:type="dxa"/>
                    <w:bottom w:w="0" w:type="dxa"/>
                    <w:right w:w="0" w:type="dxa"/>
                  </w:tcMar>
                  <w:vAlign w:val="center"/>
                </w:tcPr>
                <w:p w14:paraId="7B237AE8">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cs="Times New Roman"/>
                      <w:b w:val="0"/>
                      <w:bCs w:val="0"/>
                      <w:color w:val="auto"/>
                      <w:highlight w:val="none"/>
                      <w:lang w:val="en-US" w:eastAsia="zh-CN"/>
                    </w:rPr>
                    <w:t>E</w:t>
                  </w:r>
                </w:p>
              </w:tc>
              <w:tc>
                <w:tcPr>
                  <w:tcW w:w="832" w:type="dxa"/>
                  <w:tcBorders>
                    <w:tl2br w:val="nil"/>
                    <w:tr2bl w:val="nil"/>
                  </w:tcBorders>
                  <w:shd w:val="clear" w:color="auto" w:fill="auto"/>
                  <w:noWrap w:val="0"/>
                  <w:tcMar>
                    <w:top w:w="0" w:type="dxa"/>
                    <w:left w:w="0" w:type="dxa"/>
                    <w:bottom w:w="0" w:type="dxa"/>
                    <w:right w:w="0" w:type="dxa"/>
                  </w:tcMar>
                  <w:vAlign w:val="center"/>
                </w:tcPr>
                <w:p w14:paraId="46CDDDE2">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cs="Times New Roman"/>
                      <w:b w:val="0"/>
                      <w:bCs w:val="0"/>
                      <w:color w:val="auto"/>
                      <w:highlight w:val="none"/>
                      <w:lang w:val="en-US" w:eastAsia="zh-CN"/>
                    </w:rPr>
                    <w:t>188</w:t>
                  </w:r>
                </w:p>
              </w:tc>
              <w:tc>
                <w:tcPr>
                  <w:tcW w:w="983" w:type="dxa"/>
                  <w:tcBorders>
                    <w:tl2br w:val="nil"/>
                    <w:tr2bl w:val="nil"/>
                  </w:tcBorders>
                  <w:shd w:val="clear" w:color="auto" w:fill="auto"/>
                  <w:noWrap w:val="0"/>
                  <w:tcMar>
                    <w:top w:w="0" w:type="dxa"/>
                    <w:left w:w="0" w:type="dxa"/>
                    <w:bottom w:w="0" w:type="dxa"/>
                    <w:right w:w="0" w:type="dxa"/>
                  </w:tcMar>
                  <w:vAlign w:val="center"/>
                </w:tcPr>
                <w:p w14:paraId="371283AD">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lang w:val="en-US" w:eastAsia="zh-CN"/>
                    </w:rPr>
                  </w:pPr>
                  <w:r>
                    <w:rPr>
                      <w:rFonts w:hint="eastAsia" w:cs="Times New Roman"/>
                      <w:b w:val="0"/>
                      <w:bCs w:val="0"/>
                      <w:color w:val="auto"/>
                      <w:highlight w:val="none"/>
                      <w:lang w:val="en-US" w:eastAsia="zh-CN"/>
                    </w:rPr>
                    <w:t>文物保护单位</w:t>
                  </w:r>
                </w:p>
              </w:tc>
              <w:tc>
                <w:tcPr>
                  <w:tcW w:w="2152" w:type="dxa"/>
                  <w:vMerge w:val="continue"/>
                  <w:tcBorders>
                    <w:tl2br w:val="nil"/>
                    <w:tr2bl w:val="nil"/>
                  </w:tcBorders>
                  <w:noWrap w:val="0"/>
                  <w:tcMar>
                    <w:top w:w="0" w:type="dxa"/>
                    <w:left w:w="0" w:type="dxa"/>
                    <w:bottom w:w="0" w:type="dxa"/>
                    <w:right w:w="0" w:type="dxa"/>
                  </w:tcMar>
                  <w:vAlign w:val="center"/>
                </w:tcPr>
                <w:p w14:paraId="19D3076D">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bl>
          <w:p w14:paraId="3D538701">
            <w:pPr>
              <w:spacing w:line="360" w:lineRule="auto"/>
              <w:ind w:firstLine="480" w:firstLineChars="200"/>
              <w:rPr>
                <w:rFonts w:hAnsi="宋体"/>
                <w:b w:val="0"/>
                <w:bCs w:val="0"/>
                <w:color w:val="auto"/>
                <w:sz w:val="24"/>
                <w:szCs w:val="24"/>
                <w:highlight w:val="none"/>
              </w:rPr>
            </w:pPr>
            <w:r>
              <w:rPr>
                <w:rFonts w:hint="eastAsia" w:hAnsi="宋体"/>
                <w:b w:val="0"/>
                <w:bCs w:val="0"/>
                <w:color w:val="auto"/>
                <w:sz w:val="24"/>
                <w:szCs w:val="24"/>
                <w:highlight w:val="none"/>
                <w:lang w:eastAsia="zh-CN"/>
              </w:rPr>
              <w:t>2.</w:t>
            </w:r>
            <w:r>
              <w:rPr>
                <w:rFonts w:hint="eastAsia" w:hAnsi="宋体"/>
                <w:b w:val="0"/>
                <w:bCs w:val="0"/>
                <w:color w:val="auto"/>
                <w:sz w:val="24"/>
                <w:szCs w:val="24"/>
                <w:highlight w:val="none"/>
              </w:rPr>
              <w:t>声环境保护目标</w:t>
            </w:r>
          </w:p>
          <w:p w14:paraId="1D189786">
            <w:pPr>
              <w:spacing w:line="360" w:lineRule="auto"/>
              <w:ind w:firstLine="480" w:firstLineChars="200"/>
              <w:rPr>
                <w:rFonts w:hint="eastAsia"/>
                <w:b w:val="0"/>
                <w:bCs/>
                <w:color w:val="auto"/>
                <w:sz w:val="24"/>
                <w:szCs w:val="24"/>
                <w:highlight w:val="none"/>
                <w:lang w:eastAsia="zh-CN"/>
              </w:rPr>
            </w:pPr>
            <w:r>
              <w:rPr>
                <w:rFonts w:hint="eastAsia"/>
                <w:b w:val="0"/>
                <w:bCs/>
                <w:color w:val="auto"/>
                <w:sz w:val="24"/>
                <w:szCs w:val="24"/>
                <w:highlight w:val="none"/>
                <w:lang w:val="en-US" w:eastAsia="zh-CN"/>
              </w:rPr>
              <w:t>项目锅炉房边界</w:t>
            </w:r>
            <w:r>
              <w:rPr>
                <w:rFonts w:hint="eastAsia"/>
                <w:b w:val="0"/>
                <w:bCs/>
                <w:color w:val="auto"/>
                <w:sz w:val="24"/>
                <w:szCs w:val="24"/>
                <w:highlight w:val="none"/>
                <w:lang w:eastAsia="zh-CN"/>
              </w:rPr>
              <w:t>50m范围内声环境保护目标</w:t>
            </w:r>
            <w:r>
              <w:rPr>
                <w:rFonts w:hint="eastAsia"/>
                <w:b w:val="0"/>
                <w:bCs/>
                <w:color w:val="auto"/>
                <w:sz w:val="24"/>
                <w:szCs w:val="24"/>
                <w:highlight w:val="none"/>
                <w:lang w:val="en-US" w:eastAsia="zh-CN"/>
              </w:rPr>
              <w:t>见表3-6</w:t>
            </w:r>
            <w:r>
              <w:rPr>
                <w:rFonts w:hint="eastAsia"/>
                <w:b w:val="0"/>
                <w:bCs/>
                <w:color w:val="auto"/>
                <w:sz w:val="24"/>
                <w:szCs w:val="24"/>
                <w:highlight w:val="none"/>
                <w:lang w:eastAsia="zh-CN"/>
              </w:rPr>
              <w:t>。</w:t>
            </w:r>
          </w:p>
          <w:p w14:paraId="182435A0">
            <w:pPr>
              <w:jc w:val="center"/>
              <w:rPr>
                <w:rFonts w:hint="eastAsia" w:ascii="Times New Roman" w:hAnsi="宋体" w:eastAsia="宋体" w:cs="Times New Roman"/>
                <w:b/>
                <w:bCs/>
                <w:color w:val="auto"/>
                <w:sz w:val="24"/>
                <w:szCs w:val="24"/>
                <w:highlight w:val="none"/>
              </w:rPr>
            </w:pPr>
          </w:p>
          <w:p w14:paraId="71389755">
            <w:pPr>
              <w:jc w:val="center"/>
              <w:rPr>
                <w:rFonts w:hint="eastAsia" w:ascii="Times New Roman" w:hAnsi="宋体" w:eastAsia="宋体" w:cs="Times New Roman"/>
                <w:b/>
                <w:bCs/>
                <w:color w:val="auto"/>
                <w:sz w:val="24"/>
                <w:szCs w:val="24"/>
                <w:highlight w:val="none"/>
              </w:rPr>
            </w:pPr>
            <w:r>
              <w:rPr>
                <w:rFonts w:hint="eastAsia" w:ascii="Times New Roman" w:hAnsi="宋体" w:eastAsia="宋体" w:cs="Times New Roman"/>
                <w:b/>
                <w:bCs/>
                <w:color w:val="auto"/>
                <w:sz w:val="24"/>
                <w:szCs w:val="24"/>
                <w:highlight w:val="none"/>
              </w:rPr>
              <w:t>表3-</w:t>
            </w:r>
            <w:r>
              <w:rPr>
                <w:rFonts w:hint="eastAsia" w:hAnsi="宋体" w:cs="Times New Roman"/>
                <w:b/>
                <w:bCs/>
                <w:color w:val="auto"/>
                <w:sz w:val="24"/>
                <w:szCs w:val="24"/>
                <w:highlight w:val="none"/>
                <w:lang w:val="en-US" w:eastAsia="zh-CN"/>
              </w:rPr>
              <w:t>6</w:t>
            </w:r>
            <w:r>
              <w:rPr>
                <w:rFonts w:hint="eastAsia" w:ascii="Times New Roman" w:hAnsi="宋体" w:eastAsia="宋体" w:cs="Times New Roman"/>
                <w:b/>
                <w:bCs/>
                <w:color w:val="auto"/>
                <w:sz w:val="24"/>
                <w:szCs w:val="24"/>
                <w:highlight w:val="none"/>
                <w:lang w:val="en-US" w:eastAsia="zh-CN"/>
              </w:rPr>
              <w:t xml:space="preserve">   </w:t>
            </w:r>
            <w:r>
              <w:rPr>
                <w:rFonts w:hint="eastAsia" w:ascii="Times New Roman" w:hAnsi="宋体" w:eastAsia="宋体" w:cs="Times New Roman"/>
                <w:b/>
                <w:bCs/>
                <w:color w:val="auto"/>
                <w:sz w:val="24"/>
                <w:szCs w:val="24"/>
                <w:highlight w:val="none"/>
              </w:rPr>
              <w:t>声环境保护目标一览表</w:t>
            </w:r>
          </w:p>
          <w:tbl>
            <w:tblPr>
              <w:tblStyle w:val="3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
              <w:gridCol w:w="1198"/>
              <w:gridCol w:w="1155"/>
              <w:gridCol w:w="1275"/>
              <w:gridCol w:w="780"/>
              <w:gridCol w:w="735"/>
              <w:gridCol w:w="982"/>
              <w:gridCol w:w="2131"/>
            </w:tblGrid>
            <w:tr w14:paraId="1B3F4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 w:type="dxa"/>
                  <w:vMerge w:val="restart"/>
                  <w:tcBorders>
                    <w:tl2br w:val="nil"/>
                    <w:tr2bl w:val="nil"/>
                  </w:tcBorders>
                  <w:noWrap w:val="0"/>
                  <w:tcMar>
                    <w:top w:w="0" w:type="dxa"/>
                    <w:left w:w="0" w:type="dxa"/>
                    <w:bottom w:w="0" w:type="dxa"/>
                    <w:right w:w="0" w:type="dxa"/>
                  </w:tcMar>
                  <w:vAlign w:val="center"/>
                </w:tcPr>
                <w:p w14:paraId="12A8A679">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highlight w:val="none"/>
                    </w:rPr>
                    <w:t>环境要素</w:t>
                  </w:r>
                </w:p>
              </w:tc>
              <w:tc>
                <w:tcPr>
                  <w:tcW w:w="1198" w:type="dxa"/>
                  <w:vMerge w:val="restart"/>
                  <w:tcBorders>
                    <w:tl2br w:val="nil"/>
                    <w:tr2bl w:val="nil"/>
                  </w:tcBorders>
                  <w:noWrap w:val="0"/>
                  <w:tcMar>
                    <w:top w:w="0" w:type="dxa"/>
                    <w:left w:w="0" w:type="dxa"/>
                    <w:bottom w:w="0" w:type="dxa"/>
                    <w:right w:w="0" w:type="dxa"/>
                  </w:tcMar>
                  <w:vAlign w:val="center"/>
                </w:tcPr>
                <w:p w14:paraId="5B9BB7F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名称</w:t>
                  </w:r>
                </w:p>
              </w:tc>
              <w:tc>
                <w:tcPr>
                  <w:tcW w:w="2430" w:type="dxa"/>
                  <w:gridSpan w:val="2"/>
                  <w:tcBorders>
                    <w:tl2br w:val="nil"/>
                    <w:tr2bl w:val="nil"/>
                  </w:tcBorders>
                  <w:noWrap w:val="0"/>
                  <w:vAlign w:val="center"/>
                </w:tcPr>
                <w:p w14:paraId="27904DB5">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坐标/m</w:t>
                  </w:r>
                </w:p>
              </w:tc>
              <w:tc>
                <w:tcPr>
                  <w:tcW w:w="780" w:type="dxa"/>
                  <w:vMerge w:val="restart"/>
                  <w:tcBorders>
                    <w:tl2br w:val="nil"/>
                    <w:tr2bl w:val="nil"/>
                  </w:tcBorders>
                  <w:noWrap w:val="0"/>
                  <w:tcMar>
                    <w:top w:w="0" w:type="dxa"/>
                    <w:left w:w="0" w:type="dxa"/>
                    <w:bottom w:w="0" w:type="dxa"/>
                    <w:right w:w="0" w:type="dxa"/>
                  </w:tcMar>
                  <w:vAlign w:val="center"/>
                </w:tcPr>
                <w:p w14:paraId="2A553F2F">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相对厂址方位</w:t>
                  </w:r>
                </w:p>
              </w:tc>
              <w:tc>
                <w:tcPr>
                  <w:tcW w:w="735" w:type="dxa"/>
                  <w:vMerge w:val="restart"/>
                  <w:tcBorders>
                    <w:tl2br w:val="nil"/>
                    <w:tr2bl w:val="nil"/>
                  </w:tcBorders>
                  <w:noWrap w:val="0"/>
                  <w:tcMar>
                    <w:top w:w="0" w:type="dxa"/>
                    <w:left w:w="0" w:type="dxa"/>
                    <w:bottom w:w="0" w:type="dxa"/>
                    <w:right w:w="0" w:type="dxa"/>
                  </w:tcMar>
                  <w:vAlign w:val="center"/>
                </w:tcPr>
                <w:p w14:paraId="6A0567AB">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相对厂界距离（m）</w:t>
                  </w:r>
                </w:p>
              </w:tc>
              <w:tc>
                <w:tcPr>
                  <w:tcW w:w="982" w:type="dxa"/>
                  <w:vMerge w:val="restart"/>
                  <w:tcBorders>
                    <w:tl2br w:val="nil"/>
                    <w:tr2bl w:val="nil"/>
                  </w:tcBorders>
                  <w:noWrap w:val="0"/>
                  <w:tcMar>
                    <w:top w:w="0" w:type="dxa"/>
                    <w:left w:w="0" w:type="dxa"/>
                    <w:bottom w:w="0" w:type="dxa"/>
                    <w:right w:w="0" w:type="dxa"/>
                  </w:tcMar>
                  <w:vAlign w:val="center"/>
                </w:tcPr>
                <w:p w14:paraId="4A02E816">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保护对象</w:t>
                  </w:r>
                </w:p>
              </w:tc>
              <w:tc>
                <w:tcPr>
                  <w:tcW w:w="2131" w:type="dxa"/>
                  <w:vMerge w:val="restart"/>
                  <w:tcBorders>
                    <w:tl2br w:val="nil"/>
                    <w:tr2bl w:val="nil"/>
                  </w:tcBorders>
                  <w:noWrap w:val="0"/>
                  <w:tcMar>
                    <w:top w:w="0" w:type="dxa"/>
                    <w:left w:w="0" w:type="dxa"/>
                    <w:bottom w:w="0" w:type="dxa"/>
                    <w:right w:w="0" w:type="dxa"/>
                  </w:tcMar>
                  <w:vAlign w:val="center"/>
                </w:tcPr>
                <w:p w14:paraId="7467150E">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环境功能区划</w:t>
                  </w:r>
                </w:p>
              </w:tc>
            </w:tr>
            <w:tr w14:paraId="4D58A7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 w:type="dxa"/>
                  <w:vMerge w:val="continue"/>
                  <w:tcBorders>
                    <w:tl2br w:val="nil"/>
                    <w:tr2bl w:val="nil"/>
                  </w:tcBorders>
                  <w:noWrap w:val="0"/>
                  <w:vAlign w:val="center"/>
                </w:tcPr>
                <w:p w14:paraId="641B3081">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1198" w:type="dxa"/>
                  <w:vMerge w:val="continue"/>
                  <w:tcBorders>
                    <w:tl2br w:val="nil"/>
                    <w:tr2bl w:val="nil"/>
                  </w:tcBorders>
                  <w:noWrap w:val="0"/>
                  <w:vAlign w:val="center"/>
                </w:tcPr>
                <w:p w14:paraId="7B8351D0">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1155" w:type="dxa"/>
                  <w:tcBorders>
                    <w:tl2br w:val="nil"/>
                    <w:tr2bl w:val="nil"/>
                  </w:tcBorders>
                  <w:noWrap w:val="0"/>
                  <w:vAlign w:val="center"/>
                </w:tcPr>
                <w:p w14:paraId="32D91ABD">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纬度</w:t>
                  </w:r>
                </w:p>
              </w:tc>
              <w:tc>
                <w:tcPr>
                  <w:tcW w:w="1275" w:type="dxa"/>
                  <w:tcBorders>
                    <w:tl2br w:val="nil"/>
                    <w:tr2bl w:val="nil"/>
                  </w:tcBorders>
                  <w:noWrap w:val="0"/>
                  <w:vAlign w:val="center"/>
                </w:tcPr>
                <w:p w14:paraId="349F99DE">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highlight w:val="none"/>
                      <w:lang w:eastAsia="zh-CN"/>
                    </w:rPr>
                  </w:pPr>
                  <w:r>
                    <w:rPr>
                      <w:rFonts w:hint="eastAsia" w:ascii="Times New Roman" w:hAnsi="Times New Roman" w:cs="Times New Roman"/>
                      <w:b/>
                      <w:bCs/>
                      <w:color w:val="auto"/>
                      <w:highlight w:val="none"/>
                      <w:lang w:val="en-US" w:eastAsia="zh-CN"/>
                    </w:rPr>
                    <w:t>经度</w:t>
                  </w:r>
                </w:p>
              </w:tc>
              <w:tc>
                <w:tcPr>
                  <w:tcW w:w="780" w:type="dxa"/>
                  <w:vMerge w:val="continue"/>
                  <w:tcBorders>
                    <w:tl2br w:val="nil"/>
                    <w:tr2bl w:val="nil"/>
                  </w:tcBorders>
                  <w:noWrap w:val="0"/>
                  <w:vAlign w:val="center"/>
                </w:tcPr>
                <w:p w14:paraId="46287C5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735" w:type="dxa"/>
                  <w:vMerge w:val="continue"/>
                  <w:tcBorders>
                    <w:tl2br w:val="nil"/>
                    <w:tr2bl w:val="nil"/>
                  </w:tcBorders>
                  <w:noWrap w:val="0"/>
                  <w:vAlign w:val="center"/>
                </w:tcPr>
                <w:p w14:paraId="3322243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982" w:type="dxa"/>
                  <w:vMerge w:val="continue"/>
                  <w:tcBorders>
                    <w:tl2br w:val="nil"/>
                    <w:tr2bl w:val="nil"/>
                  </w:tcBorders>
                  <w:noWrap w:val="0"/>
                  <w:vAlign w:val="center"/>
                </w:tcPr>
                <w:p w14:paraId="2F636FE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2131" w:type="dxa"/>
                  <w:vMerge w:val="continue"/>
                  <w:tcBorders>
                    <w:tl2br w:val="nil"/>
                    <w:tr2bl w:val="nil"/>
                  </w:tcBorders>
                  <w:noWrap w:val="0"/>
                  <w:vAlign w:val="center"/>
                </w:tcPr>
                <w:p w14:paraId="6D51C3F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r w14:paraId="2A530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restart"/>
                  <w:tcBorders>
                    <w:tl2br w:val="nil"/>
                    <w:tr2bl w:val="nil"/>
                  </w:tcBorders>
                  <w:noWrap w:val="0"/>
                  <w:tcMar>
                    <w:top w:w="0" w:type="dxa"/>
                    <w:left w:w="0" w:type="dxa"/>
                    <w:bottom w:w="0" w:type="dxa"/>
                    <w:right w:w="0" w:type="dxa"/>
                  </w:tcMar>
                  <w:vAlign w:val="center"/>
                </w:tcPr>
                <w:p w14:paraId="4A2289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声环境</w:t>
                  </w:r>
                </w:p>
              </w:tc>
              <w:tc>
                <w:tcPr>
                  <w:tcW w:w="1198" w:type="dxa"/>
                  <w:tcBorders>
                    <w:tl2br w:val="nil"/>
                    <w:tr2bl w:val="nil"/>
                  </w:tcBorders>
                  <w:noWrap w:val="0"/>
                  <w:tcMar>
                    <w:top w:w="0" w:type="dxa"/>
                    <w:left w:w="0" w:type="dxa"/>
                    <w:bottom w:w="0" w:type="dxa"/>
                    <w:right w:w="0" w:type="dxa"/>
                  </w:tcMar>
                  <w:vAlign w:val="center"/>
                </w:tcPr>
                <w:p w14:paraId="3553CF14">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highlight w:val="none"/>
                    </w:rPr>
                  </w:pPr>
                  <w:r>
                    <w:rPr>
                      <w:rFonts w:hint="eastAsia" w:cs="Times New Roman"/>
                      <w:i w:val="0"/>
                      <w:iCs w:val="0"/>
                      <w:color w:val="auto"/>
                      <w:sz w:val="21"/>
                      <w:szCs w:val="21"/>
                      <w:highlight w:val="none"/>
                      <w:lang w:val="en-US" w:eastAsia="zh-CN"/>
                    </w:rPr>
                    <w:t>翠矶山安置一期小区</w:t>
                  </w:r>
                </w:p>
              </w:tc>
              <w:tc>
                <w:tcPr>
                  <w:tcW w:w="1155" w:type="dxa"/>
                  <w:tcBorders>
                    <w:tl2br w:val="nil"/>
                    <w:tr2bl w:val="nil"/>
                  </w:tcBorders>
                  <w:shd w:val="clear" w:color="auto" w:fill="auto"/>
                  <w:noWrap w:val="0"/>
                  <w:vAlign w:val="center"/>
                </w:tcPr>
                <w:p w14:paraId="6528E2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9</w:t>
                  </w:r>
                  <w:r>
                    <w:rPr>
                      <w:rFonts w:hint="default" w:ascii="Times New Roman" w:hAnsi="Times New Roman" w:cs="Times New Roman"/>
                      <w:color w:val="auto"/>
                      <w:highlight w:val="none"/>
                    </w:rPr>
                    <w:t>分</w:t>
                  </w:r>
                  <w:r>
                    <w:rPr>
                      <w:rFonts w:hint="eastAsia" w:cs="Times New Roman"/>
                      <w:color w:val="auto"/>
                      <w:highlight w:val="none"/>
                      <w:lang w:val="en-US" w:eastAsia="zh-CN"/>
                    </w:rPr>
                    <w:t>0.219</w:t>
                  </w:r>
                  <w:r>
                    <w:rPr>
                      <w:rFonts w:hint="default" w:ascii="Times New Roman" w:hAnsi="Times New Roman" w:cs="Times New Roman"/>
                      <w:color w:val="auto"/>
                      <w:highlight w:val="none"/>
                    </w:rPr>
                    <w:t>秒</w:t>
                  </w:r>
                </w:p>
              </w:tc>
              <w:tc>
                <w:tcPr>
                  <w:tcW w:w="1275" w:type="dxa"/>
                  <w:tcBorders>
                    <w:tl2br w:val="nil"/>
                    <w:tr2bl w:val="nil"/>
                  </w:tcBorders>
                  <w:shd w:val="clear" w:color="auto" w:fill="auto"/>
                  <w:noWrap w:val="0"/>
                  <w:vAlign w:val="center"/>
                </w:tcPr>
                <w:p w14:paraId="11B55E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ascii="Times New Roman" w:hAnsi="Times New Roman" w:cs="Times New Roman"/>
                      <w:color w:val="auto"/>
                      <w:highlight w:val="none"/>
                      <w:lang w:val="en-US" w:eastAsia="zh-CN"/>
                    </w:rPr>
                    <w:t>51.774</w:t>
                  </w:r>
                  <w:r>
                    <w:rPr>
                      <w:rFonts w:hint="default" w:ascii="Times New Roman" w:hAnsi="Times New Roman" w:cs="Times New Roman"/>
                      <w:color w:val="auto"/>
                      <w:highlight w:val="none"/>
                    </w:rPr>
                    <w:t>秒</w:t>
                  </w:r>
                </w:p>
              </w:tc>
              <w:tc>
                <w:tcPr>
                  <w:tcW w:w="780" w:type="dxa"/>
                  <w:tcBorders>
                    <w:tl2br w:val="nil"/>
                    <w:tr2bl w:val="nil"/>
                  </w:tcBorders>
                  <w:noWrap w:val="0"/>
                  <w:tcMar>
                    <w:top w:w="0" w:type="dxa"/>
                    <w:left w:w="0" w:type="dxa"/>
                    <w:bottom w:w="0" w:type="dxa"/>
                    <w:right w:w="0" w:type="dxa"/>
                  </w:tcMar>
                  <w:vAlign w:val="center"/>
                </w:tcPr>
                <w:p w14:paraId="1895920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w:t>
                  </w:r>
                </w:p>
              </w:tc>
              <w:tc>
                <w:tcPr>
                  <w:tcW w:w="735" w:type="dxa"/>
                  <w:tcBorders>
                    <w:tl2br w:val="nil"/>
                    <w:tr2bl w:val="nil"/>
                  </w:tcBorders>
                  <w:noWrap w:val="0"/>
                  <w:tcMar>
                    <w:top w:w="0" w:type="dxa"/>
                    <w:left w:w="0" w:type="dxa"/>
                    <w:bottom w:w="0" w:type="dxa"/>
                    <w:right w:w="0" w:type="dxa"/>
                  </w:tcMar>
                  <w:vAlign w:val="center"/>
                </w:tcPr>
                <w:p w14:paraId="3CD5BC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w:t>
                  </w:r>
                </w:p>
              </w:tc>
              <w:tc>
                <w:tcPr>
                  <w:tcW w:w="982" w:type="dxa"/>
                  <w:tcBorders>
                    <w:tl2br w:val="nil"/>
                    <w:tr2bl w:val="nil"/>
                  </w:tcBorders>
                  <w:noWrap w:val="0"/>
                  <w:tcMar>
                    <w:top w:w="0" w:type="dxa"/>
                    <w:left w:w="0" w:type="dxa"/>
                    <w:bottom w:w="0" w:type="dxa"/>
                    <w:right w:w="0" w:type="dxa"/>
                  </w:tcMar>
                  <w:vAlign w:val="center"/>
                </w:tcPr>
                <w:p w14:paraId="479F4E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居民</w:t>
                  </w:r>
                </w:p>
              </w:tc>
              <w:tc>
                <w:tcPr>
                  <w:tcW w:w="2131" w:type="dxa"/>
                  <w:vMerge w:val="restart"/>
                  <w:tcBorders>
                    <w:tl2br w:val="nil"/>
                    <w:tr2bl w:val="nil"/>
                  </w:tcBorders>
                  <w:noWrap w:val="0"/>
                  <w:tcMar>
                    <w:top w:w="0" w:type="dxa"/>
                    <w:left w:w="0" w:type="dxa"/>
                    <w:bottom w:w="0" w:type="dxa"/>
                    <w:right w:w="0" w:type="dxa"/>
                  </w:tcMar>
                  <w:vAlign w:val="center"/>
                </w:tcPr>
                <w:p w14:paraId="09CF694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《声环境质量标准》（GB3096-2008）中2类限值</w:t>
                  </w:r>
                </w:p>
              </w:tc>
            </w:tr>
            <w:tr w14:paraId="53CFF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7" w:type="dxa"/>
                  <w:vMerge w:val="continue"/>
                  <w:tcBorders>
                    <w:tl2br w:val="nil"/>
                    <w:tr2bl w:val="nil"/>
                  </w:tcBorders>
                  <w:noWrap w:val="0"/>
                  <w:tcMar>
                    <w:top w:w="0" w:type="dxa"/>
                    <w:left w:w="0" w:type="dxa"/>
                    <w:bottom w:w="0" w:type="dxa"/>
                    <w:right w:w="0" w:type="dxa"/>
                  </w:tcMar>
                  <w:vAlign w:val="center"/>
                </w:tcPr>
                <w:p w14:paraId="778F4ED4">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lang w:val="en-US" w:eastAsia="zh-CN"/>
                    </w:rPr>
                  </w:pPr>
                </w:p>
              </w:tc>
              <w:tc>
                <w:tcPr>
                  <w:tcW w:w="1198" w:type="dxa"/>
                  <w:tcBorders>
                    <w:tl2br w:val="nil"/>
                    <w:tr2bl w:val="nil"/>
                  </w:tcBorders>
                  <w:noWrap w:val="0"/>
                  <w:tcMar>
                    <w:top w:w="0" w:type="dxa"/>
                    <w:left w:w="0" w:type="dxa"/>
                    <w:bottom w:w="0" w:type="dxa"/>
                    <w:right w:w="0" w:type="dxa"/>
                  </w:tcMar>
                  <w:vAlign w:val="center"/>
                </w:tcPr>
                <w:p w14:paraId="1508B94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丽水一期</w:t>
                  </w:r>
                </w:p>
                <w:p w14:paraId="35CA1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vertAlign w:val="baseline"/>
                      <w:lang w:val="en-US" w:eastAsia="zh-CN"/>
                    </w:rPr>
                    <w:t>小区</w:t>
                  </w:r>
                </w:p>
              </w:tc>
              <w:tc>
                <w:tcPr>
                  <w:tcW w:w="1155" w:type="dxa"/>
                  <w:tcBorders>
                    <w:tl2br w:val="nil"/>
                    <w:tr2bl w:val="nil"/>
                  </w:tcBorders>
                  <w:shd w:val="clear" w:color="auto" w:fill="auto"/>
                  <w:noWrap w:val="0"/>
                  <w:vAlign w:val="center"/>
                </w:tcPr>
                <w:p w14:paraId="6FF7FF4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107度1</w:t>
                  </w:r>
                  <w:r>
                    <w:rPr>
                      <w:rFonts w:hint="eastAsia" w:cs="Times New Roman"/>
                      <w:color w:val="auto"/>
                      <w:highlight w:val="none"/>
                      <w:lang w:val="en-US" w:eastAsia="zh-CN"/>
                    </w:rPr>
                    <w:t>8</w:t>
                  </w:r>
                  <w:r>
                    <w:rPr>
                      <w:rFonts w:hint="default" w:ascii="Times New Roman" w:hAnsi="Times New Roman" w:cs="Times New Roman"/>
                      <w:color w:val="auto"/>
                      <w:highlight w:val="none"/>
                    </w:rPr>
                    <w:t>分</w:t>
                  </w:r>
                  <w:r>
                    <w:rPr>
                      <w:rFonts w:hint="eastAsia" w:cs="Times New Roman"/>
                      <w:color w:val="auto"/>
                      <w:highlight w:val="none"/>
                      <w:lang w:val="en-US" w:eastAsia="zh-CN"/>
                    </w:rPr>
                    <w:t>59.080</w:t>
                  </w:r>
                  <w:r>
                    <w:rPr>
                      <w:rFonts w:hint="default" w:ascii="Times New Roman" w:hAnsi="Times New Roman" w:cs="Times New Roman"/>
                      <w:color w:val="auto"/>
                      <w:highlight w:val="none"/>
                    </w:rPr>
                    <w:t>秒</w:t>
                  </w:r>
                </w:p>
              </w:tc>
              <w:tc>
                <w:tcPr>
                  <w:tcW w:w="1275" w:type="dxa"/>
                  <w:tcBorders>
                    <w:tl2br w:val="nil"/>
                    <w:tr2bl w:val="nil"/>
                  </w:tcBorders>
                  <w:shd w:val="clear" w:color="auto" w:fill="auto"/>
                  <w:noWrap w:val="0"/>
                  <w:vAlign w:val="center"/>
                </w:tcPr>
                <w:p w14:paraId="5A03AD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34度3分</w:t>
                  </w:r>
                  <w:r>
                    <w:rPr>
                      <w:rFonts w:hint="eastAsia" w:ascii="Times New Roman" w:hAnsi="Times New Roman" w:cs="Times New Roman"/>
                      <w:color w:val="auto"/>
                      <w:highlight w:val="none"/>
                      <w:lang w:val="en-US" w:eastAsia="zh-CN"/>
                    </w:rPr>
                    <w:t>50.461</w:t>
                  </w:r>
                  <w:r>
                    <w:rPr>
                      <w:rFonts w:hint="default" w:ascii="Times New Roman" w:hAnsi="Times New Roman" w:cs="Times New Roman"/>
                      <w:color w:val="auto"/>
                      <w:highlight w:val="none"/>
                    </w:rPr>
                    <w:t>秒</w:t>
                  </w:r>
                </w:p>
              </w:tc>
              <w:tc>
                <w:tcPr>
                  <w:tcW w:w="780" w:type="dxa"/>
                  <w:tcBorders>
                    <w:tl2br w:val="nil"/>
                    <w:tr2bl w:val="nil"/>
                  </w:tcBorders>
                  <w:noWrap w:val="0"/>
                  <w:tcMar>
                    <w:top w:w="0" w:type="dxa"/>
                    <w:left w:w="0" w:type="dxa"/>
                    <w:bottom w:w="0" w:type="dxa"/>
                    <w:right w:w="0" w:type="dxa"/>
                  </w:tcMar>
                  <w:vAlign w:val="center"/>
                </w:tcPr>
                <w:p w14:paraId="3BD01F6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E</w:t>
                  </w:r>
                </w:p>
              </w:tc>
              <w:tc>
                <w:tcPr>
                  <w:tcW w:w="735" w:type="dxa"/>
                  <w:tcBorders>
                    <w:tl2br w:val="nil"/>
                    <w:tr2bl w:val="nil"/>
                  </w:tcBorders>
                  <w:noWrap w:val="0"/>
                  <w:tcMar>
                    <w:top w:w="0" w:type="dxa"/>
                    <w:left w:w="0" w:type="dxa"/>
                    <w:bottom w:w="0" w:type="dxa"/>
                    <w:right w:w="0" w:type="dxa"/>
                  </w:tcMar>
                  <w:vAlign w:val="center"/>
                </w:tcPr>
                <w:p w14:paraId="5474B5F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w:t>
                  </w:r>
                </w:p>
              </w:tc>
              <w:tc>
                <w:tcPr>
                  <w:tcW w:w="982" w:type="dxa"/>
                  <w:tcBorders>
                    <w:tl2br w:val="nil"/>
                    <w:tr2bl w:val="nil"/>
                  </w:tcBorders>
                  <w:noWrap w:val="0"/>
                  <w:tcMar>
                    <w:top w:w="0" w:type="dxa"/>
                    <w:left w:w="0" w:type="dxa"/>
                    <w:bottom w:w="0" w:type="dxa"/>
                    <w:right w:w="0" w:type="dxa"/>
                  </w:tcMar>
                  <w:vAlign w:val="center"/>
                </w:tcPr>
                <w:p w14:paraId="60994C8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居民</w:t>
                  </w:r>
                </w:p>
              </w:tc>
              <w:tc>
                <w:tcPr>
                  <w:tcW w:w="2131" w:type="dxa"/>
                  <w:vMerge w:val="continue"/>
                  <w:tcBorders>
                    <w:tl2br w:val="nil"/>
                    <w:tr2bl w:val="nil"/>
                  </w:tcBorders>
                  <w:noWrap w:val="0"/>
                  <w:tcMar>
                    <w:top w:w="0" w:type="dxa"/>
                    <w:left w:w="0" w:type="dxa"/>
                    <w:bottom w:w="0" w:type="dxa"/>
                    <w:right w:w="0" w:type="dxa"/>
                  </w:tcMar>
                  <w:vAlign w:val="center"/>
                </w:tcPr>
                <w:p w14:paraId="35E9260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r>
          </w:tbl>
          <w:p w14:paraId="770B5770">
            <w:pPr>
              <w:spacing w:line="360" w:lineRule="auto"/>
              <w:ind w:firstLine="480" w:firstLineChars="200"/>
              <w:rPr>
                <w:rFonts w:hAnsi="宋体"/>
                <w:b w:val="0"/>
                <w:bCs w:val="0"/>
                <w:color w:val="auto"/>
                <w:sz w:val="24"/>
                <w:szCs w:val="24"/>
                <w:highlight w:val="none"/>
              </w:rPr>
            </w:pPr>
            <w:r>
              <w:rPr>
                <w:rFonts w:hint="eastAsia" w:hAnsi="宋体"/>
                <w:b w:val="0"/>
                <w:bCs w:val="0"/>
                <w:color w:val="auto"/>
                <w:sz w:val="24"/>
                <w:szCs w:val="24"/>
                <w:highlight w:val="none"/>
                <w:lang w:eastAsia="zh-CN"/>
              </w:rPr>
              <w:t>3.</w:t>
            </w:r>
            <w:r>
              <w:rPr>
                <w:rFonts w:hint="eastAsia" w:hAnsi="宋体"/>
                <w:b w:val="0"/>
                <w:bCs w:val="0"/>
                <w:color w:val="auto"/>
                <w:sz w:val="24"/>
                <w:szCs w:val="24"/>
                <w:highlight w:val="none"/>
              </w:rPr>
              <w:t>地下水环境保护目标</w:t>
            </w:r>
          </w:p>
          <w:p w14:paraId="60D6BDB2">
            <w:pPr>
              <w:spacing w:line="360" w:lineRule="auto"/>
              <w:ind w:firstLine="480" w:firstLineChars="200"/>
              <w:rPr>
                <w:rFonts w:hAnsi="宋体"/>
                <w:b w:val="0"/>
                <w:bCs w:val="0"/>
                <w:color w:val="auto"/>
                <w:sz w:val="24"/>
                <w:szCs w:val="24"/>
                <w:highlight w:val="none"/>
              </w:rPr>
            </w:pPr>
            <w:r>
              <w:rPr>
                <w:rFonts w:hint="eastAsia" w:hAnsi="宋体"/>
                <w:b w:val="0"/>
                <w:bCs w:val="0"/>
                <w:color w:val="auto"/>
                <w:sz w:val="24"/>
                <w:szCs w:val="24"/>
                <w:highlight w:val="none"/>
              </w:rPr>
              <w:t>项目</w:t>
            </w:r>
            <w:r>
              <w:rPr>
                <w:rFonts w:hint="eastAsia" w:hAnsi="宋体"/>
                <w:b w:val="0"/>
                <w:bCs w:val="0"/>
                <w:color w:val="auto"/>
                <w:sz w:val="24"/>
                <w:szCs w:val="24"/>
                <w:highlight w:val="none"/>
                <w:lang w:val="en-US" w:eastAsia="zh-CN"/>
              </w:rPr>
              <w:t>锅炉房</w:t>
            </w:r>
            <w:r>
              <w:rPr>
                <w:rFonts w:hint="eastAsia" w:hAnsi="宋体"/>
                <w:b w:val="0"/>
                <w:bCs w:val="0"/>
                <w:color w:val="auto"/>
                <w:sz w:val="24"/>
                <w:szCs w:val="24"/>
                <w:highlight w:val="none"/>
              </w:rPr>
              <w:t>外500m范围内无地下水集中式饮用水水源和热水、矿泉水、温泉等特殊地下水资源。</w:t>
            </w:r>
          </w:p>
          <w:p w14:paraId="11629E06">
            <w:pPr>
              <w:spacing w:line="360" w:lineRule="auto"/>
              <w:ind w:firstLine="480" w:firstLineChars="200"/>
              <w:rPr>
                <w:rFonts w:hint="eastAsia" w:ascii="Times New Roman" w:hAnsi="宋体" w:eastAsia="宋体" w:cs="Times New Roman"/>
                <w:b w:val="0"/>
                <w:bCs w:val="0"/>
                <w:color w:val="auto"/>
                <w:sz w:val="24"/>
                <w:szCs w:val="24"/>
                <w:highlight w:val="none"/>
              </w:rPr>
            </w:pPr>
            <w:r>
              <w:rPr>
                <w:rFonts w:hint="eastAsia" w:hAnsi="宋体"/>
                <w:b w:val="0"/>
                <w:bCs w:val="0"/>
                <w:color w:val="auto"/>
                <w:sz w:val="24"/>
                <w:szCs w:val="24"/>
                <w:highlight w:val="none"/>
                <w:lang w:eastAsia="zh-CN"/>
              </w:rPr>
              <w:t>4.</w:t>
            </w:r>
            <w:r>
              <w:rPr>
                <w:rFonts w:hint="eastAsia" w:hAnsi="宋体"/>
                <w:b w:val="0"/>
                <w:bCs w:val="0"/>
                <w:color w:val="auto"/>
                <w:sz w:val="24"/>
                <w:szCs w:val="24"/>
                <w:highlight w:val="none"/>
              </w:rPr>
              <w:t>生态环境保护目标</w:t>
            </w:r>
          </w:p>
          <w:p w14:paraId="6D674764">
            <w:pPr>
              <w:spacing w:line="360" w:lineRule="auto"/>
              <w:ind w:firstLine="480" w:firstLineChars="200"/>
              <w:rPr>
                <w:rFonts w:hint="eastAsia" w:ascii="Times New Roman" w:hAnsi="宋体" w:eastAsia="宋体" w:cs="Times New Roman"/>
                <w:b w:val="0"/>
                <w:bCs w:val="0"/>
                <w:color w:val="auto"/>
                <w:sz w:val="24"/>
                <w:szCs w:val="24"/>
                <w:highlight w:val="none"/>
              </w:rPr>
            </w:pPr>
            <w:r>
              <w:rPr>
                <w:rFonts w:hint="eastAsia" w:ascii="Times New Roman" w:hAnsi="宋体" w:eastAsia="宋体" w:cs="Times New Roman"/>
                <w:b w:val="0"/>
                <w:bCs w:val="0"/>
                <w:color w:val="auto"/>
                <w:sz w:val="24"/>
                <w:szCs w:val="24"/>
                <w:highlight w:val="none"/>
              </w:rPr>
              <w:t>本项目用地范围内不涉及生态环境保护目标。</w:t>
            </w:r>
          </w:p>
          <w:p w14:paraId="6455F3CB">
            <w:pPr>
              <w:pStyle w:val="30"/>
              <w:rPr>
                <w:rFonts w:hint="eastAsia" w:ascii="Times New Roman" w:hAnsi="宋体" w:eastAsia="宋体" w:cs="Times New Roman"/>
                <w:b w:val="0"/>
                <w:bCs w:val="0"/>
                <w:color w:val="auto"/>
                <w:sz w:val="24"/>
                <w:szCs w:val="24"/>
                <w:highlight w:val="green"/>
              </w:rPr>
            </w:pPr>
          </w:p>
          <w:p w14:paraId="7A0F6285">
            <w:pPr>
              <w:rPr>
                <w:rFonts w:hint="eastAsia" w:ascii="Times New Roman" w:hAnsi="宋体" w:eastAsia="宋体" w:cs="Times New Roman"/>
                <w:b w:val="0"/>
                <w:bCs w:val="0"/>
                <w:color w:val="auto"/>
                <w:sz w:val="24"/>
                <w:szCs w:val="24"/>
                <w:highlight w:val="green"/>
              </w:rPr>
            </w:pPr>
          </w:p>
          <w:p w14:paraId="3B005C6E">
            <w:pPr>
              <w:pStyle w:val="30"/>
              <w:rPr>
                <w:rFonts w:hint="eastAsia" w:ascii="Times New Roman" w:hAnsi="宋体" w:eastAsia="宋体" w:cs="Times New Roman"/>
                <w:b w:val="0"/>
                <w:bCs w:val="0"/>
                <w:color w:val="auto"/>
                <w:sz w:val="24"/>
                <w:szCs w:val="24"/>
                <w:highlight w:val="green"/>
              </w:rPr>
            </w:pPr>
          </w:p>
          <w:p w14:paraId="2534DD50">
            <w:pPr>
              <w:rPr>
                <w:rFonts w:hint="eastAsia" w:ascii="Times New Roman" w:hAnsi="宋体" w:eastAsia="宋体" w:cs="Times New Roman"/>
                <w:b w:val="0"/>
                <w:bCs w:val="0"/>
                <w:color w:val="auto"/>
                <w:sz w:val="24"/>
                <w:szCs w:val="24"/>
                <w:highlight w:val="green"/>
              </w:rPr>
            </w:pPr>
          </w:p>
          <w:p w14:paraId="1B7D3936">
            <w:pPr>
              <w:pStyle w:val="30"/>
              <w:rPr>
                <w:rFonts w:hint="eastAsia"/>
                <w:color w:val="auto"/>
                <w:highlight w:val="green"/>
              </w:rPr>
            </w:pPr>
          </w:p>
          <w:p w14:paraId="37520130">
            <w:pPr>
              <w:pStyle w:val="30"/>
              <w:rPr>
                <w:rFonts w:hint="eastAsia"/>
                <w:color w:val="auto"/>
                <w:highlight w:val="green"/>
              </w:rPr>
            </w:pPr>
          </w:p>
          <w:p w14:paraId="2CBDC538">
            <w:pPr>
              <w:rPr>
                <w:rFonts w:hint="eastAsia"/>
                <w:color w:val="auto"/>
                <w:highlight w:val="green"/>
              </w:rPr>
            </w:pPr>
          </w:p>
          <w:p w14:paraId="0034F565">
            <w:pPr>
              <w:pStyle w:val="30"/>
              <w:rPr>
                <w:rFonts w:hint="eastAsia"/>
                <w:color w:val="auto"/>
                <w:highlight w:val="green"/>
              </w:rPr>
            </w:pPr>
          </w:p>
          <w:p w14:paraId="76F78F9E">
            <w:pPr>
              <w:pStyle w:val="30"/>
              <w:rPr>
                <w:rFonts w:hint="eastAsia"/>
              </w:rPr>
            </w:pPr>
          </w:p>
          <w:p w14:paraId="777E3BF3">
            <w:pPr>
              <w:rPr>
                <w:rFonts w:hint="eastAsia"/>
              </w:rPr>
            </w:pPr>
          </w:p>
          <w:p w14:paraId="3D87A6E3">
            <w:pPr>
              <w:pStyle w:val="2"/>
              <w:rPr>
                <w:rFonts w:hint="eastAsia"/>
              </w:rPr>
            </w:pPr>
          </w:p>
          <w:p w14:paraId="1C186B14">
            <w:pPr>
              <w:rPr>
                <w:rFonts w:hint="eastAsia"/>
              </w:rPr>
            </w:pPr>
          </w:p>
          <w:p w14:paraId="1ACE1F0E">
            <w:pPr>
              <w:pStyle w:val="2"/>
              <w:rPr>
                <w:rFonts w:hint="eastAsia"/>
              </w:rPr>
            </w:pPr>
          </w:p>
          <w:p w14:paraId="11FE9E99">
            <w:pPr>
              <w:rPr>
                <w:rFonts w:hint="eastAsia"/>
              </w:rPr>
            </w:pPr>
          </w:p>
          <w:p w14:paraId="0D9F86F7">
            <w:pPr>
              <w:pStyle w:val="2"/>
              <w:rPr>
                <w:rFonts w:hint="eastAsia"/>
              </w:rPr>
            </w:pPr>
          </w:p>
          <w:p w14:paraId="6D670C55">
            <w:pPr>
              <w:rPr>
                <w:rFonts w:hint="eastAsia"/>
              </w:rPr>
            </w:pPr>
          </w:p>
          <w:p w14:paraId="1DE260A8">
            <w:pPr>
              <w:rPr>
                <w:rFonts w:hint="eastAsia"/>
              </w:rPr>
            </w:pPr>
          </w:p>
          <w:p w14:paraId="4AFB5902">
            <w:pPr>
              <w:pStyle w:val="2"/>
              <w:rPr>
                <w:rFonts w:hint="eastAsia"/>
              </w:rPr>
            </w:pPr>
          </w:p>
          <w:p w14:paraId="4A5B1269">
            <w:pPr>
              <w:spacing w:line="360" w:lineRule="auto"/>
              <w:ind w:firstLine="480" w:firstLineChars="200"/>
              <w:rPr>
                <w:b w:val="0"/>
                <w:bCs w:val="0"/>
                <w:color w:val="auto"/>
                <w:sz w:val="24"/>
                <w:szCs w:val="24"/>
                <w:highlight w:val="green"/>
              </w:rPr>
            </w:pPr>
          </w:p>
        </w:tc>
      </w:tr>
      <w:tr w14:paraId="0B1AF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28" w:type="dxa"/>
            <w:noWrap w:val="0"/>
            <w:tcMar>
              <w:left w:w="28" w:type="dxa"/>
              <w:right w:w="28" w:type="dxa"/>
            </w:tcMar>
            <w:vAlign w:val="center"/>
          </w:tcPr>
          <w:p w14:paraId="79CFA535">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污染</w:t>
            </w:r>
          </w:p>
          <w:p w14:paraId="4907911F">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物排</w:t>
            </w:r>
          </w:p>
          <w:p w14:paraId="04C38224">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放控</w:t>
            </w:r>
          </w:p>
          <w:p w14:paraId="04BB42F5">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制标</w:t>
            </w:r>
          </w:p>
          <w:p w14:paraId="104B4016">
            <w:pPr>
              <w:adjustRightInd w:val="0"/>
              <w:snapToGrid w:val="0"/>
              <w:jc w:val="center"/>
              <w:rPr>
                <w:b w:val="0"/>
                <w:bCs w:val="0"/>
                <w:color w:val="auto"/>
                <w:kern w:val="0"/>
                <w:sz w:val="24"/>
                <w:szCs w:val="24"/>
                <w:highlight w:val="green"/>
              </w:rPr>
            </w:pPr>
            <w:r>
              <w:rPr>
                <w:rFonts w:hAnsi="宋体"/>
                <w:b w:val="0"/>
                <w:bCs w:val="0"/>
                <w:color w:val="auto"/>
                <w:kern w:val="0"/>
                <w:sz w:val="24"/>
                <w:szCs w:val="24"/>
                <w:highlight w:val="none"/>
              </w:rPr>
              <w:t>准</w:t>
            </w:r>
          </w:p>
        </w:tc>
        <w:tc>
          <w:tcPr>
            <w:tcW w:w="8814" w:type="dxa"/>
            <w:noWrap w:val="0"/>
            <w:vAlign w:val="center"/>
          </w:tcPr>
          <w:p w14:paraId="7683D636">
            <w:pPr>
              <w:autoSpaceDE w:val="0"/>
              <w:autoSpaceDN w:val="0"/>
              <w:spacing w:line="360" w:lineRule="auto"/>
              <w:ind w:firstLine="480" w:firstLineChars="200"/>
              <w:rPr>
                <w:rFonts w:hint="eastAsia" w:eastAsia="宋体"/>
                <w:b w:val="0"/>
                <w:bCs w:val="0"/>
                <w:color w:val="auto"/>
                <w:kern w:val="0"/>
                <w:sz w:val="24"/>
                <w:szCs w:val="24"/>
                <w:highlight w:val="none"/>
                <w:lang w:eastAsia="zh-CN"/>
              </w:rPr>
            </w:pPr>
            <w:r>
              <w:rPr>
                <w:rFonts w:hint="eastAsia"/>
                <w:b w:val="0"/>
                <w:bCs w:val="0"/>
                <w:color w:val="auto"/>
                <w:kern w:val="0"/>
                <w:sz w:val="24"/>
                <w:szCs w:val="24"/>
                <w:highlight w:val="none"/>
                <w:lang w:eastAsia="zh-CN"/>
              </w:rPr>
              <w:t>1.</w:t>
            </w:r>
            <w:r>
              <w:rPr>
                <w:rFonts w:hAnsi="宋体"/>
                <w:b w:val="0"/>
                <w:bCs w:val="0"/>
                <w:color w:val="auto"/>
                <w:kern w:val="0"/>
                <w:sz w:val="24"/>
                <w:szCs w:val="24"/>
                <w:highlight w:val="none"/>
              </w:rPr>
              <w:t>废气</w:t>
            </w:r>
            <w:r>
              <w:rPr>
                <w:rFonts w:hint="eastAsia" w:hAnsi="宋体"/>
                <w:b w:val="0"/>
                <w:bCs w:val="0"/>
                <w:color w:val="auto"/>
                <w:kern w:val="0"/>
                <w:sz w:val="24"/>
                <w:szCs w:val="24"/>
                <w:highlight w:val="none"/>
                <w:lang w:eastAsia="zh-CN"/>
              </w:rPr>
              <w:t>排放标准</w:t>
            </w:r>
          </w:p>
          <w:p w14:paraId="1138EBCD">
            <w:pPr>
              <w:spacing w:line="360" w:lineRule="auto"/>
              <w:ind w:firstLine="480" w:firstLineChars="200"/>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施工期扬尘排放执行《施工场界扬尘排放限值》（DB61/1078-2017）表1中的施工场界扬尘浓度限值，详见表3-7。</w:t>
            </w:r>
          </w:p>
          <w:p w14:paraId="596F8593">
            <w:pPr>
              <w:adjustRightInd w:val="0"/>
              <w:snapToGrid w:val="0"/>
              <w:spacing w:line="24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表3-7   施工期废气排放限值一览表</w:t>
            </w:r>
          </w:p>
          <w:tbl>
            <w:tblPr>
              <w:tblStyle w:val="38"/>
              <w:tblW w:w="859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443"/>
              <w:gridCol w:w="2150"/>
              <w:gridCol w:w="2150"/>
            </w:tblGrid>
            <w:tr w14:paraId="74D685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5" w:type="dxa"/>
                  <w:tcBorders>
                    <w:tl2br w:val="nil"/>
                    <w:tr2bl w:val="nil"/>
                  </w:tcBorders>
                  <w:vAlign w:val="center"/>
                </w:tcPr>
                <w:p w14:paraId="30410328">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序号</w:t>
                  </w:r>
                </w:p>
              </w:tc>
              <w:tc>
                <w:tcPr>
                  <w:tcW w:w="2443" w:type="dxa"/>
                  <w:tcBorders>
                    <w:tl2br w:val="nil"/>
                    <w:tr2bl w:val="nil"/>
                  </w:tcBorders>
                  <w:vAlign w:val="center"/>
                </w:tcPr>
                <w:p w14:paraId="7C12D263">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控制项目</w:t>
                  </w:r>
                </w:p>
              </w:tc>
              <w:tc>
                <w:tcPr>
                  <w:tcW w:w="2150" w:type="dxa"/>
                  <w:tcBorders>
                    <w:tl2br w:val="nil"/>
                    <w:tr2bl w:val="nil"/>
                  </w:tcBorders>
                  <w:vAlign w:val="center"/>
                </w:tcPr>
                <w:p w14:paraId="6009892F">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最高允许排放浓度</w:t>
                  </w:r>
                </w:p>
              </w:tc>
              <w:tc>
                <w:tcPr>
                  <w:tcW w:w="2150" w:type="dxa"/>
                  <w:tcBorders>
                    <w:tl2br w:val="nil"/>
                    <w:tr2bl w:val="nil"/>
                  </w:tcBorders>
                  <w:vAlign w:val="center"/>
                </w:tcPr>
                <w:p w14:paraId="4BDCE3D1">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执行标准</w:t>
                  </w:r>
                </w:p>
              </w:tc>
            </w:tr>
            <w:tr w14:paraId="5E7BB3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5" w:type="dxa"/>
                  <w:tcBorders>
                    <w:tl2br w:val="nil"/>
                    <w:tr2bl w:val="nil"/>
                  </w:tcBorders>
                  <w:vAlign w:val="center"/>
                </w:tcPr>
                <w:p w14:paraId="1DDA6415">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1</w:t>
                  </w:r>
                </w:p>
              </w:tc>
              <w:tc>
                <w:tcPr>
                  <w:tcW w:w="2443" w:type="dxa"/>
                  <w:tcBorders>
                    <w:tl2br w:val="nil"/>
                    <w:tr2bl w:val="nil"/>
                  </w:tcBorders>
                  <w:vAlign w:val="center"/>
                </w:tcPr>
                <w:p w14:paraId="7C77D7DA">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拆除、土方及地基处理颗粒物</w:t>
                  </w:r>
                </w:p>
              </w:tc>
              <w:tc>
                <w:tcPr>
                  <w:tcW w:w="2150" w:type="dxa"/>
                  <w:tcBorders>
                    <w:tl2br w:val="nil"/>
                    <w:tr2bl w:val="nil"/>
                  </w:tcBorders>
                  <w:vAlign w:val="center"/>
                </w:tcPr>
                <w:p w14:paraId="793CB460">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1h平均浓度限值≤0.8mg/m</w:t>
                  </w:r>
                  <w:r>
                    <w:rPr>
                      <w:rFonts w:hint="eastAsia" w:cs="Times New Roman"/>
                      <w:i w:val="0"/>
                      <w:iCs w:val="0"/>
                      <w:color w:val="auto"/>
                      <w:sz w:val="21"/>
                      <w:szCs w:val="21"/>
                      <w:highlight w:val="none"/>
                      <w:vertAlign w:val="superscript"/>
                      <w:lang w:val="en-US" w:eastAsia="zh-CN"/>
                    </w:rPr>
                    <w:t>3</w:t>
                  </w:r>
                </w:p>
              </w:tc>
              <w:tc>
                <w:tcPr>
                  <w:tcW w:w="2150" w:type="dxa"/>
                  <w:vMerge w:val="restart"/>
                  <w:tcBorders>
                    <w:tl2br w:val="nil"/>
                    <w:tr2bl w:val="nil"/>
                  </w:tcBorders>
                  <w:vAlign w:val="center"/>
                </w:tcPr>
                <w:p w14:paraId="66BEF724">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《施工场界扬尘排放限值》（DB161/1078-2 2017）</w:t>
                  </w:r>
                </w:p>
              </w:tc>
            </w:tr>
            <w:tr w14:paraId="2F89F9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5" w:type="dxa"/>
                  <w:tcBorders>
                    <w:tl2br w:val="nil"/>
                    <w:tr2bl w:val="nil"/>
                  </w:tcBorders>
                  <w:vAlign w:val="center"/>
                </w:tcPr>
                <w:p w14:paraId="71C128CF">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2</w:t>
                  </w:r>
                </w:p>
              </w:tc>
              <w:tc>
                <w:tcPr>
                  <w:tcW w:w="2443" w:type="dxa"/>
                  <w:tcBorders>
                    <w:tl2br w:val="nil"/>
                    <w:tr2bl w:val="nil"/>
                  </w:tcBorders>
                  <w:vAlign w:val="center"/>
                </w:tcPr>
                <w:p w14:paraId="3005BF2B">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基础、主体结构及装饰工程颗粒物</w:t>
                  </w:r>
                </w:p>
              </w:tc>
              <w:tc>
                <w:tcPr>
                  <w:tcW w:w="2150" w:type="dxa"/>
                  <w:tcBorders>
                    <w:tl2br w:val="nil"/>
                    <w:tr2bl w:val="nil"/>
                  </w:tcBorders>
                  <w:vAlign w:val="center"/>
                </w:tcPr>
                <w:p w14:paraId="13E42D87">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r>
                    <w:rPr>
                      <w:rFonts w:hint="eastAsia" w:cs="Times New Roman"/>
                      <w:i w:val="0"/>
                      <w:iCs w:val="0"/>
                      <w:color w:val="auto"/>
                      <w:sz w:val="21"/>
                      <w:szCs w:val="21"/>
                      <w:highlight w:val="none"/>
                      <w:lang w:val="en-US" w:eastAsia="zh-CN"/>
                    </w:rPr>
                    <w:t>1h平均浓度限值≤0.7mg/m</w:t>
                  </w:r>
                  <w:r>
                    <w:rPr>
                      <w:rFonts w:hint="eastAsia" w:cs="Times New Roman"/>
                      <w:i w:val="0"/>
                      <w:iCs w:val="0"/>
                      <w:color w:val="auto"/>
                      <w:sz w:val="21"/>
                      <w:szCs w:val="21"/>
                      <w:highlight w:val="none"/>
                      <w:vertAlign w:val="superscript"/>
                      <w:lang w:val="en-US" w:eastAsia="zh-CN"/>
                    </w:rPr>
                    <w:t>3</w:t>
                  </w:r>
                </w:p>
              </w:tc>
              <w:tc>
                <w:tcPr>
                  <w:tcW w:w="2150" w:type="dxa"/>
                  <w:vMerge w:val="continue"/>
                  <w:tcBorders>
                    <w:tl2br w:val="nil"/>
                    <w:tr2bl w:val="nil"/>
                  </w:tcBorders>
                  <w:vAlign w:val="center"/>
                </w:tcPr>
                <w:p w14:paraId="6E54E66F">
                  <w:pPr>
                    <w:pStyle w:val="138"/>
                    <w:keepNext w:val="0"/>
                    <w:keepLines w:val="0"/>
                    <w:pageBreakBefore w:val="0"/>
                    <w:suppressLineNumbers w:val="0"/>
                    <w:tabs>
                      <w:tab w:val="left" w:pos="159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s="Times New Roman"/>
                      <w:i w:val="0"/>
                      <w:iCs w:val="0"/>
                      <w:color w:val="auto"/>
                      <w:sz w:val="21"/>
                      <w:szCs w:val="21"/>
                      <w:highlight w:val="none"/>
                      <w:lang w:val="en-US" w:eastAsia="zh-CN"/>
                    </w:rPr>
                  </w:pPr>
                </w:p>
              </w:tc>
            </w:tr>
          </w:tbl>
          <w:p w14:paraId="6732C944">
            <w:pPr>
              <w:pStyle w:val="2"/>
              <w:ind w:firstLine="480" w:firstLineChars="200"/>
              <w:rPr>
                <w:b w:val="0"/>
                <w:bCs w:val="0"/>
                <w:color w:val="auto"/>
                <w:sz w:val="24"/>
                <w:szCs w:val="24"/>
                <w:highlight w:val="none"/>
              </w:rPr>
            </w:pPr>
            <w:r>
              <w:rPr>
                <w:rFonts w:hint="eastAsia" w:ascii="Times New Roman" w:hAnsi="Times New Roman" w:eastAsia="宋体" w:cs="Times New Roman"/>
                <w:b w:val="0"/>
                <w:bCs w:val="0"/>
                <w:color w:val="auto"/>
                <w:kern w:val="0"/>
                <w:sz w:val="24"/>
                <w:szCs w:val="24"/>
                <w:highlight w:val="none"/>
                <w:lang w:val="en-US" w:eastAsia="zh-CN" w:bidi="ar-SA"/>
              </w:rPr>
              <w:t>运营期锅炉燃烧废气中二氧化硫、氮氧化物、颗粒物执行《锅炉大气污染物排放标准》（DB61/1226-2018）中规定限值，林格曼黑度执行《锅炉大气污染物排放标准》（GB13271-2014）中表3要求，具体见表3-</w:t>
            </w:r>
            <w:r>
              <w:rPr>
                <w:rFonts w:hint="eastAsia" w:ascii="Times New Roman" w:hAnsi="Times New Roman" w:cs="Times New Roman"/>
                <w:b w:val="0"/>
                <w:bCs w:val="0"/>
                <w:color w:val="auto"/>
                <w:kern w:val="0"/>
                <w:sz w:val="24"/>
                <w:szCs w:val="24"/>
                <w:highlight w:val="none"/>
                <w:lang w:val="en-US" w:eastAsia="zh-CN" w:bidi="ar-SA"/>
              </w:rPr>
              <w:t>8</w:t>
            </w:r>
            <w:r>
              <w:rPr>
                <w:rFonts w:hint="eastAsia" w:ascii="Times New Roman" w:hAnsi="Times New Roman" w:eastAsia="宋体" w:cs="Times New Roman"/>
                <w:b w:val="0"/>
                <w:bCs w:val="0"/>
                <w:color w:val="auto"/>
                <w:kern w:val="0"/>
                <w:sz w:val="24"/>
                <w:szCs w:val="24"/>
                <w:highlight w:val="none"/>
                <w:lang w:val="en-US" w:eastAsia="zh-CN" w:bidi="ar-SA"/>
              </w:rPr>
              <w:t>。</w:t>
            </w:r>
          </w:p>
          <w:p w14:paraId="0DF5A67D">
            <w:pPr>
              <w:adjustRightInd w:val="0"/>
              <w:snapToGrid w:val="0"/>
              <w:spacing w:line="240" w:lineRule="auto"/>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rPr>
              <w:t>3-</w:t>
            </w:r>
            <w:r>
              <w:rPr>
                <w:rFonts w:hint="eastAsia"/>
                <w:b/>
                <w:bCs/>
                <w:color w:val="auto"/>
                <w:sz w:val="24"/>
                <w:szCs w:val="24"/>
                <w:highlight w:val="none"/>
                <w:lang w:val="en-US" w:eastAsia="zh-CN"/>
              </w:rPr>
              <w:t>8</w:t>
            </w:r>
            <w:r>
              <w:rPr>
                <w:rFonts w:hint="eastAsia"/>
                <w:b/>
                <w:bCs/>
                <w:color w:val="auto"/>
                <w:sz w:val="24"/>
                <w:szCs w:val="24"/>
                <w:highlight w:val="none"/>
              </w:rPr>
              <w:t xml:space="preserve">   </w:t>
            </w:r>
            <w:r>
              <w:rPr>
                <w:b/>
                <w:bCs/>
                <w:color w:val="auto"/>
                <w:sz w:val="24"/>
                <w:szCs w:val="24"/>
                <w:highlight w:val="none"/>
              </w:rPr>
              <w:t>大气污染物排放标准一览表</w:t>
            </w:r>
          </w:p>
          <w:tbl>
            <w:tblPr>
              <w:tblStyle w:val="3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223"/>
              <w:gridCol w:w="3537"/>
            </w:tblGrid>
            <w:tr w14:paraId="3B12BF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l2br w:val="nil"/>
                    <w:tr2bl w:val="nil"/>
                  </w:tcBorders>
                  <w:noWrap w:val="0"/>
                  <w:vAlign w:val="center"/>
                </w:tcPr>
                <w:p w14:paraId="2BF8FD5A">
                  <w:pPr>
                    <w:jc w:val="center"/>
                    <w:rPr>
                      <w:b w:val="0"/>
                      <w:bCs w:val="0"/>
                      <w:color w:val="auto"/>
                      <w:sz w:val="21"/>
                      <w:szCs w:val="21"/>
                      <w:highlight w:val="none"/>
                    </w:rPr>
                  </w:pPr>
                  <w:r>
                    <w:rPr>
                      <w:b w:val="0"/>
                      <w:bCs w:val="0"/>
                      <w:color w:val="auto"/>
                      <w:sz w:val="21"/>
                      <w:szCs w:val="21"/>
                      <w:highlight w:val="none"/>
                    </w:rPr>
                    <w:t>污染物</w:t>
                  </w:r>
                </w:p>
              </w:tc>
              <w:tc>
                <w:tcPr>
                  <w:tcW w:w="2223" w:type="dxa"/>
                  <w:tcBorders>
                    <w:tl2br w:val="nil"/>
                    <w:tr2bl w:val="nil"/>
                  </w:tcBorders>
                  <w:noWrap w:val="0"/>
                  <w:vAlign w:val="center"/>
                </w:tcPr>
                <w:p w14:paraId="6901FD37">
                  <w:pPr>
                    <w:adjustRightInd w:val="0"/>
                    <w:snapToGrid w:val="0"/>
                    <w:jc w:val="center"/>
                    <w:outlineLvl w:val="0"/>
                    <w:rPr>
                      <w:b w:val="0"/>
                      <w:bCs w:val="0"/>
                      <w:color w:val="auto"/>
                      <w:sz w:val="21"/>
                      <w:szCs w:val="21"/>
                      <w:highlight w:val="none"/>
                    </w:rPr>
                  </w:pPr>
                  <w:bookmarkStart w:id="6" w:name="_Toc26302"/>
                  <w:r>
                    <w:rPr>
                      <w:b w:val="0"/>
                      <w:bCs w:val="0"/>
                      <w:color w:val="auto"/>
                      <w:sz w:val="21"/>
                      <w:szCs w:val="21"/>
                      <w:highlight w:val="none"/>
                    </w:rPr>
                    <w:t>排放浓度</w:t>
                  </w:r>
                  <w:bookmarkEnd w:id="6"/>
                </w:p>
              </w:tc>
              <w:tc>
                <w:tcPr>
                  <w:tcW w:w="3537" w:type="dxa"/>
                  <w:tcBorders>
                    <w:tl2br w:val="nil"/>
                    <w:tr2bl w:val="nil"/>
                  </w:tcBorders>
                  <w:noWrap w:val="0"/>
                  <w:vAlign w:val="center"/>
                </w:tcPr>
                <w:p w14:paraId="453471FA">
                  <w:pPr>
                    <w:adjustRightInd w:val="0"/>
                    <w:snapToGrid w:val="0"/>
                    <w:jc w:val="center"/>
                    <w:outlineLvl w:val="0"/>
                    <w:rPr>
                      <w:b w:val="0"/>
                      <w:bCs w:val="0"/>
                      <w:color w:val="auto"/>
                      <w:sz w:val="21"/>
                      <w:szCs w:val="21"/>
                      <w:highlight w:val="none"/>
                    </w:rPr>
                  </w:pPr>
                  <w:bookmarkStart w:id="7" w:name="_Toc28236"/>
                  <w:r>
                    <w:rPr>
                      <w:rFonts w:hint="eastAsia"/>
                      <w:b w:val="0"/>
                      <w:bCs w:val="0"/>
                      <w:color w:val="auto"/>
                      <w:sz w:val="21"/>
                      <w:szCs w:val="21"/>
                      <w:highlight w:val="none"/>
                    </w:rPr>
                    <w:t>执行标准</w:t>
                  </w:r>
                  <w:bookmarkEnd w:id="7"/>
                </w:p>
              </w:tc>
            </w:tr>
            <w:tr w14:paraId="7A00C2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l2br w:val="nil"/>
                    <w:tr2bl w:val="nil"/>
                  </w:tcBorders>
                  <w:noWrap w:val="0"/>
                  <w:vAlign w:val="center"/>
                </w:tcPr>
                <w:p w14:paraId="1829161B">
                  <w:pPr>
                    <w:adjustRightInd w:val="0"/>
                    <w:snapToGrid w:val="0"/>
                    <w:jc w:val="center"/>
                    <w:outlineLvl w:val="0"/>
                    <w:rPr>
                      <w:b w:val="0"/>
                      <w:bCs w:val="0"/>
                      <w:color w:val="auto"/>
                      <w:sz w:val="21"/>
                      <w:szCs w:val="21"/>
                      <w:highlight w:val="none"/>
                    </w:rPr>
                  </w:pPr>
                  <w:bookmarkStart w:id="8" w:name="_Toc24481"/>
                  <w:r>
                    <w:rPr>
                      <w:b w:val="0"/>
                      <w:bCs w:val="0"/>
                      <w:color w:val="auto"/>
                      <w:sz w:val="21"/>
                      <w:szCs w:val="21"/>
                      <w:highlight w:val="none"/>
                    </w:rPr>
                    <w:t>颗粒物</w:t>
                  </w:r>
                  <w:bookmarkEnd w:id="8"/>
                </w:p>
              </w:tc>
              <w:tc>
                <w:tcPr>
                  <w:tcW w:w="2223" w:type="dxa"/>
                  <w:tcBorders>
                    <w:tl2br w:val="nil"/>
                    <w:tr2bl w:val="nil"/>
                  </w:tcBorders>
                  <w:noWrap w:val="0"/>
                  <w:vAlign w:val="center"/>
                </w:tcPr>
                <w:p w14:paraId="392874C7">
                  <w:pPr>
                    <w:adjustRightInd w:val="0"/>
                    <w:snapToGrid w:val="0"/>
                    <w:jc w:val="center"/>
                    <w:outlineLvl w:val="0"/>
                    <w:rPr>
                      <w:b w:val="0"/>
                      <w:bCs w:val="0"/>
                      <w:color w:val="auto"/>
                      <w:sz w:val="21"/>
                      <w:szCs w:val="21"/>
                      <w:highlight w:val="none"/>
                    </w:rPr>
                  </w:pPr>
                  <w:bookmarkStart w:id="9" w:name="_Toc20887"/>
                  <w:r>
                    <w:rPr>
                      <w:b w:val="0"/>
                      <w:bCs w:val="0"/>
                      <w:color w:val="auto"/>
                      <w:sz w:val="21"/>
                      <w:szCs w:val="21"/>
                      <w:highlight w:val="none"/>
                    </w:rPr>
                    <w:t>10mg/m</w:t>
                  </w:r>
                  <w:r>
                    <w:rPr>
                      <w:b w:val="0"/>
                      <w:bCs w:val="0"/>
                      <w:color w:val="auto"/>
                      <w:sz w:val="21"/>
                      <w:szCs w:val="21"/>
                      <w:highlight w:val="none"/>
                      <w:vertAlign w:val="superscript"/>
                    </w:rPr>
                    <w:t>3</w:t>
                  </w:r>
                  <w:bookmarkEnd w:id="9"/>
                </w:p>
              </w:tc>
              <w:tc>
                <w:tcPr>
                  <w:tcW w:w="3537" w:type="dxa"/>
                  <w:vMerge w:val="restart"/>
                  <w:tcBorders>
                    <w:tl2br w:val="nil"/>
                    <w:tr2bl w:val="nil"/>
                  </w:tcBorders>
                  <w:noWrap w:val="0"/>
                  <w:vAlign w:val="center"/>
                </w:tcPr>
                <w:p w14:paraId="6D6A2130">
                  <w:pPr>
                    <w:adjustRightInd w:val="0"/>
                    <w:snapToGrid w:val="0"/>
                    <w:jc w:val="center"/>
                    <w:outlineLvl w:val="0"/>
                    <w:rPr>
                      <w:b w:val="0"/>
                      <w:bCs w:val="0"/>
                      <w:color w:val="auto"/>
                      <w:sz w:val="21"/>
                      <w:szCs w:val="21"/>
                      <w:highlight w:val="none"/>
                    </w:rPr>
                  </w:pPr>
                  <w:bookmarkStart w:id="10" w:name="_Toc20488"/>
                  <w:r>
                    <w:rPr>
                      <w:b w:val="0"/>
                      <w:bCs w:val="0"/>
                      <w:color w:val="auto"/>
                      <w:sz w:val="21"/>
                      <w:szCs w:val="21"/>
                      <w:highlight w:val="none"/>
                    </w:rPr>
                    <w:t>《锅炉大气污染物排放标准》DB61/1226-2018</w:t>
                  </w:r>
                  <w:bookmarkEnd w:id="10"/>
                </w:p>
              </w:tc>
            </w:tr>
            <w:tr w14:paraId="7701E6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l2br w:val="nil"/>
                    <w:tr2bl w:val="nil"/>
                  </w:tcBorders>
                  <w:noWrap w:val="0"/>
                  <w:vAlign w:val="center"/>
                </w:tcPr>
                <w:p w14:paraId="3707288F">
                  <w:pPr>
                    <w:adjustRightInd w:val="0"/>
                    <w:snapToGrid w:val="0"/>
                    <w:jc w:val="center"/>
                    <w:outlineLvl w:val="0"/>
                    <w:rPr>
                      <w:b w:val="0"/>
                      <w:bCs w:val="0"/>
                      <w:color w:val="auto"/>
                      <w:sz w:val="21"/>
                      <w:szCs w:val="21"/>
                      <w:highlight w:val="none"/>
                    </w:rPr>
                  </w:pPr>
                  <w:bookmarkStart w:id="11" w:name="_Toc9511"/>
                  <w:r>
                    <w:rPr>
                      <w:b w:val="0"/>
                      <w:bCs w:val="0"/>
                      <w:color w:val="auto"/>
                      <w:sz w:val="21"/>
                      <w:szCs w:val="21"/>
                      <w:highlight w:val="none"/>
                    </w:rPr>
                    <w:t>SO</w:t>
                  </w:r>
                  <w:r>
                    <w:rPr>
                      <w:b w:val="0"/>
                      <w:bCs w:val="0"/>
                      <w:color w:val="auto"/>
                      <w:sz w:val="21"/>
                      <w:szCs w:val="21"/>
                      <w:highlight w:val="none"/>
                      <w:vertAlign w:val="subscript"/>
                    </w:rPr>
                    <w:t>2</w:t>
                  </w:r>
                  <w:bookmarkEnd w:id="11"/>
                </w:p>
              </w:tc>
              <w:tc>
                <w:tcPr>
                  <w:tcW w:w="2223" w:type="dxa"/>
                  <w:tcBorders>
                    <w:tl2br w:val="nil"/>
                    <w:tr2bl w:val="nil"/>
                  </w:tcBorders>
                  <w:noWrap w:val="0"/>
                  <w:vAlign w:val="center"/>
                </w:tcPr>
                <w:p w14:paraId="0FC02DF8">
                  <w:pPr>
                    <w:adjustRightInd w:val="0"/>
                    <w:snapToGrid w:val="0"/>
                    <w:jc w:val="center"/>
                    <w:outlineLvl w:val="0"/>
                    <w:rPr>
                      <w:b w:val="0"/>
                      <w:bCs w:val="0"/>
                      <w:color w:val="auto"/>
                      <w:sz w:val="21"/>
                      <w:szCs w:val="21"/>
                      <w:highlight w:val="none"/>
                    </w:rPr>
                  </w:pPr>
                  <w:bookmarkStart w:id="12" w:name="_Toc3109"/>
                  <w:r>
                    <w:rPr>
                      <w:b w:val="0"/>
                      <w:bCs w:val="0"/>
                      <w:color w:val="auto"/>
                      <w:sz w:val="21"/>
                      <w:szCs w:val="21"/>
                      <w:highlight w:val="none"/>
                    </w:rPr>
                    <w:t>20mg/m</w:t>
                  </w:r>
                  <w:r>
                    <w:rPr>
                      <w:b w:val="0"/>
                      <w:bCs w:val="0"/>
                      <w:color w:val="auto"/>
                      <w:sz w:val="21"/>
                      <w:szCs w:val="21"/>
                      <w:highlight w:val="none"/>
                      <w:vertAlign w:val="superscript"/>
                    </w:rPr>
                    <w:t>3</w:t>
                  </w:r>
                  <w:bookmarkEnd w:id="12"/>
                </w:p>
              </w:tc>
              <w:tc>
                <w:tcPr>
                  <w:tcW w:w="3537" w:type="dxa"/>
                  <w:vMerge w:val="continue"/>
                  <w:tcBorders>
                    <w:tl2br w:val="nil"/>
                    <w:tr2bl w:val="nil"/>
                  </w:tcBorders>
                  <w:noWrap w:val="0"/>
                  <w:vAlign w:val="center"/>
                </w:tcPr>
                <w:p w14:paraId="2FBD77D0">
                  <w:pPr>
                    <w:adjustRightInd w:val="0"/>
                    <w:snapToGrid w:val="0"/>
                    <w:jc w:val="center"/>
                    <w:outlineLvl w:val="0"/>
                    <w:rPr>
                      <w:b w:val="0"/>
                      <w:bCs w:val="0"/>
                      <w:color w:val="auto"/>
                      <w:sz w:val="21"/>
                      <w:szCs w:val="21"/>
                      <w:highlight w:val="none"/>
                    </w:rPr>
                  </w:pPr>
                </w:p>
              </w:tc>
            </w:tr>
            <w:tr w14:paraId="1F38AF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l2br w:val="nil"/>
                    <w:tr2bl w:val="nil"/>
                  </w:tcBorders>
                  <w:noWrap w:val="0"/>
                  <w:vAlign w:val="center"/>
                </w:tcPr>
                <w:p w14:paraId="2086ACD0">
                  <w:pPr>
                    <w:adjustRightInd w:val="0"/>
                    <w:snapToGrid w:val="0"/>
                    <w:jc w:val="center"/>
                    <w:outlineLvl w:val="0"/>
                    <w:rPr>
                      <w:b w:val="0"/>
                      <w:bCs w:val="0"/>
                      <w:color w:val="auto"/>
                      <w:sz w:val="21"/>
                      <w:szCs w:val="21"/>
                      <w:highlight w:val="none"/>
                    </w:rPr>
                  </w:pPr>
                  <w:bookmarkStart w:id="13" w:name="_Toc23822"/>
                  <w:r>
                    <w:rPr>
                      <w:b w:val="0"/>
                      <w:bCs w:val="0"/>
                      <w:color w:val="auto"/>
                      <w:sz w:val="21"/>
                      <w:szCs w:val="21"/>
                      <w:highlight w:val="none"/>
                    </w:rPr>
                    <w:t>NO</w:t>
                  </w:r>
                  <w:r>
                    <w:rPr>
                      <w:b w:val="0"/>
                      <w:bCs w:val="0"/>
                      <w:color w:val="auto"/>
                      <w:sz w:val="21"/>
                      <w:szCs w:val="21"/>
                      <w:highlight w:val="none"/>
                      <w:vertAlign w:val="subscript"/>
                    </w:rPr>
                    <w:t>X</w:t>
                  </w:r>
                  <w:bookmarkEnd w:id="13"/>
                </w:p>
              </w:tc>
              <w:tc>
                <w:tcPr>
                  <w:tcW w:w="2223" w:type="dxa"/>
                  <w:tcBorders>
                    <w:tl2br w:val="nil"/>
                    <w:tr2bl w:val="nil"/>
                  </w:tcBorders>
                  <w:noWrap w:val="0"/>
                  <w:vAlign w:val="center"/>
                </w:tcPr>
                <w:p w14:paraId="39211CCC">
                  <w:pPr>
                    <w:adjustRightInd w:val="0"/>
                    <w:snapToGrid w:val="0"/>
                    <w:jc w:val="center"/>
                    <w:outlineLvl w:val="0"/>
                    <w:rPr>
                      <w:b w:val="0"/>
                      <w:bCs w:val="0"/>
                      <w:color w:val="auto"/>
                      <w:sz w:val="21"/>
                      <w:szCs w:val="21"/>
                      <w:highlight w:val="none"/>
                    </w:rPr>
                  </w:pPr>
                  <w:bookmarkStart w:id="14" w:name="_Toc28120"/>
                  <w:r>
                    <w:rPr>
                      <w:rFonts w:hint="eastAsia"/>
                      <w:b w:val="0"/>
                      <w:bCs w:val="0"/>
                      <w:color w:val="auto"/>
                      <w:sz w:val="21"/>
                      <w:szCs w:val="21"/>
                      <w:highlight w:val="none"/>
                      <w:lang w:val="en-US" w:eastAsia="zh-CN"/>
                    </w:rPr>
                    <w:t>5</w:t>
                  </w:r>
                  <w:r>
                    <w:rPr>
                      <w:b w:val="0"/>
                      <w:bCs w:val="0"/>
                      <w:color w:val="auto"/>
                      <w:sz w:val="21"/>
                      <w:szCs w:val="21"/>
                      <w:highlight w:val="none"/>
                    </w:rPr>
                    <w:t>0mg/m</w:t>
                  </w:r>
                  <w:r>
                    <w:rPr>
                      <w:b w:val="0"/>
                      <w:bCs w:val="0"/>
                      <w:color w:val="auto"/>
                      <w:sz w:val="21"/>
                      <w:szCs w:val="21"/>
                      <w:highlight w:val="none"/>
                      <w:vertAlign w:val="superscript"/>
                    </w:rPr>
                    <w:t>3</w:t>
                  </w:r>
                  <w:bookmarkEnd w:id="14"/>
                </w:p>
              </w:tc>
              <w:tc>
                <w:tcPr>
                  <w:tcW w:w="3537" w:type="dxa"/>
                  <w:vMerge w:val="continue"/>
                  <w:tcBorders>
                    <w:tl2br w:val="nil"/>
                    <w:tr2bl w:val="nil"/>
                  </w:tcBorders>
                  <w:noWrap w:val="0"/>
                  <w:vAlign w:val="center"/>
                </w:tcPr>
                <w:p w14:paraId="4D9ED7A6">
                  <w:pPr>
                    <w:adjustRightInd w:val="0"/>
                    <w:snapToGrid w:val="0"/>
                    <w:jc w:val="center"/>
                    <w:outlineLvl w:val="0"/>
                    <w:rPr>
                      <w:b w:val="0"/>
                      <w:bCs w:val="0"/>
                      <w:color w:val="auto"/>
                      <w:sz w:val="21"/>
                      <w:szCs w:val="21"/>
                      <w:highlight w:val="none"/>
                    </w:rPr>
                  </w:pPr>
                </w:p>
              </w:tc>
            </w:tr>
            <w:tr w14:paraId="31803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l2br w:val="nil"/>
                    <w:tr2bl w:val="nil"/>
                  </w:tcBorders>
                  <w:noWrap w:val="0"/>
                  <w:vAlign w:val="center"/>
                </w:tcPr>
                <w:p w14:paraId="6FC92A97">
                  <w:pPr>
                    <w:adjustRightInd w:val="0"/>
                    <w:snapToGrid w:val="0"/>
                    <w:jc w:val="center"/>
                    <w:outlineLvl w:val="0"/>
                    <w:rPr>
                      <w:b w:val="0"/>
                      <w:bCs w:val="0"/>
                      <w:color w:val="auto"/>
                      <w:sz w:val="21"/>
                      <w:szCs w:val="21"/>
                      <w:highlight w:val="none"/>
                    </w:rPr>
                  </w:pPr>
                  <w:bookmarkStart w:id="15" w:name="_Toc12633"/>
                  <w:r>
                    <w:rPr>
                      <w:rFonts w:hint="eastAsia"/>
                      <w:b w:val="0"/>
                      <w:bCs w:val="0"/>
                      <w:color w:val="auto"/>
                      <w:sz w:val="21"/>
                      <w:szCs w:val="21"/>
                      <w:highlight w:val="none"/>
                    </w:rPr>
                    <w:t>烟气黑度（林格曼黑度，级）</w:t>
                  </w:r>
                  <w:bookmarkEnd w:id="15"/>
                </w:p>
              </w:tc>
              <w:tc>
                <w:tcPr>
                  <w:tcW w:w="2223" w:type="dxa"/>
                  <w:tcBorders>
                    <w:tl2br w:val="nil"/>
                    <w:tr2bl w:val="nil"/>
                  </w:tcBorders>
                  <w:noWrap w:val="0"/>
                  <w:vAlign w:val="center"/>
                </w:tcPr>
                <w:p w14:paraId="6B175545">
                  <w:pPr>
                    <w:adjustRightInd w:val="0"/>
                    <w:snapToGrid w:val="0"/>
                    <w:jc w:val="center"/>
                    <w:outlineLvl w:val="0"/>
                    <w:rPr>
                      <w:b w:val="0"/>
                      <w:bCs w:val="0"/>
                      <w:color w:val="auto"/>
                      <w:sz w:val="21"/>
                      <w:szCs w:val="21"/>
                      <w:highlight w:val="none"/>
                    </w:rPr>
                  </w:pPr>
                  <w:bookmarkStart w:id="16" w:name="_Toc17382"/>
                  <w:r>
                    <w:rPr>
                      <w:rFonts w:hint="eastAsia"/>
                      <w:b w:val="0"/>
                      <w:bCs w:val="0"/>
                      <w:color w:val="auto"/>
                      <w:sz w:val="21"/>
                      <w:szCs w:val="21"/>
                      <w:highlight w:val="none"/>
                    </w:rPr>
                    <w:t>≦1</w:t>
                  </w:r>
                  <w:bookmarkEnd w:id="16"/>
                </w:p>
              </w:tc>
              <w:tc>
                <w:tcPr>
                  <w:tcW w:w="3537" w:type="dxa"/>
                  <w:tcBorders>
                    <w:tl2br w:val="nil"/>
                    <w:tr2bl w:val="nil"/>
                  </w:tcBorders>
                  <w:noWrap w:val="0"/>
                  <w:vAlign w:val="center"/>
                </w:tcPr>
                <w:p w14:paraId="6298FB83">
                  <w:pPr>
                    <w:adjustRightInd w:val="0"/>
                    <w:snapToGrid w:val="0"/>
                    <w:jc w:val="center"/>
                    <w:outlineLvl w:val="0"/>
                    <w:rPr>
                      <w:b w:val="0"/>
                      <w:bCs w:val="0"/>
                      <w:color w:val="auto"/>
                      <w:sz w:val="21"/>
                      <w:szCs w:val="21"/>
                      <w:highlight w:val="none"/>
                    </w:rPr>
                  </w:pPr>
                  <w:bookmarkStart w:id="17" w:name="_Toc30975"/>
                  <w:r>
                    <w:rPr>
                      <w:b w:val="0"/>
                      <w:bCs w:val="0"/>
                      <w:color w:val="auto"/>
                      <w:sz w:val="21"/>
                      <w:szCs w:val="21"/>
                      <w:highlight w:val="none"/>
                    </w:rPr>
                    <w:t>《</w:t>
                  </w:r>
                  <w:r>
                    <w:rPr>
                      <w:rFonts w:hint="eastAsia"/>
                      <w:b w:val="0"/>
                      <w:bCs w:val="0"/>
                      <w:color w:val="auto"/>
                      <w:sz w:val="21"/>
                      <w:szCs w:val="21"/>
                      <w:highlight w:val="none"/>
                    </w:rPr>
                    <w:t>锅炉大气污染物排放标准》（GB13271-2014）</w:t>
                  </w:r>
                  <w:bookmarkEnd w:id="17"/>
                </w:p>
              </w:tc>
            </w:tr>
          </w:tbl>
          <w:p w14:paraId="32A84CD7">
            <w:pPr>
              <w:autoSpaceDE w:val="0"/>
              <w:autoSpaceDN w:val="0"/>
              <w:spacing w:line="360" w:lineRule="auto"/>
              <w:ind w:left="480"/>
              <w:rPr>
                <w:b w:val="0"/>
                <w:bCs w:val="0"/>
                <w:color w:val="auto"/>
                <w:kern w:val="0"/>
                <w:sz w:val="24"/>
                <w:szCs w:val="24"/>
                <w:highlight w:val="none"/>
              </w:rPr>
            </w:pPr>
            <w:r>
              <w:rPr>
                <w:rFonts w:hint="eastAsia"/>
                <w:b w:val="0"/>
                <w:bCs w:val="0"/>
                <w:color w:val="auto"/>
                <w:kern w:val="0"/>
                <w:sz w:val="24"/>
                <w:szCs w:val="24"/>
                <w:highlight w:val="none"/>
                <w:lang w:eastAsia="zh-CN"/>
              </w:rPr>
              <w:t>2.</w:t>
            </w:r>
            <w:r>
              <w:rPr>
                <w:rFonts w:hint="eastAsia"/>
                <w:b w:val="0"/>
                <w:bCs w:val="0"/>
                <w:color w:val="auto"/>
                <w:kern w:val="0"/>
                <w:sz w:val="24"/>
                <w:szCs w:val="24"/>
                <w:highlight w:val="none"/>
              </w:rPr>
              <w:t>废水排放标准</w:t>
            </w:r>
          </w:p>
          <w:p w14:paraId="3390D1F6">
            <w:pPr>
              <w:spacing w:line="360" w:lineRule="auto"/>
              <w:ind w:left="21" w:leftChars="10" w:firstLine="480" w:firstLineChars="200"/>
              <w:rPr>
                <w:b w:val="0"/>
                <w:bCs w:val="0"/>
                <w:color w:val="auto"/>
                <w:sz w:val="24"/>
                <w:szCs w:val="24"/>
                <w:highlight w:val="none"/>
              </w:rPr>
            </w:pPr>
            <w:r>
              <w:rPr>
                <w:rFonts w:hint="eastAsia" w:hAnsi="宋体"/>
                <w:b w:val="0"/>
                <w:bCs w:val="0"/>
                <w:color w:val="auto"/>
                <w:sz w:val="24"/>
                <w:szCs w:val="24"/>
                <w:highlight w:val="none"/>
              </w:rPr>
              <w:t>本项目运营期</w:t>
            </w:r>
            <w:r>
              <w:rPr>
                <w:rFonts w:hAnsi="宋体"/>
                <w:b w:val="0"/>
                <w:bCs w:val="0"/>
                <w:color w:val="auto"/>
                <w:sz w:val="24"/>
                <w:szCs w:val="24"/>
                <w:highlight w:val="none"/>
              </w:rPr>
              <w:t>废水排放执行《污水综合排放标准》（</w:t>
            </w:r>
            <w:r>
              <w:rPr>
                <w:b w:val="0"/>
                <w:bCs w:val="0"/>
                <w:color w:val="auto"/>
                <w:sz w:val="24"/>
                <w:szCs w:val="24"/>
                <w:highlight w:val="none"/>
              </w:rPr>
              <w:t>GB8979-1996</w:t>
            </w:r>
            <w:r>
              <w:rPr>
                <w:rFonts w:hAnsi="宋体"/>
                <w:b w:val="0"/>
                <w:bCs w:val="0"/>
                <w:color w:val="auto"/>
                <w:sz w:val="24"/>
                <w:szCs w:val="24"/>
                <w:highlight w:val="none"/>
              </w:rPr>
              <w:t>）中的三级标准及《</w:t>
            </w:r>
            <w:r>
              <w:rPr>
                <w:rFonts w:hint="eastAsia" w:hAnsi="宋体"/>
                <w:b w:val="0"/>
                <w:bCs w:val="0"/>
                <w:color w:val="auto"/>
                <w:sz w:val="24"/>
                <w:szCs w:val="24"/>
                <w:highlight w:val="none"/>
                <w:lang w:eastAsia="zh-CN"/>
              </w:rPr>
              <w:t>污水排入城镇下水道水质标准</w:t>
            </w:r>
            <w:r>
              <w:rPr>
                <w:rFonts w:hAnsi="宋体"/>
                <w:b w:val="0"/>
                <w:bCs w:val="0"/>
                <w:color w:val="auto"/>
                <w:sz w:val="24"/>
                <w:szCs w:val="24"/>
                <w:highlight w:val="none"/>
              </w:rPr>
              <w:t>》（</w:t>
            </w:r>
            <w:r>
              <w:rPr>
                <w:b w:val="0"/>
                <w:bCs w:val="0"/>
                <w:color w:val="auto"/>
                <w:sz w:val="24"/>
                <w:szCs w:val="24"/>
                <w:highlight w:val="none"/>
              </w:rPr>
              <w:t>GB/T31962-2015</w:t>
            </w:r>
            <w:r>
              <w:rPr>
                <w:rFonts w:hAnsi="宋体"/>
                <w:b w:val="0"/>
                <w:bCs w:val="0"/>
                <w:color w:val="auto"/>
                <w:sz w:val="24"/>
                <w:szCs w:val="24"/>
                <w:highlight w:val="none"/>
              </w:rPr>
              <w:t>）中的</w:t>
            </w:r>
            <w:r>
              <w:rPr>
                <w:rFonts w:hint="eastAsia"/>
                <w:b w:val="0"/>
                <w:bCs w:val="0"/>
                <w:color w:val="auto"/>
                <w:sz w:val="24"/>
                <w:szCs w:val="24"/>
                <w:highlight w:val="none"/>
              </w:rPr>
              <w:t>B</w:t>
            </w:r>
            <w:r>
              <w:rPr>
                <w:rFonts w:hAnsi="宋体"/>
                <w:b w:val="0"/>
                <w:bCs w:val="0"/>
                <w:color w:val="auto"/>
                <w:sz w:val="24"/>
                <w:szCs w:val="24"/>
                <w:highlight w:val="none"/>
              </w:rPr>
              <w:t>级标准。标准值见表</w:t>
            </w:r>
            <w:r>
              <w:rPr>
                <w:rFonts w:hint="eastAsia"/>
                <w:b w:val="0"/>
                <w:bCs w:val="0"/>
                <w:color w:val="auto"/>
                <w:sz w:val="24"/>
                <w:szCs w:val="24"/>
                <w:highlight w:val="none"/>
              </w:rPr>
              <w:t>3-</w:t>
            </w:r>
            <w:r>
              <w:rPr>
                <w:rFonts w:hint="eastAsia"/>
                <w:b w:val="0"/>
                <w:bCs w:val="0"/>
                <w:color w:val="auto"/>
                <w:sz w:val="24"/>
                <w:szCs w:val="24"/>
                <w:highlight w:val="none"/>
                <w:lang w:val="en-US" w:eastAsia="zh-CN"/>
              </w:rPr>
              <w:t>9</w:t>
            </w:r>
            <w:r>
              <w:rPr>
                <w:rFonts w:hint="eastAsia"/>
                <w:b w:val="0"/>
                <w:bCs w:val="0"/>
                <w:color w:val="auto"/>
                <w:sz w:val="24"/>
                <w:szCs w:val="24"/>
                <w:highlight w:val="none"/>
              </w:rPr>
              <w:t>。</w:t>
            </w:r>
          </w:p>
          <w:p w14:paraId="4BB3C7BB">
            <w:pPr>
              <w:adjustRightInd w:val="0"/>
              <w:snapToGrid w:val="0"/>
              <w:jc w:val="center"/>
              <w:rPr>
                <w:b/>
                <w:bCs/>
                <w:color w:val="auto"/>
                <w:sz w:val="24"/>
                <w:szCs w:val="24"/>
                <w:highlight w:val="none"/>
              </w:rPr>
            </w:pPr>
            <w:r>
              <w:rPr>
                <w:rFonts w:hint="eastAsia"/>
                <w:b/>
                <w:bCs/>
                <w:color w:val="auto"/>
                <w:sz w:val="24"/>
                <w:szCs w:val="24"/>
                <w:highlight w:val="none"/>
              </w:rPr>
              <w:t>表3</w:t>
            </w:r>
            <w:r>
              <w:rPr>
                <w:rFonts w:hint="eastAsia"/>
                <w:b/>
                <w:bCs/>
                <w:color w:val="auto"/>
                <w:sz w:val="24"/>
                <w:szCs w:val="24"/>
                <w:highlight w:val="none"/>
                <w:lang w:val="en-US" w:eastAsia="zh-CN"/>
              </w:rPr>
              <w:t>-9</w:t>
            </w:r>
            <w:r>
              <w:rPr>
                <w:rFonts w:hint="eastAsia"/>
                <w:b/>
                <w:bCs/>
                <w:color w:val="auto"/>
                <w:sz w:val="24"/>
                <w:szCs w:val="24"/>
                <w:highlight w:val="none"/>
              </w:rPr>
              <w:t xml:space="preserve">   水污染物排放标准一览表  单位：</w:t>
            </w:r>
            <w:r>
              <w:rPr>
                <w:b/>
                <w:bCs/>
                <w:color w:val="auto"/>
                <w:sz w:val="24"/>
                <w:szCs w:val="24"/>
                <w:highlight w:val="none"/>
              </w:rPr>
              <w:t>mg/L</w:t>
            </w:r>
            <w:r>
              <w:rPr>
                <w:rFonts w:hint="eastAsia"/>
                <w:b/>
                <w:bCs/>
                <w:color w:val="auto"/>
                <w:sz w:val="24"/>
                <w:szCs w:val="24"/>
                <w:highlight w:val="none"/>
              </w:rPr>
              <w:t xml:space="preserve">  </w:t>
            </w:r>
            <w:r>
              <w:rPr>
                <w:b/>
                <w:bCs/>
                <w:color w:val="auto"/>
                <w:sz w:val="24"/>
                <w:szCs w:val="24"/>
                <w:highlight w:val="none"/>
              </w:rPr>
              <w:t>pH</w:t>
            </w:r>
            <w:r>
              <w:rPr>
                <w:rFonts w:hint="eastAsia"/>
                <w:b/>
                <w:bCs/>
                <w:color w:val="auto"/>
                <w:sz w:val="24"/>
                <w:szCs w:val="24"/>
                <w:highlight w:val="none"/>
              </w:rPr>
              <w:t>无量纲</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378"/>
              <w:gridCol w:w="5373"/>
            </w:tblGrid>
            <w:tr w14:paraId="314073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74" w:type="pct"/>
                  <w:tcBorders>
                    <w:tl2br w:val="nil"/>
                    <w:tr2bl w:val="nil"/>
                  </w:tcBorders>
                  <w:noWrap w:val="0"/>
                  <w:vAlign w:val="center"/>
                </w:tcPr>
                <w:p w14:paraId="7B6F8462">
                  <w:pPr>
                    <w:pStyle w:val="167"/>
                    <w:spacing w:line="240" w:lineRule="auto"/>
                    <w:rPr>
                      <w:b w:val="0"/>
                      <w:bCs w:val="0"/>
                      <w:snapToGrid w:val="0"/>
                      <w:color w:val="auto"/>
                      <w:sz w:val="21"/>
                      <w:szCs w:val="21"/>
                      <w:highlight w:val="none"/>
                      <w:lang w:val="en-US" w:eastAsia="zh-CN"/>
                    </w:rPr>
                  </w:pPr>
                  <w:r>
                    <w:rPr>
                      <w:rFonts w:hAnsi="宋体"/>
                      <w:b w:val="0"/>
                      <w:bCs w:val="0"/>
                      <w:snapToGrid w:val="0"/>
                      <w:color w:val="auto"/>
                      <w:sz w:val="21"/>
                      <w:szCs w:val="21"/>
                      <w:highlight w:val="none"/>
                      <w:lang w:val="en-US" w:eastAsia="zh-CN"/>
                    </w:rPr>
                    <w:t>污染物名称</w:t>
                  </w:r>
                </w:p>
              </w:tc>
              <w:tc>
                <w:tcPr>
                  <w:tcW w:w="801" w:type="pct"/>
                  <w:tcBorders>
                    <w:tl2br w:val="nil"/>
                    <w:tr2bl w:val="nil"/>
                  </w:tcBorders>
                  <w:noWrap w:val="0"/>
                  <w:vAlign w:val="center"/>
                </w:tcPr>
                <w:p w14:paraId="0D39749F">
                  <w:pPr>
                    <w:pStyle w:val="167"/>
                    <w:spacing w:line="240" w:lineRule="auto"/>
                    <w:rPr>
                      <w:b w:val="0"/>
                      <w:bCs w:val="0"/>
                      <w:snapToGrid w:val="0"/>
                      <w:color w:val="auto"/>
                      <w:sz w:val="21"/>
                      <w:szCs w:val="21"/>
                      <w:highlight w:val="none"/>
                      <w:lang w:val="en-US" w:eastAsia="zh-CN"/>
                    </w:rPr>
                  </w:pPr>
                  <w:r>
                    <w:rPr>
                      <w:rFonts w:hAnsi="宋体"/>
                      <w:b w:val="0"/>
                      <w:bCs w:val="0"/>
                      <w:color w:val="auto"/>
                      <w:sz w:val="21"/>
                      <w:szCs w:val="21"/>
                      <w:highlight w:val="none"/>
                      <w:lang w:val="en-US" w:eastAsia="zh-CN"/>
                    </w:rPr>
                    <w:t>标准限值</w:t>
                  </w:r>
                </w:p>
              </w:tc>
              <w:tc>
                <w:tcPr>
                  <w:tcW w:w="3124" w:type="pct"/>
                  <w:tcBorders>
                    <w:tl2br w:val="nil"/>
                    <w:tr2bl w:val="nil"/>
                  </w:tcBorders>
                  <w:noWrap w:val="0"/>
                  <w:vAlign w:val="center"/>
                </w:tcPr>
                <w:p w14:paraId="2E67EDB2">
                  <w:pPr>
                    <w:pStyle w:val="167"/>
                    <w:spacing w:line="240" w:lineRule="auto"/>
                    <w:rPr>
                      <w:b w:val="0"/>
                      <w:bCs w:val="0"/>
                      <w:color w:val="auto"/>
                      <w:sz w:val="21"/>
                      <w:szCs w:val="21"/>
                      <w:highlight w:val="none"/>
                      <w:lang w:val="en-US" w:eastAsia="zh-CN"/>
                    </w:rPr>
                  </w:pPr>
                  <w:r>
                    <w:rPr>
                      <w:rFonts w:hAnsi="宋体"/>
                      <w:b w:val="0"/>
                      <w:bCs w:val="0"/>
                      <w:color w:val="auto"/>
                      <w:sz w:val="21"/>
                      <w:szCs w:val="21"/>
                      <w:highlight w:val="none"/>
                      <w:lang w:val="en-US" w:eastAsia="zh-CN"/>
                    </w:rPr>
                    <w:t>执行标准</w:t>
                  </w:r>
                </w:p>
              </w:tc>
            </w:tr>
            <w:tr w14:paraId="214690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4" w:type="pct"/>
                  <w:tcBorders>
                    <w:tl2br w:val="nil"/>
                    <w:tr2bl w:val="nil"/>
                  </w:tcBorders>
                  <w:noWrap w:val="0"/>
                  <w:vAlign w:val="center"/>
                </w:tcPr>
                <w:p w14:paraId="72BCBA9A">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pH</w:t>
                  </w:r>
                </w:p>
              </w:tc>
              <w:tc>
                <w:tcPr>
                  <w:tcW w:w="801" w:type="pct"/>
                  <w:tcBorders>
                    <w:tl2br w:val="nil"/>
                    <w:tr2bl w:val="nil"/>
                  </w:tcBorders>
                  <w:noWrap w:val="0"/>
                  <w:vAlign w:val="center"/>
                </w:tcPr>
                <w:p w14:paraId="334F5E9E">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6-9</w:t>
                  </w:r>
                </w:p>
              </w:tc>
              <w:tc>
                <w:tcPr>
                  <w:tcW w:w="3124" w:type="pct"/>
                  <w:vMerge w:val="restart"/>
                  <w:tcBorders>
                    <w:tl2br w:val="nil"/>
                    <w:tr2bl w:val="nil"/>
                  </w:tcBorders>
                  <w:noWrap w:val="0"/>
                  <w:vAlign w:val="center"/>
                </w:tcPr>
                <w:p w14:paraId="5F124177">
                  <w:pPr>
                    <w:pStyle w:val="167"/>
                    <w:spacing w:line="240" w:lineRule="auto"/>
                    <w:rPr>
                      <w:b w:val="0"/>
                      <w:bCs w:val="0"/>
                      <w:snapToGrid w:val="0"/>
                      <w:color w:val="auto"/>
                      <w:sz w:val="21"/>
                      <w:szCs w:val="21"/>
                      <w:highlight w:val="none"/>
                      <w:lang w:val="en-US" w:eastAsia="zh-CN"/>
                    </w:rPr>
                  </w:pPr>
                  <w:r>
                    <w:rPr>
                      <w:rFonts w:hAnsi="宋体"/>
                      <w:b w:val="0"/>
                      <w:bCs w:val="0"/>
                      <w:color w:val="auto"/>
                      <w:sz w:val="21"/>
                      <w:szCs w:val="21"/>
                      <w:highlight w:val="none"/>
                      <w:lang w:val="en-US" w:eastAsia="zh-CN"/>
                    </w:rPr>
                    <w:t>《污水综合排放标准》（</w:t>
                  </w:r>
                  <w:r>
                    <w:rPr>
                      <w:b w:val="0"/>
                      <w:bCs w:val="0"/>
                      <w:color w:val="auto"/>
                      <w:sz w:val="21"/>
                      <w:szCs w:val="21"/>
                      <w:highlight w:val="none"/>
                      <w:lang w:val="en-US" w:eastAsia="zh-CN"/>
                    </w:rPr>
                    <w:t>GB8978-1996</w:t>
                  </w:r>
                  <w:r>
                    <w:rPr>
                      <w:rFonts w:hAnsi="宋体"/>
                      <w:b w:val="0"/>
                      <w:bCs w:val="0"/>
                      <w:color w:val="auto"/>
                      <w:sz w:val="21"/>
                      <w:szCs w:val="21"/>
                      <w:highlight w:val="none"/>
                      <w:lang w:val="en-US" w:eastAsia="zh-CN"/>
                    </w:rPr>
                    <w:t>）</w:t>
                  </w:r>
                </w:p>
              </w:tc>
            </w:tr>
            <w:tr w14:paraId="33A34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4" w:type="pct"/>
                  <w:tcBorders>
                    <w:tl2br w:val="nil"/>
                    <w:tr2bl w:val="nil"/>
                  </w:tcBorders>
                  <w:noWrap w:val="0"/>
                  <w:vAlign w:val="center"/>
                </w:tcPr>
                <w:p w14:paraId="64DE136A">
                  <w:pPr>
                    <w:pStyle w:val="167"/>
                    <w:spacing w:line="240" w:lineRule="auto"/>
                    <w:rPr>
                      <w:b w:val="0"/>
                      <w:bCs w:val="0"/>
                      <w:snapToGrid w:val="0"/>
                      <w:color w:val="auto"/>
                      <w:sz w:val="21"/>
                      <w:szCs w:val="21"/>
                      <w:highlight w:val="none"/>
                      <w:lang w:val="en-US" w:eastAsia="zh-CN"/>
                    </w:rPr>
                  </w:pPr>
                  <w:r>
                    <w:rPr>
                      <w:b w:val="0"/>
                      <w:bCs w:val="0"/>
                      <w:color w:val="auto"/>
                      <w:sz w:val="21"/>
                      <w:szCs w:val="21"/>
                      <w:highlight w:val="none"/>
                      <w:lang w:val="en-US" w:eastAsia="zh-CN"/>
                    </w:rPr>
                    <w:t>COD</w:t>
                  </w:r>
                </w:p>
              </w:tc>
              <w:tc>
                <w:tcPr>
                  <w:tcW w:w="801" w:type="pct"/>
                  <w:tcBorders>
                    <w:tl2br w:val="nil"/>
                    <w:tr2bl w:val="nil"/>
                  </w:tcBorders>
                  <w:noWrap w:val="0"/>
                  <w:vAlign w:val="center"/>
                </w:tcPr>
                <w:p w14:paraId="612E2DCB">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500</w:t>
                  </w:r>
                </w:p>
              </w:tc>
              <w:tc>
                <w:tcPr>
                  <w:tcW w:w="3124" w:type="pct"/>
                  <w:vMerge w:val="continue"/>
                  <w:tcBorders>
                    <w:tl2br w:val="nil"/>
                    <w:tr2bl w:val="nil"/>
                  </w:tcBorders>
                  <w:noWrap w:val="0"/>
                  <w:vAlign w:val="center"/>
                </w:tcPr>
                <w:p w14:paraId="5B6E9005">
                  <w:pPr>
                    <w:jc w:val="center"/>
                    <w:rPr>
                      <w:b w:val="0"/>
                      <w:bCs w:val="0"/>
                      <w:snapToGrid w:val="0"/>
                      <w:color w:val="auto"/>
                      <w:sz w:val="21"/>
                      <w:szCs w:val="21"/>
                      <w:highlight w:val="none"/>
                      <w:lang w:bidi="ar-BH"/>
                    </w:rPr>
                  </w:pPr>
                </w:p>
              </w:tc>
            </w:tr>
            <w:tr w14:paraId="6091CA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4" w:type="pct"/>
                  <w:tcBorders>
                    <w:tl2br w:val="nil"/>
                    <w:tr2bl w:val="nil"/>
                  </w:tcBorders>
                  <w:noWrap w:val="0"/>
                  <w:vAlign w:val="center"/>
                </w:tcPr>
                <w:p w14:paraId="5D320C84">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SS</w:t>
                  </w:r>
                </w:p>
              </w:tc>
              <w:tc>
                <w:tcPr>
                  <w:tcW w:w="801" w:type="pct"/>
                  <w:tcBorders>
                    <w:tl2br w:val="nil"/>
                    <w:tr2bl w:val="nil"/>
                  </w:tcBorders>
                  <w:noWrap w:val="0"/>
                  <w:vAlign w:val="center"/>
                </w:tcPr>
                <w:p w14:paraId="176CFA35">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400</w:t>
                  </w:r>
                </w:p>
              </w:tc>
              <w:tc>
                <w:tcPr>
                  <w:tcW w:w="3124" w:type="pct"/>
                  <w:vMerge w:val="continue"/>
                  <w:tcBorders>
                    <w:tl2br w:val="nil"/>
                    <w:tr2bl w:val="nil"/>
                  </w:tcBorders>
                  <w:noWrap w:val="0"/>
                  <w:vAlign w:val="center"/>
                </w:tcPr>
                <w:p w14:paraId="7EAC8556">
                  <w:pPr>
                    <w:jc w:val="center"/>
                    <w:rPr>
                      <w:b w:val="0"/>
                      <w:bCs w:val="0"/>
                      <w:snapToGrid w:val="0"/>
                      <w:color w:val="auto"/>
                      <w:sz w:val="21"/>
                      <w:szCs w:val="21"/>
                      <w:highlight w:val="none"/>
                      <w:lang w:bidi="ar-BH"/>
                    </w:rPr>
                  </w:pPr>
                </w:p>
              </w:tc>
            </w:tr>
            <w:tr w14:paraId="75DEB0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4" w:type="pct"/>
                  <w:tcBorders>
                    <w:tl2br w:val="nil"/>
                    <w:tr2bl w:val="nil"/>
                  </w:tcBorders>
                  <w:noWrap w:val="0"/>
                  <w:vAlign w:val="center"/>
                </w:tcPr>
                <w:p w14:paraId="577B8BE4">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NH</w:t>
                  </w:r>
                  <w:r>
                    <w:rPr>
                      <w:b w:val="0"/>
                      <w:bCs w:val="0"/>
                      <w:snapToGrid w:val="0"/>
                      <w:color w:val="auto"/>
                      <w:sz w:val="21"/>
                      <w:szCs w:val="21"/>
                      <w:highlight w:val="none"/>
                      <w:vertAlign w:val="subscript"/>
                      <w:lang w:val="en-US" w:eastAsia="zh-CN"/>
                    </w:rPr>
                    <w:t>3</w:t>
                  </w:r>
                  <w:r>
                    <w:rPr>
                      <w:b w:val="0"/>
                      <w:bCs w:val="0"/>
                      <w:snapToGrid w:val="0"/>
                      <w:color w:val="auto"/>
                      <w:sz w:val="21"/>
                      <w:szCs w:val="21"/>
                      <w:highlight w:val="none"/>
                      <w:lang w:val="en-US" w:eastAsia="zh-CN"/>
                    </w:rPr>
                    <w:t>-N</w:t>
                  </w:r>
                </w:p>
              </w:tc>
              <w:tc>
                <w:tcPr>
                  <w:tcW w:w="801" w:type="pct"/>
                  <w:tcBorders>
                    <w:tl2br w:val="nil"/>
                    <w:tr2bl w:val="nil"/>
                  </w:tcBorders>
                  <w:noWrap w:val="0"/>
                  <w:vAlign w:val="center"/>
                </w:tcPr>
                <w:p w14:paraId="10827AC5">
                  <w:pPr>
                    <w:pStyle w:val="167"/>
                    <w:spacing w:line="240" w:lineRule="auto"/>
                    <w:rPr>
                      <w:b w:val="0"/>
                      <w:bCs w:val="0"/>
                      <w:snapToGrid w:val="0"/>
                      <w:color w:val="auto"/>
                      <w:sz w:val="21"/>
                      <w:szCs w:val="21"/>
                      <w:highlight w:val="none"/>
                      <w:lang w:val="en-US" w:eastAsia="zh-CN"/>
                    </w:rPr>
                  </w:pPr>
                  <w:r>
                    <w:rPr>
                      <w:b w:val="0"/>
                      <w:bCs w:val="0"/>
                      <w:snapToGrid w:val="0"/>
                      <w:color w:val="auto"/>
                      <w:sz w:val="21"/>
                      <w:szCs w:val="21"/>
                      <w:highlight w:val="none"/>
                      <w:lang w:val="en-US" w:eastAsia="zh-CN"/>
                    </w:rPr>
                    <w:t>45</w:t>
                  </w:r>
                </w:p>
              </w:tc>
              <w:tc>
                <w:tcPr>
                  <w:tcW w:w="3124" w:type="pct"/>
                  <w:vMerge w:val="restart"/>
                  <w:tcBorders>
                    <w:tl2br w:val="nil"/>
                    <w:tr2bl w:val="nil"/>
                  </w:tcBorders>
                  <w:noWrap w:val="0"/>
                  <w:vAlign w:val="center"/>
                </w:tcPr>
                <w:p w14:paraId="247C8B1D">
                  <w:pPr>
                    <w:pStyle w:val="167"/>
                    <w:spacing w:line="240" w:lineRule="auto"/>
                    <w:rPr>
                      <w:b w:val="0"/>
                      <w:bCs w:val="0"/>
                      <w:snapToGrid w:val="0"/>
                      <w:color w:val="auto"/>
                      <w:sz w:val="21"/>
                      <w:szCs w:val="21"/>
                      <w:highlight w:val="none"/>
                      <w:lang w:val="en-US" w:eastAsia="zh-CN"/>
                    </w:rPr>
                  </w:pPr>
                  <w:r>
                    <w:rPr>
                      <w:rFonts w:hAnsi="宋体"/>
                      <w:b w:val="0"/>
                      <w:bCs w:val="0"/>
                      <w:snapToGrid w:val="0"/>
                      <w:color w:val="auto"/>
                      <w:sz w:val="21"/>
                      <w:szCs w:val="21"/>
                      <w:highlight w:val="none"/>
                      <w:lang w:val="en-US" w:eastAsia="zh-CN"/>
                    </w:rPr>
                    <w:t>《污水排入城镇下水道水质标准》（</w:t>
                  </w:r>
                  <w:r>
                    <w:rPr>
                      <w:b w:val="0"/>
                      <w:bCs w:val="0"/>
                      <w:snapToGrid w:val="0"/>
                      <w:color w:val="auto"/>
                      <w:sz w:val="21"/>
                      <w:szCs w:val="21"/>
                      <w:highlight w:val="none"/>
                      <w:lang w:val="en-US" w:eastAsia="zh-CN"/>
                    </w:rPr>
                    <w:t>GB/T31962-2015</w:t>
                  </w:r>
                  <w:r>
                    <w:rPr>
                      <w:rFonts w:hAnsi="宋体"/>
                      <w:b w:val="0"/>
                      <w:bCs w:val="0"/>
                      <w:snapToGrid w:val="0"/>
                      <w:color w:val="auto"/>
                      <w:sz w:val="21"/>
                      <w:szCs w:val="21"/>
                      <w:highlight w:val="none"/>
                      <w:lang w:val="en-US" w:eastAsia="zh-CN"/>
                    </w:rPr>
                    <w:t>）</w:t>
                  </w:r>
                </w:p>
              </w:tc>
            </w:tr>
            <w:tr w14:paraId="74F0E0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4" w:type="pct"/>
                  <w:tcBorders>
                    <w:tl2br w:val="nil"/>
                    <w:tr2bl w:val="nil"/>
                  </w:tcBorders>
                  <w:noWrap w:val="0"/>
                  <w:vAlign w:val="center"/>
                </w:tcPr>
                <w:p w14:paraId="4F867944">
                  <w:pPr>
                    <w:pStyle w:val="167"/>
                    <w:spacing w:line="240" w:lineRule="auto"/>
                    <w:rPr>
                      <w:rFonts w:hint="eastAsia"/>
                      <w:b w:val="0"/>
                      <w:bCs w:val="0"/>
                      <w:snapToGrid w:val="0"/>
                      <w:color w:val="auto"/>
                      <w:sz w:val="21"/>
                      <w:szCs w:val="21"/>
                      <w:highlight w:val="none"/>
                      <w:lang w:val="en-US" w:eastAsia="zh-CN"/>
                    </w:rPr>
                  </w:pPr>
                  <w:r>
                    <w:rPr>
                      <w:rFonts w:hint="eastAsia"/>
                      <w:b w:val="0"/>
                      <w:bCs w:val="0"/>
                      <w:snapToGrid w:val="0"/>
                      <w:color w:val="auto"/>
                      <w:sz w:val="21"/>
                      <w:szCs w:val="21"/>
                      <w:highlight w:val="none"/>
                      <w:lang w:val="en-US" w:eastAsia="zh-CN"/>
                    </w:rPr>
                    <w:t>溶解性总固体</w:t>
                  </w:r>
                </w:p>
                <w:p w14:paraId="17ED2652">
                  <w:pPr>
                    <w:pStyle w:val="167"/>
                    <w:spacing w:line="240" w:lineRule="auto"/>
                    <w:rPr>
                      <w:b w:val="0"/>
                      <w:bCs w:val="0"/>
                      <w:snapToGrid w:val="0"/>
                      <w:color w:val="auto"/>
                      <w:sz w:val="21"/>
                      <w:szCs w:val="21"/>
                      <w:highlight w:val="none"/>
                      <w:lang w:val="en-US" w:eastAsia="zh-CN"/>
                    </w:rPr>
                  </w:pPr>
                  <w:r>
                    <w:rPr>
                      <w:rFonts w:hint="eastAsia"/>
                      <w:b w:val="0"/>
                      <w:bCs w:val="0"/>
                      <w:snapToGrid w:val="0"/>
                      <w:color w:val="auto"/>
                      <w:sz w:val="21"/>
                      <w:szCs w:val="21"/>
                      <w:highlight w:val="none"/>
                      <w:lang w:val="en-US" w:eastAsia="zh-CN"/>
                    </w:rPr>
                    <w:t>（全盐量）</w:t>
                  </w:r>
                </w:p>
              </w:tc>
              <w:tc>
                <w:tcPr>
                  <w:tcW w:w="801" w:type="pct"/>
                  <w:tcBorders>
                    <w:tl2br w:val="nil"/>
                    <w:tr2bl w:val="nil"/>
                  </w:tcBorders>
                  <w:noWrap w:val="0"/>
                  <w:vAlign w:val="center"/>
                </w:tcPr>
                <w:p w14:paraId="55D4D768">
                  <w:pPr>
                    <w:pStyle w:val="167"/>
                    <w:spacing w:line="240" w:lineRule="auto"/>
                    <w:rPr>
                      <w:rFonts w:hint="default"/>
                      <w:b w:val="0"/>
                      <w:bCs w:val="0"/>
                      <w:snapToGrid w:val="0"/>
                      <w:color w:val="auto"/>
                      <w:sz w:val="21"/>
                      <w:szCs w:val="21"/>
                      <w:highlight w:val="none"/>
                      <w:lang w:val="en-US" w:eastAsia="zh-CN"/>
                    </w:rPr>
                  </w:pPr>
                  <w:r>
                    <w:rPr>
                      <w:rFonts w:hint="eastAsia"/>
                      <w:b w:val="0"/>
                      <w:bCs w:val="0"/>
                      <w:snapToGrid w:val="0"/>
                      <w:color w:val="auto"/>
                      <w:sz w:val="21"/>
                      <w:szCs w:val="21"/>
                      <w:highlight w:val="none"/>
                      <w:lang w:val="en-US" w:eastAsia="zh-CN"/>
                    </w:rPr>
                    <w:t>2000</w:t>
                  </w:r>
                </w:p>
              </w:tc>
              <w:tc>
                <w:tcPr>
                  <w:tcW w:w="3124" w:type="pct"/>
                  <w:vMerge w:val="continue"/>
                  <w:tcBorders>
                    <w:tl2br w:val="nil"/>
                    <w:tr2bl w:val="nil"/>
                  </w:tcBorders>
                  <w:noWrap w:val="0"/>
                  <w:vAlign w:val="center"/>
                </w:tcPr>
                <w:p w14:paraId="3951E5F7">
                  <w:pPr>
                    <w:pStyle w:val="167"/>
                    <w:spacing w:line="240" w:lineRule="auto"/>
                    <w:rPr>
                      <w:rFonts w:hAnsi="宋体"/>
                      <w:b w:val="0"/>
                      <w:bCs w:val="0"/>
                      <w:snapToGrid w:val="0"/>
                      <w:color w:val="auto"/>
                      <w:sz w:val="21"/>
                      <w:szCs w:val="21"/>
                      <w:highlight w:val="none"/>
                      <w:lang w:val="en-US" w:eastAsia="zh-CN"/>
                    </w:rPr>
                  </w:pPr>
                </w:p>
              </w:tc>
            </w:tr>
          </w:tbl>
          <w:p w14:paraId="5F7FB8DC">
            <w:pPr>
              <w:autoSpaceDE w:val="0"/>
              <w:adjustRightInd w:val="0"/>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lang w:eastAsia="zh-CN"/>
              </w:rPr>
              <w:t>3.</w:t>
            </w:r>
            <w:r>
              <w:rPr>
                <w:b w:val="0"/>
                <w:bCs w:val="0"/>
                <w:color w:val="auto"/>
                <w:sz w:val="24"/>
                <w:szCs w:val="24"/>
                <w:highlight w:val="none"/>
              </w:rPr>
              <w:t>噪声排放标准</w:t>
            </w:r>
          </w:p>
          <w:p w14:paraId="70FEE04B">
            <w:pPr>
              <w:spacing w:line="360" w:lineRule="auto"/>
              <w:ind w:firstLine="480" w:firstLineChars="200"/>
              <w:rPr>
                <w:b w:val="0"/>
                <w:bCs w:val="0"/>
                <w:color w:val="auto"/>
                <w:sz w:val="24"/>
                <w:szCs w:val="24"/>
                <w:highlight w:val="none"/>
              </w:rPr>
            </w:pPr>
            <w:r>
              <w:rPr>
                <w:rFonts w:hint="eastAsia"/>
                <w:color w:val="auto"/>
                <w:sz w:val="24"/>
                <w:highlight w:val="none"/>
                <w:lang w:val="en-US" w:eastAsia="zh-CN"/>
              </w:rPr>
              <w:t>施工期噪声执行《建筑施工场界环境噪声排放标准》（GB12523-2011）标准要求；根据</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太白县声环境功能区划方案</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项目位于2类区</w:t>
            </w:r>
            <w:r>
              <w:rPr>
                <w:rFonts w:hint="eastAsia"/>
                <w:color w:val="auto"/>
                <w:sz w:val="24"/>
                <w:highlight w:val="none"/>
                <w:lang w:val="en-US" w:eastAsia="zh-CN"/>
              </w:rPr>
              <w:t>，</w:t>
            </w:r>
            <w:r>
              <w:rPr>
                <w:rFonts w:hint="eastAsia"/>
                <w:b w:val="0"/>
                <w:bCs/>
                <w:color w:val="auto"/>
                <w:sz w:val="24"/>
                <w:szCs w:val="24"/>
                <w:highlight w:val="none"/>
                <w:lang w:eastAsia="zh-CN"/>
              </w:rPr>
              <w:t>运营期</w:t>
            </w:r>
            <w:r>
              <w:rPr>
                <w:rFonts w:hint="eastAsia"/>
                <w:b w:val="0"/>
                <w:bCs/>
                <w:color w:val="auto"/>
                <w:sz w:val="24"/>
                <w:szCs w:val="24"/>
                <w:highlight w:val="none"/>
                <w:lang w:val="en-US" w:eastAsia="zh-CN"/>
              </w:rPr>
              <w:t>项目供热站厂界</w:t>
            </w:r>
            <w:r>
              <w:rPr>
                <w:rFonts w:hint="eastAsia"/>
                <w:b w:val="0"/>
                <w:bCs/>
                <w:color w:val="auto"/>
                <w:sz w:val="24"/>
                <w:szCs w:val="24"/>
                <w:highlight w:val="none"/>
                <w:lang w:eastAsia="zh-CN"/>
              </w:rPr>
              <w:t>执行《工业企业厂界环境噪声排放标准》（GB12348-2008）2类，</w:t>
            </w:r>
            <w:r>
              <w:rPr>
                <w:b w:val="0"/>
                <w:bCs w:val="0"/>
                <w:color w:val="auto"/>
                <w:sz w:val="24"/>
                <w:szCs w:val="24"/>
                <w:highlight w:val="none"/>
              </w:rPr>
              <w:t>见表3-</w:t>
            </w:r>
            <w:r>
              <w:rPr>
                <w:rFonts w:hint="eastAsia"/>
                <w:b w:val="0"/>
                <w:bCs w:val="0"/>
                <w:color w:val="auto"/>
                <w:sz w:val="24"/>
                <w:szCs w:val="24"/>
                <w:highlight w:val="none"/>
                <w:lang w:val="en-US" w:eastAsia="zh-CN"/>
              </w:rPr>
              <w:t>10和表3-11</w:t>
            </w:r>
            <w:r>
              <w:rPr>
                <w:b w:val="0"/>
                <w:bCs w:val="0"/>
                <w:color w:val="auto"/>
                <w:sz w:val="24"/>
                <w:szCs w:val="24"/>
                <w:highlight w:val="none"/>
              </w:rPr>
              <w:t>。</w:t>
            </w:r>
          </w:p>
          <w:p w14:paraId="07C1B57A">
            <w:pPr>
              <w:spacing w:before="120" w:beforeLines="50" w:line="240" w:lineRule="auto"/>
              <w:jc w:val="center"/>
              <w:rPr>
                <w:rFonts w:hint="eastAsia"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表3-</w:t>
            </w:r>
            <w:r>
              <w:rPr>
                <w:rFonts w:hint="eastAsia" w:cs="Times New Roman"/>
                <w:b/>
                <w:bCs/>
                <w:color w:val="auto"/>
                <w:kern w:val="0"/>
                <w:sz w:val="24"/>
                <w:szCs w:val="24"/>
                <w:highlight w:val="none"/>
                <w:lang w:val="en-US" w:eastAsia="zh-CN"/>
              </w:rPr>
              <w:t>10</w:t>
            </w:r>
            <w:r>
              <w:rPr>
                <w:rFonts w:hint="eastAsia" w:ascii="Times New Roman" w:hAnsi="Times New Roman" w:eastAsia="宋体" w:cs="Times New Roman"/>
                <w:b/>
                <w:bCs/>
                <w:color w:val="auto"/>
                <w:kern w:val="0"/>
                <w:sz w:val="24"/>
                <w:szCs w:val="24"/>
                <w:highlight w:val="none"/>
              </w:rPr>
              <w:t xml:space="preserve">   </w:t>
            </w:r>
            <w:r>
              <w:rPr>
                <w:rFonts w:hint="eastAsia" w:ascii="Times New Roman" w:hAnsi="Times New Roman" w:eastAsia="宋体" w:cs="Times New Roman"/>
                <w:b/>
                <w:bCs/>
                <w:color w:val="auto"/>
                <w:kern w:val="0"/>
                <w:sz w:val="24"/>
                <w:szCs w:val="24"/>
                <w:highlight w:val="none"/>
                <w:lang w:val="en-US" w:eastAsia="zh-CN"/>
              </w:rPr>
              <w:t>施工期</w:t>
            </w:r>
            <w:r>
              <w:rPr>
                <w:rFonts w:hint="eastAsia" w:ascii="Times New Roman" w:hAnsi="Times New Roman" w:eastAsia="宋体" w:cs="Times New Roman"/>
                <w:b/>
                <w:bCs/>
                <w:color w:val="auto"/>
                <w:kern w:val="0"/>
                <w:sz w:val="24"/>
                <w:szCs w:val="24"/>
                <w:highlight w:val="none"/>
              </w:rPr>
              <w:t>噪声排放标准   单位：dB（A）</w:t>
            </w:r>
          </w:p>
          <w:tbl>
            <w:tblPr>
              <w:tblStyle w:val="37"/>
              <w:tblW w:w="86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3267"/>
              <w:gridCol w:w="1335"/>
              <w:gridCol w:w="1037"/>
              <w:gridCol w:w="1519"/>
              <w:gridCol w:w="1468"/>
            </w:tblGrid>
            <w:tr w14:paraId="641D90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trPr>
              <w:tc>
                <w:tcPr>
                  <w:tcW w:w="3267" w:type="dxa"/>
                  <w:tcBorders>
                    <w:tl2br w:val="nil"/>
                    <w:tr2bl w:val="nil"/>
                  </w:tcBorders>
                  <w:noWrap w:val="0"/>
                  <w:vAlign w:val="center"/>
                </w:tcPr>
                <w:p w14:paraId="51A7A72D">
                  <w:pPr>
                    <w:spacing w:line="240" w:lineRule="atLeast"/>
                    <w:jc w:val="center"/>
                    <w:rPr>
                      <w:b/>
                      <w:bCs/>
                      <w:color w:val="auto"/>
                      <w:szCs w:val="21"/>
                      <w:highlight w:val="none"/>
                    </w:rPr>
                  </w:pPr>
                  <w:r>
                    <w:rPr>
                      <w:b/>
                      <w:bCs/>
                      <w:color w:val="auto"/>
                      <w:szCs w:val="21"/>
                      <w:highlight w:val="none"/>
                    </w:rPr>
                    <w:t>标准名称及级（类）别</w:t>
                  </w:r>
                </w:p>
              </w:tc>
              <w:tc>
                <w:tcPr>
                  <w:tcW w:w="1335" w:type="dxa"/>
                  <w:tcBorders>
                    <w:tl2br w:val="nil"/>
                    <w:tr2bl w:val="nil"/>
                  </w:tcBorders>
                  <w:noWrap w:val="0"/>
                  <w:vAlign w:val="center"/>
                </w:tcPr>
                <w:p w14:paraId="5F8D92CC">
                  <w:pPr>
                    <w:spacing w:line="240" w:lineRule="atLeast"/>
                    <w:jc w:val="center"/>
                    <w:rPr>
                      <w:b/>
                      <w:bCs/>
                      <w:color w:val="auto"/>
                      <w:szCs w:val="21"/>
                      <w:highlight w:val="none"/>
                    </w:rPr>
                  </w:pPr>
                  <w:r>
                    <w:rPr>
                      <w:b/>
                      <w:bCs/>
                      <w:color w:val="auto"/>
                      <w:szCs w:val="21"/>
                      <w:highlight w:val="none"/>
                    </w:rPr>
                    <w:t>项目</w:t>
                  </w:r>
                </w:p>
              </w:tc>
              <w:tc>
                <w:tcPr>
                  <w:tcW w:w="1037" w:type="dxa"/>
                  <w:tcBorders>
                    <w:tl2br w:val="nil"/>
                    <w:tr2bl w:val="nil"/>
                  </w:tcBorders>
                  <w:noWrap w:val="0"/>
                  <w:vAlign w:val="center"/>
                </w:tcPr>
                <w:p w14:paraId="413547D5">
                  <w:pPr>
                    <w:spacing w:line="240" w:lineRule="atLeast"/>
                    <w:jc w:val="center"/>
                    <w:rPr>
                      <w:b/>
                      <w:bCs/>
                      <w:color w:val="auto"/>
                      <w:szCs w:val="21"/>
                      <w:highlight w:val="none"/>
                    </w:rPr>
                  </w:pPr>
                  <w:r>
                    <w:rPr>
                      <w:b/>
                      <w:bCs/>
                      <w:color w:val="auto"/>
                      <w:szCs w:val="21"/>
                      <w:highlight w:val="none"/>
                    </w:rPr>
                    <w:t>单位</w:t>
                  </w:r>
                </w:p>
              </w:tc>
              <w:tc>
                <w:tcPr>
                  <w:tcW w:w="2987" w:type="dxa"/>
                  <w:gridSpan w:val="2"/>
                  <w:tcBorders>
                    <w:tl2br w:val="nil"/>
                    <w:tr2bl w:val="nil"/>
                  </w:tcBorders>
                  <w:noWrap w:val="0"/>
                  <w:vAlign w:val="center"/>
                </w:tcPr>
                <w:p w14:paraId="1EB38DCD">
                  <w:pPr>
                    <w:spacing w:line="240" w:lineRule="atLeast"/>
                    <w:jc w:val="center"/>
                    <w:rPr>
                      <w:color w:val="auto"/>
                      <w:szCs w:val="21"/>
                      <w:highlight w:val="none"/>
                    </w:rPr>
                  </w:pPr>
                  <w:r>
                    <w:rPr>
                      <w:b/>
                      <w:bCs/>
                      <w:color w:val="auto"/>
                      <w:szCs w:val="21"/>
                      <w:highlight w:val="none"/>
                    </w:rPr>
                    <w:t>标准值</w:t>
                  </w:r>
                </w:p>
              </w:tc>
            </w:tr>
            <w:tr w14:paraId="73E76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trPr>
              <w:tc>
                <w:tcPr>
                  <w:tcW w:w="3267" w:type="dxa"/>
                  <w:vMerge w:val="restart"/>
                  <w:tcBorders>
                    <w:tl2br w:val="nil"/>
                    <w:tr2bl w:val="nil"/>
                  </w:tcBorders>
                  <w:noWrap w:val="0"/>
                  <w:vAlign w:val="center"/>
                </w:tcPr>
                <w:p w14:paraId="25030E7C">
                  <w:pPr>
                    <w:spacing w:line="240" w:lineRule="atLeast"/>
                    <w:jc w:val="center"/>
                    <w:rPr>
                      <w:color w:val="auto"/>
                      <w:szCs w:val="21"/>
                      <w:highlight w:val="none"/>
                    </w:rPr>
                  </w:pPr>
                  <w:r>
                    <w:rPr>
                      <w:color w:val="auto"/>
                      <w:szCs w:val="21"/>
                      <w:highlight w:val="none"/>
                    </w:rPr>
                    <w:t>《建筑施工场界环境噪声排放标准》（GB12523-2011）</w:t>
                  </w:r>
                </w:p>
              </w:tc>
              <w:tc>
                <w:tcPr>
                  <w:tcW w:w="1335" w:type="dxa"/>
                  <w:vMerge w:val="restart"/>
                  <w:tcBorders>
                    <w:tl2br w:val="nil"/>
                    <w:tr2bl w:val="nil"/>
                  </w:tcBorders>
                  <w:noWrap w:val="0"/>
                  <w:vAlign w:val="center"/>
                </w:tcPr>
                <w:p w14:paraId="4334C796">
                  <w:pPr>
                    <w:spacing w:line="240" w:lineRule="atLeast"/>
                    <w:jc w:val="center"/>
                    <w:rPr>
                      <w:color w:val="auto"/>
                      <w:szCs w:val="21"/>
                      <w:highlight w:val="none"/>
                    </w:rPr>
                  </w:pPr>
                  <w:r>
                    <w:rPr>
                      <w:color w:val="auto"/>
                      <w:szCs w:val="21"/>
                      <w:highlight w:val="none"/>
                    </w:rPr>
                    <w:t>等效声级Laeq</w:t>
                  </w:r>
                </w:p>
              </w:tc>
              <w:tc>
                <w:tcPr>
                  <w:tcW w:w="1037" w:type="dxa"/>
                  <w:vMerge w:val="restart"/>
                  <w:tcBorders>
                    <w:tl2br w:val="nil"/>
                    <w:tr2bl w:val="nil"/>
                  </w:tcBorders>
                  <w:noWrap w:val="0"/>
                  <w:vAlign w:val="center"/>
                </w:tcPr>
                <w:p w14:paraId="082FC0FF">
                  <w:pPr>
                    <w:spacing w:line="240" w:lineRule="atLeast"/>
                    <w:jc w:val="center"/>
                    <w:rPr>
                      <w:color w:val="auto"/>
                      <w:szCs w:val="21"/>
                      <w:highlight w:val="none"/>
                    </w:rPr>
                  </w:pPr>
                  <w:r>
                    <w:rPr>
                      <w:rFonts w:hint="eastAsia"/>
                      <w:color w:val="auto"/>
                      <w:szCs w:val="21"/>
                      <w:highlight w:val="none"/>
                      <w:lang w:val="en-US" w:eastAsia="zh-CN"/>
                    </w:rPr>
                    <w:t>dB</w:t>
                  </w:r>
                  <w:r>
                    <w:rPr>
                      <w:color w:val="auto"/>
                      <w:szCs w:val="21"/>
                      <w:highlight w:val="none"/>
                    </w:rPr>
                    <w:t>（A）</w:t>
                  </w:r>
                </w:p>
              </w:tc>
              <w:tc>
                <w:tcPr>
                  <w:tcW w:w="1519" w:type="dxa"/>
                  <w:tcBorders>
                    <w:tl2br w:val="nil"/>
                    <w:tr2bl w:val="nil"/>
                  </w:tcBorders>
                  <w:noWrap w:val="0"/>
                  <w:vAlign w:val="center"/>
                </w:tcPr>
                <w:p w14:paraId="33B7DF96">
                  <w:pPr>
                    <w:spacing w:line="240" w:lineRule="atLeast"/>
                    <w:jc w:val="center"/>
                    <w:rPr>
                      <w:color w:val="auto"/>
                      <w:szCs w:val="21"/>
                      <w:highlight w:val="none"/>
                    </w:rPr>
                  </w:pPr>
                  <w:r>
                    <w:rPr>
                      <w:color w:val="auto"/>
                      <w:szCs w:val="21"/>
                      <w:highlight w:val="none"/>
                    </w:rPr>
                    <w:t>昼</w:t>
                  </w:r>
                </w:p>
              </w:tc>
              <w:tc>
                <w:tcPr>
                  <w:tcW w:w="1468" w:type="dxa"/>
                  <w:tcBorders>
                    <w:tl2br w:val="nil"/>
                    <w:tr2bl w:val="nil"/>
                  </w:tcBorders>
                  <w:noWrap w:val="0"/>
                  <w:vAlign w:val="center"/>
                </w:tcPr>
                <w:p w14:paraId="3954EFCC">
                  <w:pPr>
                    <w:spacing w:line="240" w:lineRule="atLeast"/>
                    <w:jc w:val="center"/>
                    <w:rPr>
                      <w:color w:val="auto"/>
                      <w:szCs w:val="21"/>
                      <w:highlight w:val="none"/>
                    </w:rPr>
                  </w:pPr>
                  <w:r>
                    <w:rPr>
                      <w:color w:val="auto"/>
                      <w:szCs w:val="21"/>
                      <w:highlight w:val="none"/>
                    </w:rPr>
                    <w:t>≤70</w:t>
                  </w:r>
                </w:p>
              </w:tc>
            </w:tr>
            <w:tr w14:paraId="5CBCA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trPr>
              <w:tc>
                <w:tcPr>
                  <w:tcW w:w="3267" w:type="dxa"/>
                  <w:vMerge w:val="continue"/>
                  <w:tcBorders>
                    <w:tl2br w:val="nil"/>
                    <w:tr2bl w:val="nil"/>
                  </w:tcBorders>
                  <w:noWrap w:val="0"/>
                  <w:vAlign w:val="center"/>
                </w:tcPr>
                <w:p w14:paraId="4F5CAC8D">
                  <w:pPr>
                    <w:spacing w:line="240" w:lineRule="atLeast"/>
                    <w:jc w:val="center"/>
                    <w:rPr>
                      <w:color w:val="auto"/>
                      <w:szCs w:val="21"/>
                      <w:highlight w:val="none"/>
                    </w:rPr>
                  </w:pPr>
                </w:p>
              </w:tc>
              <w:tc>
                <w:tcPr>
                  <w:tcW w:w="1335" w:type="dxa"/>
                  <w:vMerge w:val="continue"/>
                  <w:tcBorders>
                    <w:tl2br w:val="nil"/>
                    <w:tr2bl w:val="nil"/>
                  </w:tcBorders>
                  <w:noWrap w:val="0"/>
                  <w:vAlign w:val="center"/>
                </w:tcPr>
                <w:p w14:paraId="0779DCAA">
                  <w:pPr>
                    <w:spacing w:line="240" w:lineRule="atLeast"/>
                    <w:jc w:val="center"/>
                    <w:rPr>
                      <w:color w:val="auto"/>
                      <w:szCs w:val="21"/>
                      <w:highlight w:val="none"/>
                    </w:rPr>
                  </w:pPr>
                </w:p>
              </w:tc>
              <w:tc>
                <w:tcPr>
                  <w:tcW w:w="1037" w:type="dxa"/>
                  <w:vMerge w:val="continue"/>
                  <w:tcBorders>
                    <w:tl2br w:val="nil"/>
                    <w:tr2bl w:val="nil"/>
                  </w:tcBorders>
                  <w:noWrap w:val="0"/>
                  <w:vAlign w:val="center"/>
                </w:tcPr>
                <w:p w14:paraId="34E5FBB2">
                  <w:pPr>
                    <w:spacing w:line="240" w:lineRule="atLeast"/>
                    <w:jc w:val="center"/>
                    <w:rPr>
                      <w:color w:val="auto"/>
                      <w:szCs w:val="21"/>
                      <w:highlight w:val="none"/>
                    </w:rPr>
                  </w:pPr>
                </w:p>
              </w:tc>
              <w:tc>
                <w:tcPr>
                  <w:tcW w:w="1519" w:type="dxa"/>
                  <w:tcBorders>
                    <w:tl2br w:val="nil"/>
                    <w:tr2bl w:val="nil"/>
                  </w:tcBorders>
                  <w:noWrap w:val="0"/>
                  <w:vAlign w:val="center"/>
                </w:tcPr>
                <w:p w14:paraId="269961EA">
                  <w:pPr>
                    <w:spacing w:line="240" w:lineRule="atLeast"/>
                    <w:jc w:val="center"/>
                    <w:rPr>
                      <w:color w:val="auto"/>
                      <w:szCs w:val="21"/>
                      <w:highlight w:val="none"/>
                    </w:rPr>
                  </w:pPr>
                  <w:r>
                    <w:rPr>
                      <w:color w:val="auto"/>
                      <w:szCs w:val="21"/>
                      <w:highlight w:val="none"/>
                    </w:rPr>
                    <w:t>夜</w:t>
                  </w:r>
                </w:p>
              </w:tc>
              <w:tc>
                <w:tcPr>
                  <w:tcW w:w="1468" w:type="dxa"/>
                  <w:tcBorders>
                    <w:tl2br w:val="nil"/>
                    <w:tr2bl w:val="nil"/>
                  </w:tcBorders>
                  <w:noWrap w:val="0"/>
                  <w:vAlign w:val="center"/>
                </w:tcPr>
                <w:p w14:paraId="6570AB5A">
                  <w:pPr>
                    <w:spacing w:line="240" w:lineRule="atLeast"/>
                    <w:jc w:val="center"/>
                    <w:rPr>
                      <w:color w:val="auto"/>
                      <w:szCs w:val="21"/>
                      <w:highlight w:val="none"/>
                    </w:rPr>
                  </w:pPr>
                  <w:r>
                    <w:rPr>
                      <w:color w:val="auto"/>
                      <w:szCs w:val="21"/>
                      <w:highlight w:val="none"/>
                    </w:rPr>
                    <w:t>≤55</w:t>
                  </w:r>
                </w:p>
              </w:tc>
            </w:tr>
          </w:tbl>
          <w:p w14:paraId="464421DF">
            <w:pPr>
              <w:pStyle w:val="173"/>
              <w:rPr>
                <w:b/>
                <w:bCs/>
                <w:color w:val="auto"/>
                <w:sz w:val="24"/>
                <w:szCs w:val="24"/>
                <w:highlight w:val="none"/>
              </w:rPr>
            </w:pPr>
            <w:r>
              <w:rPr>
                <w:b/>
                <w:bCs/>
                <w:color w:val="auto"/>
                <w:sz w:val="24"/>
                <w:szCs w:val="24"/>
                <w:highlight w:val="none"/>
              </w:rPr>
              <w:t>表3-</w:t>
            </w:r>
            <w:r>
              <w:rPr>
                <w:rFonts w:hint="eastAsia"/>
                <w:b/>
                <w:bCs/>
                <w:color w:val="auto"/>
                <w:sz w:val="24"/>
                <w:szCs w:val="24"/>
                <w:highlight w:val="none"/>
                <w:lang w:val="en-US" w:eastAsia="zh-CN"/>
              </w:rPr>
              <w:t xml:space="preserve">11 </w:t>
            </w:r>
            <w:r>
              <w:rPr>
                <w:b/>
                <w:bCs/>
                <w:color w:val="auto"/>
                <w:sz w:val="24"/>
                <w:szCs w:val="24"/>
                <w:highlight w:val="none"/>
              </w:rPr>
              <w:t xml:space="preserve">  工业企业厂界环境噪声排放限值  单位：dB(A)</w:t>
            </w:r>
          </w:p>
          <w:tbl>
            <w:tblPr>
              <w:tblStyle w:val="37"/>
              <w:tblW w:w="5009" w:type="pct"/>
              <w:tblInd w:w="9"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608"/>
              <w:gridCol w:w="2255"/>
              <w:gridCol w:w="2749"/>
            </w:tblGrid>
            <w:tr w14:paraId="046EB5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4" w:type="pct"/>
                  <w:tcBorders>
                    <w:tl2br w:val="nil"/>
                    <w:tr2bl w:val="nil"/>
                  </w:tcBorders>
                  <w:noWrap w:val="0"/>
                  <w:vAlign w:val="center"/>
                </w:tcPr>
                <w:p w14:paraId="06E30A17">
                  <w:pPr>
                    <w:widowControl/>
                    <w:spacing w:line="0" w:lineRule="atLeast"/>
                    <w:jc w:val="right"/>
                    <w:outlineLvl w:val="0"/>
                    <w:rPr>
                      <w:b/>
                      <w:bCs/>
                      <w:color w:val="auto"/>
                      <w:sz w:val="21"/>
                      <w:szCs w:val="21"/>
                      <w:highlight w:val="none"/>
                    </w:rPr>
                  </w:pPr>
                  <w:bookmarkStart w:id="18" w:name="_Toc18342"/>
                  <w:r>
                    <w:rPr>
                      <w:b/>
                      <w:bCs/>
                      <w:color w:val="auto"/>
                      <w:sz w:val="21"/>
                      <w:szCs w:val="21"/>
                      <w:highlight w:val="none"/>
                    </w:rPr>
                    <w:t>时段</w:t>
                  </w:r>
                  <w:bookmarkEnd w:id="18"/>
                </w:p>
                <w:p w14:paraId="0BDA59FC">
                  <w:pPr>
                    <w:widowControl/>
                    <w:spacing w:line="0" w:lineRule="atLeast"/>
                    <w:jc w:val="left"/>
                    <w:outlineLvl w:val="0"/>
                    <w:rPr>
                      <w:b/>
                      <w:bCs/>
                      <w:color w:val="auto"/>
                      <w:sz w:val="21"/>
                      <w:szCs w:val="21"/>
                      <w:highlight w:val="none"/>
                    </w:rPr>
                  </w:pPr>
                  <w:bookmarkStart w:id="19" w:name="_Toc13644"/>
                  <w:r>
                    <w:rPr>
                      <w:b/>
                      <w:bCs/>
                      <w:color w:val="auto"/>
                      <w:sz w:val="21"/>
                      <w:szCs w:val="21"/>
                      <w:highlight w:val="none"/>
                    </w:rPr>
                    <w:t>声环境功能区类别</w:t>
                  </w:r>
                  <w:bookmarkEnd w:id="19"/>
                </w:p>
              </w:tc>
              <w:tc>
                <w:tcPr>
                  <w:tcW w:w="1309" w:type="pct"/>
                  <w:tcBorders>
                    <w:tl2br w:val="nil"/>
                    <w:tr2bl w:val="nil"/>
                  </w:tcBorders>
                  <w:noWrap w:val="0"/>
                  <w:vAlign w:val="center"/>
                </w:tcPr>
                <w:p w14:paraId="3A6403CB">
                  <w:pPr>
                    <w:keepNext/>
                    <w:widowControl/>
                    <w:spacing w:line="0" w:lineRule="atLeast"/>
                    <w:jc w:val="center"/>
                    <w:rPr>
                      <w:b/>
                      <w:bCs/>
                      <w:color w:val="auto"/>
                      <w:sz w:val="21"/>
                      <w:szCs w:val="21"/>
                      <w:highlight w:val="none"/>
                    </w:rPr>
                  </w:pPr>
                  <w:r>
                    <w:rPr>
                      <w:b/>
                      <w:bCs/>
                      <w:color w:val="auto"/>
                      <w:sz w:val="21"/>
                      <w:szCs w:val="21"/>
                      <w:highlight w:val="none"/>
                    </w:rPr>
                    <w:t>昼间</w:t>
                  </w:r>
                </w:p>
              </w:tc>
              <w:tc>
                <w:tcPr>
                  <w:tcW w:w="1596" w:type="pct"/>
                  <w:tcBorders>
                    <w:tl2br w:val="nil"/>
                    <w:tr2bl w:val="nil"/>
                  </w:tcBorders>
                  <w:noWrap w:val="0"/>
                  <w:vAlign w:val="center"/>
                </w:tcPr>
                <w:p w14:paraId="6CBA20A9">
                  <w:pPr>
                    <w:keepNext/>
                    <w:widowControl/>
                    <w:spacing w:line="0" w:lineRule="atLeast"/>
                    <w:jc w:val="center"/>
                    <w:rPr>
                      <w:b/>
                      <w:bCs/>
                      <w:color w:val="auto"/>
                      <w:sz w:val="21"/>
                      <w:szCs w:val="21"/>
                      <w:highlight w:val="none"/>
                    </w:rPr>
                  </w:pPr>
                  <w:r>
                    <w:rPr>
                      <w:b/>
                      <w:bCs/>
                      <w:color w:val="auto"/>
                      <w:sz w:val="21"/>
                      <w:szCs w:val="21"/>
                      <w:highlight w:val="none"/>
                    </w:rPr>
                    <w:t>夜间</w:t>
                  </w:r>
                </w:p>
              </w:tc>
            </w:tr>
            <w:tr w14:paraId="1B8041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4" w:type="pct"/>
                  <w:tcBorders>
                    <w:tl2br w:val="nil"/>
                    <w:tr2bl w:val="nil"/>
                  </w:tcBorders>
                  <w:noWrap w:val="0"/>
                  <w:vAlign w:val="center"/>
                </w:tcPr>
                <w:p w14:paraId="3A6103DE">
                  <w:pPr>
                    <w:spacing w:line="0" w:lineRule="atLeast"/>
                    <w:jc w:val="center"/>
                    <w:outlineLvl w:val="0"/>
                    <w:rPr>
                      <w:b w:val="0"/>
                      <w:bCs w:val="0"/>
                      <w:color w:val="auto"/>
                      <w:sz w:val="21"/>
                      <w:szCs w:val="21"/>
                      <w:highlight w:val="none"/>
                    </w:rPr>
                  </w:pPr>
                  <w:bookmarkStart w:id="20" w:name="_Toc13628"/>
                  <w:r>
                    <w:rPr>
                      <w:b w:val="0"/>
                      <w:bCs w:val="0"/>
                      <w:color w:val="auto"/>
                      <w:sz w:val="21"/>
                      <w:szCs w:val="21"/>
                      <w:highlight w:val="none"/>
                    </w:rPr>
                    <w:t>2类</w:t>
                  </w:r>
                  <w:bookmarkEnd w:id="20"/>
                </w:p>
              </w:tc>
              <w:tc>
                <w:tcPr>
                  <w:tcW w:w="1309" w:type="pct"/>
                  <w:tcBorders>
                    <w:tl2br w:val="nil"/>
                    <w:tr2bl w:val="nil"/>
                  </w:tcBorders>
                  <w:noWrap w:val="0"/>
                  <w:vAlign w:val="center"/>
                </w:tcPr>
                <w:p w14:paraId="63A2C5A0">
                  <w:pPr>
                    <w:keepNext/>
                    <w:spacing w:line="0" w:lineRule="atLeast"/>
                    <w:jc w:val="center"/>
                    <w:rPr>
                      <w:b w:val="0"/>
                      <w:bCs w:val="0"/>
                      <w:color w:val="auto"/>
                      <w:sz w:val="21"/>
                      <w:szCs w:val="21"/>
                      <w:highlight w:val="none"/>
                    </w:rPr>
                  </w:pPr>
                  <w:r>
                    <w:rPr>
                      <w:b w:val="0"/>
                      <w:bCs w:val="0"/>
                      <w:color w:val="auto"/>
                      <w:sz w:val="21"/>
                      <w:szCs w:val="21"/>
                      <w:highlight w:val="none"/>
                    </w:rPr>
                    <w:t>60</w:t>
                  </w:r>
                </w:p>
              </w:tc>
              <w:tc>
                <w:tcPr>
                  <w:tcW w:w="1596" w:type="pct"/>
                  <w:tcBorders>
                    <w:tl2br w:val="nil"/>
                    <w:tr2bl w:val="nil"/>
                  </w:tcBorders>
                  <w:noWrap w:val="0"/>
                  <w:vAlign w:val="center"/>
                </w:tcPr>
                <w:p w14:paraId="63B9B4DB">
                  <w:pPr>
                    <w:keepNext/>
                    <w:spacing w:line="0" w:lineRule="atLeast"/>
                    <w:jc w:val="center"/>
                    <w:rPr>
                      <w:b w:val="0"/>
                      <w:bCs w:val="0"/>
                      <w:color w:val="auto"/>
                      <w:sz w:val="21"/>
                      <w:szCs w:val="21"/>
                      <w:highlight w:val="none"/>
                    </w:rPr>
                  </w:pPr>
                  <w:r>
                    <w:rPr>
                      <w:b w:val="0"/>
                      <w:bCs w:val="0"/>
                      <w:color w:val="auto"/>
                      <w:sz w:val="21"/>
                      <w:szCs w:val="21"/>
                      <w:highlight w:val="none"/>
                    </w:rPr>
                    <w:t>50</w:t>
                  </w:r>
                </w:p>
              </w:tc>
            </w:tr>
          </w:tbl>
          <w:p w14:paraId="44C0EFF9">
            <w:pPr>
              <w:autoSpaceDE w:val="0"/>
              <w:autoSpaceDN w:val="0"/>
              <w:spacing w:before="120" w:beforeLines="50" w:line="360" w:lineRule="auto"/>
              <w:ind w:left="482"/>
              <w:rPr>
                <w:b w:val="0"/>
                <w:bCs w:val="0"/>
                <w:color w:val="auto"/>
                <w:kern w:val="0"/>
                <w:sz w:val="24"/>
                <w:szCs w:val="24"/>
                <w:highlight w:val="none"/>
              </w:rPr>
            </w:pPr>
            <w:r>
              <w:rPr>
                <w:rFonts w:hint="eastAsia"/>
                <w:b w:val="0"/>
                <w:bCs w:val="0"/>
                <w:color w:val="auto"/>
                <w:kern w:val="0"/>
                <w:sz w:val="24"/>
                <w:szCs w:val="24"/>
                <w:highlight w:val="none"/>
                <w:lang w:eastAsia="zh-CN"/>
              </w:rPr>
              <w:t>4.</w:t>
            </w:r>
            <w:r>
              <w:rPr>
                <w:b w:val="0"/>
                <w:bCs w:val="0"/>
                <w:color w:val="auto"/>
                <w:sz w:val="24"/>
                <w:szCs w:val="24"/>
                <w:highlight w:val="none"/>
              </w:rPr>
              <w:t>固体废物排放标准</w:t>
            </w:r>
          </w:p>
          <w:p w14:paraId="4C7F7AA2">
            <w:pPr>
              <w:adjustRightInd w:val="0"/>
              <w:snapToGrid w:val="0"/>
              <w:spacing w:line="360" w:lineRule="auto"/>
              <w:ind w:firstLine="480" w:firstLineChars="200"/>
              <w:jc w:val="left"/>
              <w:rPr>
                <w:b w:val="0"/>
                <w:bCs w:val="0"/>
                <w:color w:val="auto"/>
                <w:kern w:val="0"/>
                <w:sz w:val="24"/>
                <w:szCs w:val="24"/>
                <w:highlight w:val="green"/>
              </w:rPr>
            </w:pPr>
            <w:r>
              <w:rPr>
                <w:color w:val="auto"/>
                <w:sz w:val="24"/>
                <w:highlight w:val="none"/>
              </w:rPr>
              <w:t>一般工业固体废物贮存过程应满足相应防渗漏、防雨淋、防扬尘等环境保护要求</w:t>
            </w:r>
            <w:r>
              <w:rPr>
                <w:rFonts w:hAnsi="宋体"/>
                <w:b w:val="0"/>
                <w:bCs w:val="0"/>
                <w:color w:val="auto"/>
                <w:sz w:val="24"/>
                <w:szCs w:val="24"/>
                <w:highlight w:val="none"/>
              </w:rPr>
              <w:t>。</w:t>
            </w:r>
          </w:p>
        </w:tc>
      </w:tr>
      <w:tr w14:paraId="26D71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828" w:type="dxa"/>
            <w:noWrap w:val="0"/>
            <w:vAlign w:val="center"/>
          </w:tcPr>
          <w:p w14:paraId="62A085DF">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总量</w:t>
            </w:r>
          </w:p>
          <w:p w14:paraId="24B96567">
            <w:pPr>
              <w:adjustRightInd w:val="0"/>
              <w:snapToGrid w:val="0"/>
              <w:jc w:val="center"/>
              <w:rPr>
                <w:b w:val="0"/>
                <w:bCs w:val="0"/>
                <w:color w:val="auto"/>
                <w:kern w:val="0"/>
                <w:sz w:val="24"/>
                <w:szCs w:val="24"/>
                <w:highlight w:val="none"/>
              </w:rPr>
            </w:pPr>
            <w:r>
              <w:rPr>
                <w:rFonts w:hAnsi="宋体"/>
                <w:b w:val="0"/>
                <w:bCs w:val="0"/>
                <w:color w:val="auto"/>
                <w:kern w:val="0"/>
                <w:sz w:val="24"/>
                <w:szCs w:val="24"/>
                <w:highlight w:val="none"/>
              </w:rPr>
              <w:t>控制</w:t>
            </w:r>
          </w:p>
          <w:p w14:paraId="0327B618">
            <w:pPr>
              <w:adjustRightInd w:val="0"/>
              <w:snapToGrid w:val="0"/>
              <w:jc w:val="center"/>
              <w:rPr>
                <w:b w:val="0"/>
                <w:bCs w:val="0"/>
                <w:color w:val="auto"/>
                <w:kern w:val="0"/>
                <w:sz w:val="24"/>
                <w:szCs w:val="24"/>
                <w:highlight w:val="green"/>
              </w:rPr>
            </w:pPr>
            <w:r>
              <w:rPr>
                <w:rFonts w:hAnsi="宋体"/>
                <w:b w:val="0"/>
                <w:bCs w:val="0"/>
                <w:color w:val="auto"/>
                <w:kern w:val="0"/>
                <w:sz w:val="24"/>
                <w:szCs w:val="24"/>
                <w:highlight w:val="none"/>
              </w:rPr>
              <w:t>指标</w:t>
            </w:r>
          </w:p>
        </w:tc>
        <w:tc>
          <w:tcPr>
            <w:tcW w:w="8814" w:type="dxa"/>
            <w:noWrap w:val="0"/>
            <w:vAlign w:val="center"/>
          </w:tcPr>
          <w:p w14:paraId="0279D106">
            <w:pPr>
              <w:widowControl/>
              <w:spacing w:line="360" w:lineRule="auto"/>
              <w:ind w:firstLine="480" w:firstLineChars="200"/>
              <w:jc w:val="left"/>
              <w:rPr>
                <w:rFonts w:hint="eastAsia"/>
                <w:color w:val="auto"/>
                <w:sz w:val="24"/>
                <w:szCs w:val="24"/>
                <w:highlight w:val="green"/>
              </w:rPr>
            </w:pPr>
          </w:p>
          <w:p w14:paraId="5E17932F">
            <w:pPr>
              <w:pStyle w:val="30"/>
              <w:rPr>
                <w:rFonts w:hint="eastAsia"/>
                <w:color w:val="auto"/>
                <w:sz w:val="24"/>
                <w:szCs w:val="24"/>
                <w:highlight w:val="green"/>
              </w:rPr>
            </w:pPr>
          </w:p>
          <w:p w14:paraId="4AA6175F">
            <w:pPr>
              <w:pStyle w:val="30"/>
              <w:rPr>
                <w:rFonts w:hint="eastAsia"/>
                <w:color w:val="auto"/>
                <w:sz w:val="24"/>
                <w:szCs w:val="24"/>
                <w:highlight w:val="green"/>
              </w:rPr>
            </w:pPr>
          </w:p>
          <w:p w14:paraId="0863CBCF">
            <w:pPr>
              <w:rPr>
                <w:rFonts w:hint="eastAsia"/>
                <w:color w:val="auto"/>
                <w:sz w:val="24"/>
                <w:szCs w:val="24"/>
                <w:highlight w:val="green"/>
              </w:rPr>
            </w:pPr>
          </w:p>
          <w:p w14:paraId="2FBC50F7">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根据《“十四五”主要污染物总量控制规划编制技术指南》，国家“十四五”期间主要污染物总量控制因子为COD、氨氮、NOx、VOCs。</w:t>
            </w:r>
            <w:r>
              <w:rPr>
                <w:rFonts w:hint="eastAsia"/>
                <w:color w:val="auto"/>
                <w:sz w:val="24"/>
                <w:highlight w:val="none"/>
                <w:lang w:val="en-US" w:eastAsia="zh-CN"/>
              </w:rPr>
              <w:t>项目废水排入市政污水管网，进入太白县污水处理厂处理，</w:t>
            </w:r>
            <w:r>
              <w:rPr>
                <w:rFonts w:hint="eastAsia"/>
                <w:color w:val="auto"/>
                <w:sz w:val="24"/>
                <w:highlight w:val="none"/>
              </w:rPr>
              <w:t>COD、氨氮</w:t>
            </w:r>
            <w:r>
              <w:rPr>
                <w:rFonts w:hint="eastAsia"/>
                <w:color w:val="auto"/>
                <w:sz w:val="24"/>
                <w:highlight w:val="none"/>
                <w:lang w:val="en-US" w:eastAsia="zh-CN"/>
              </w:rPr>
              <w:t>指标已纳入太白县污水处理厂总量控制，</w:t>
            </w:r>
            <w:r>
              <w:rPr>
                <w:rFonts w:hint="eastAsia"/>
                <w:color w:val="auto"/>
                <w:sz w:val="24"/>
                <w:highlight w:val="none"/>
              </w:rPr>
              <w:t>结合本项目实际情况，确定总量控制指标为：NOx。</w:t>
            </w:r>
          </w:p>
          <w:p w14:paraId="2AF94122">
            <w:pPr>
              <w:adjustRightInd w:val="0"/>
              <w:snapToGrid w:val="0"/>
              <w:spacing w:line="360" w:lineRule="auto"/>
              <w:ind w:firstLine="480" w:firstLineChars="200"/>
              <w:rPr>
                <w:color w:val="auto"/>
                <w:sz w:val="24"/>
                <w:highlight w:val="none"/>
              </w:rPr>
            </w:pPr>
            <w:r>
              <w:rPr>
                <w:color w:val="auto"/>
                <w:sz w:val="24"/>
                <w:highlight w:val="none"/>
              </w:rPr>
              <w:t>本项目</w:t>
            </w:r>
            <w:r>
              <w:rPr>
                <w:rFonts w:hint="eastAsia"/>
                <w:color w:val="auto"/>
                <w:sz w:val="24"/>
                <w:highlight w:val="none"/>
              </w:rPr>
              <w:t>NOx</w:t>
            </w:r>
            <w:r>
              <w:rPr>
                <w:color w:val="auto"/>
                <w:sz w:val="24"/>
                <w:highlight w:val="none"/>
              </w:rPr>
              <w:t>排放量为</w:t>
            </w:r>
            <w:r>
              <w:rPr>
                <w:rFonts w:hint="eastAsia"/>
                <w:color w:val="auto"/>
                <w:sz w:val="24"/>
                <w:highlight w:val="none"/>
                <w:lang w:val="en-US" w:eastAsia="zh-CN"/>
              </w:rPr>
              <w:t>0.104</w:t>
            </w:r>
            <w:r>
              <w:rPr>
                <w:color w:val="auto"/>
                <w:sz w:val="24"/>
                <w:highlight w:val="none"/>
              </w:rPr>
              <w:t>t/a</w:t>
            </w:r>
            <w:r>
              <w:rPr>
                <w:rFonts w:hint="eastAsia"/>
                <w:color w:val="auto"/>
                <w:sz w:val="24"/>
                <w:highlight w:val="none"/>
                <w:lang w:eastAsia="zh-CN"/>
              </w:rPr>
              <w:t>，</w:t>
            </w:r>
            <w:r>
              <w:rPr>
                <w:rFonts w:hint="eastAsia"/>
                <w:color w:val="auto"/>
                <w:sz w:val="24"/>
                <w:highlight w:val="none"/>
                <w:lang w:val="en-US" w:eastAsia="zh-CN"/>
              </w:rPr>
              <w:t>项目总量来源为太白县原有供热站总量</w:t>
            </w:r>
            <w:r>
              <w:rPr>
                <w:color w:val="auto"/>
                <w:sz w:val="24"/>
                <w:highlight w:val="none"/>
              </w:rPr>
              <w:t>。</w:t>
            </w:r>
          </w:p>
          <w:p w14:paraId="63D41C41">
            <w:pPr>
              <w:rPr>
                <w:color w:val="auto"/>
                <w:sz w:val="24"/>
                <w:szCs w:val="24"/>
                <w:highlight w:val="green"/>
              </w:rPr>
            </w:pPr>
          </w:p>
          <w:p w14:paraId="527B8248">
            <w:pPr>
              <w:pStyle w:val="30"/>
              <w:rPr>
                <w:color w:val="auto"/>
                <w:sz w:val="24"/>
                <w:szCs w:val="24"/>
                <w:highlight w:val="green"/>
              </w:rPr>
            </w:pPr>
          </w:p>
          <w:p w14:paraId="44020FD5">
            <w:pPr>
              <w:pStyle w:val="30"/>
              <w:rPr>
                <w:color w:val="auto"/>
                <w:sz w:val="24"/>
                <w:szCs w:val="24"/>
                <w:highlight w:val="green"/>
              </w:rPr>
            </w:pPr>
          </w:p>
          <w:p w14:paraId="5E951CCC">
            <w:pPr>
              <w:rPr>
                <w:color w:val="auto"/>
                <w:sz w:val="24"/>
                <w:szCs w:val="24"/>
                <w:highlight w:val="green"/>
              </w:rPr>
            </w:pPr>
          </w:p>
          <w:p w14:paraId="69B02202">
            <w:pPr>
              <w:pStyle w:val="30"/>
              <w:rPr>
                <w:color w:val="auto"/>
                <w:sz w:val="24"/>
                <w:szCs w:val="24"/>
                <w:highlight w:val="green"/>
              </w:rPr>
            </w:pPr>
          </w:p>
          <w:p w14:paraId="4AE6CC1E">
            <w:pPr>
              <w:rPr>
                <w:color w:val="auto"/>
                <w:sz w:val="24"/>
                <w:szCs w:val="24"/>
                <w:highlight w:val="green"/>
              </w:rPr>
            </w:pPr>
          </w:p>
          <w:p w14:paraId="117379DB">
            <w:pPr>
              <w:pStyle w:val="30"/>
              <w:rPr>
                <w:color w:val="auto"/>
                <w:sz w:val="24"/>
                <w:szCs w:val="24"/>
                <w:highlight w:val="green"/>
              </w:rPr>
            </w:pPr>
          </w:p>
          <w:p w14:paraId="5AA737DB">
            <w:pPr>
              <w:rPr>
                <w:color w:val="auto"/>
                <w:sz w:val="24"/>
                <w:szCs w:val="24"/>
                <w:highlight w:val="green"/>
              </w:rPr>
            </w:pPr>
          </w:p>
          <w:p w14:paraId="1355E7F7">
            <w:pPr>
              <w:pStyle w:val="30"/>
              <w:rPr>
                <w:color w:val="auto"/>
                <w:sz w:val="24"/>
                <w:szCs w:val="24"/>
                <w:highlight w:val="green"/>
              </w:rPr>
            </w:pPr>
          </w:p>
          <w:p w14:paraId="4F8835D3">
            <w:pPr>
              <w:rPr>
                <w:color w:val="auto"/>
                <w:sz w:val="24"/>
                <w:szCs w:val="24"/>
                <w:highlight w:val="green"/>
              </w:rPr>
            </w:pPr>
          </w:p>
          <w:p w14:paraId="1EAE03CF">
            <w:pPr>
              <w:pStyle w:val="30"/>
              <w:rPr>
                <w:color w:val="auto"/>
                <w:sz w:val="24"/>
                <w:szCs w:val="24"/>
                <w:highlight w:val="green"/>
              </w:rPr>
            </w:pPr>
          </w:p>
          <w:p w14:paraId="66A2CA67">
            <w:pPr>
              <w:rPr>
                <w:color w:val="auto"/>
                <w:sz w:val="24"/>
                <w:szCs w:val="24"/>
                <w:highlight w:val="green"/>
              </w:rPr>
            </w:pPr>
          </w:p>
          <w:p w14:paraId="3AB9D75D">
            <w:pPr>
              <w:pStyle w:val="30"/>
              <w:rPr>
                <w:color w:val="auto"/>
                <w:sz w:val="24"/>
                <w:szCs w:val="24"/>
                <w:highlight w:val="green"/>
              </w:rPr>
            </w:pPr>
          </w:p>
          <w:p w14:paraId="37D2E868">
            <w:pPr>
              <w:rPr>
                <w:color w:val="auto"/>
                <w:sz w:val="24"/>
                <w:szCs w:val="24"/>
                <w:highlight w:val="green"/>
              </w:rPr>
            </w:pPr>
          </w:p>
          <w:p w14:paraId="1A2A008C">
            <w:pPr>
              <w:pStyle w:val="30"/>
              <w:rPr>
                <w:color w:val="auto"/>
                <w:sz w:val="24"/>
                <w:szCs w:val="24"/>
                <w:highlight w:val="green"/>
              </w:rPr>
            </w:pPr>
          </w:p>
          <w:p w14:paraId="63367921">
            <w:pPr>
              <w:rPr>
                <w:color w:val="auto"/>
                <w:sz w:val="24"/>
                <w:szCs w:val="24"/>
                <w:highlight w:val="green"/>
              </w:rPr>
            </w:pPr>
          </w:p>
          <w:p w14:paraId="2739962D">
            <w:pPr>
              <w:rPr>
                <w:color w:val="auto"/>
                <w:sz w:val="24"/>
                <w:szCs w:val="24"/>
                <w:highlight w:val="green"/>
              </w:rPr>
            </w:pPr>
          </w:p>
        </w:tc>
      </w:tr>
    </w:tbl>
    <w:p w14:paraId="193E3A6F">
      <w:pPr>
        <w:pStyle w:val="33"/>
        <w:spacing w:before="0" w:beforeAutospacing="0" w:after="0" w:afterAutospacing="0"/>
        <w:jc w:val="center"/>
        <w:outlineLvl w:val="0"/>
        <w:rPr>
          <w:rFonts w:ascii="Times New Roman" w:hAnsi="Times New Roman"/>
          <w:snapToGrid w:val="0"/>
          <w:color w:val="auto"/>
          <w:sz w:val="30"/>
          <w:szCs w:val="30"/>
          <w:highlight w:val="none"/>
        </w:rPr>
      </w:pPr>
      <w:r>
        <w:rPr>
          <w:rFonts w:ascii="Times New Roman" w:hAnsi="Times New Roman"/>
          <w:snapToGrid w:val="0"/>
          <w:color w:val="auto"/>
          <w:sz w:val="36"/>
          <w:szCs w:val="36"/>
          <w:highlight w:val="green"/>
        </w:rPr>
        <w:br w:type="page"/>
      </w:r>
      <w:bookmarkStart w:id="21" w:name="_Toc17061"/>
      <w:r>
        <w:rPr>
          <w:rFonts w:ascii="黑体" w:hAnsi="黑体" w:eastAsia="黑体"/>
          <w:snapToGrid w:val="0"/>
          <w:color w:val="auto"/>
          <w:sz w:val="30"/>
          <w:szCs w:val="30"/>
          <w:highlight w:val="none"/>
        </w:rPr>
        <w:t>四、主要环境影响和保护措施</w:t>
      </w:r>
      <w:bookmarkEnd w:id="21"/>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887"/>
      </w:tblGrid>
      <w:tr w14:paraId="3456E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noWrap w:val="0"/>
            <w:tcMar>
              <w:left w:w="28" w:type="dxa"/>
              <w:right w:w="28" w:type="dxa"/>
            </w:tcMar>
            <w:vAlign w:val="center"/>
          </w:tcPr>
          <w:p w14:paraId="3208CDCE">
            <w:pPr>
              <w:adjustRightInd w:val="0"/>
              <w:snapToGrid w:val="0"/>
              <w:jc w:val="center"/>
              <w:rPr>
                <w:rFonts w:hAnsi="宋体"/>
                <w:b w:val="0"/>
                <w:bCs/>
                <w:color w:val="auto"/>
                <w:sz w:val="24"/>
                <w:szCs w:val="24"/>
                <w:highlight w:val="green"/>
              </w:rPr>
            </w:pPr>
            <w:r>
              <w:rPr>
                <w:rFonts w:hint="eastAsia" w:hAnsi="宋体"/>
                <w:b w:val="0"/>
                <w:bCs/>
                <w:color w:val="auto"/>
                <w:sz w:val="24"/>
                <w:szCs w:val="24"/>
                <w:highlight w:val="none"/>
              </w:rPr>
              <w:t>施工期环境保护措施</w:t>
            </w:r>
          </w:p>
        </w:tc>
        <w:tc>
          <w:tcPr>
            <w:tcW w:w="8887" w:type="dxa"/>
            <w:noWrap w:val="0"/>
            <w:vAlign w:val="center"/>
          </w:tcPr>
          <w:p w14:paraId="385A8680">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项目施工期环境影响主要为施工废气、噪声、废水、建筑垃圾及施工人员生活垃圾等。</w:t>
            </w:r>
          </w:p>
          <w:p w14:paraId="73AFB2D3">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1.</w:t>
            </w:r>
            <w:r>
              <w:rPr>
                <w:rFonts w:hint="default" w:ascii="Times New Roman" w:hAnsi="Times New Roman" w:eastAsia="宋体" w:cs="Times New Roman"/>
                <w:color w:val="auto"/>
                <w:sz w:val="24"/>
                <w:szCs w:val="22"/>
                <w:highlight w:val="none"/>
                <w:lang w:eastAsia="zh-CN"/>
              </w:rPr>
              <w:t>施工期废气环境保护措施</w:t>
            </w:r>
          </w:p>
          <w:p w14:paraId="17E92D98">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⑴、施工扬尘</w:t>
            </w:r>
          </w:p>
          <w:p w14:paraId="4B3D6503">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项目</w:t>
            </w:r>
            <w:r>
              <w:rPr>
                <w:rFonts w:hint="eastAsia" w:cs="Times New Roman"/>
                <w:color w:val="auto"/>
                <w:sz w:val="24"/>
                <w:szCs w:val="22"/>
                <w:highlight w:val="none"/>
                <w:lang w:val="en-US" w:eastAsia="zh-CN"/>
              </w:rPr>
              <w:t>施工期</w:t>
            </w:r>
            <w:r>
              <w:rPr>
                <w:rFonts w:hint="eastAsia" w:ascii="Times New Roman" w:hAnsi="Times New Roman" w:eastAsia="宋体" w:cs="Times New Roman"/>
                <w:color w:val="auto"/>
                <w:sz w:val="24"/>
                <w:szCs w:val="22"/>
                <w:highlight w:val="none"/>
                <w:lang w:eastAsia="zh-CN"/>
              </w:rPr>
              <w:t>工程主要为</w:t>
            </w:r>
            <w:r>
              <w:rPr>
                <w:rFonts w:hint="eastAsia" w:ascii="Times New Roman" w:hAnsi="Times New Roman" w:eastAsia="宋体" w:cs="Times New Roman"/>
                <w:color w:val="auto"/>
                <w:sz w:val="24"/>
                <w:szCs w:val="22"/>
                <w:highlight w:val="none"/>
                <w:lang w:val="en-US" w:eastAsia="zh-CN"/>
              </w:rPr>
              <w:t>基础开挖等</w:t>
            </w:r>
            <w:r>
              <w:rPr>
                <w:rFonts w:hint="eastAsia" w:ascii="Times New Roman" w:hAnsi="Times New Roman" w:eastAsia="宋体" w:cs="Times New Roman"/>
                <w:color w:val="auto"/>
                <w:sz w:val="24"/>
                <w:szCs w:val="22"/>
                <w:highlight w:val="none"/>
                <w:lang w:eastAsia="zh-CN"/>
              </w:rPr>
              <w:t>土方工程</w:t>
            </w:r>
            <w:r>
              <w:rPr>
                <w:rFonts w:hint="eastAsia" w:ascii="Times New Roman" w:hAnsi="Times New Roman" w:eastAsia="宋体" w:cs="Times New Roman"/>
                <w:color w:val="auto"/>
                <w:sz w:val="24"/>
                <w:szCs w:val="22"/>
                <w:highlight w:val="none"/>
                <w:lang w:val="en-US" w:eastAsia="zh-CN"/>
              </w:rPr>
              <w:t>会产生施工扬尘</w:t>
            </w:r>
            <w:r>
              <w:rPr>
                <w:rFonts w:hint="eastAsia" w:ascii="Times New Roman" w:hAnsi="Times New Roman" w:eastAsia="宋体" w:cs="Times New Roman"/>
                <w:color w:val="auto"/>
                <w:sz w:val="24"/>
                <w:szCs w:val="22"/>
                <w:highlight w:val="none"/>
                <w:lang w:eastAsia="zh-CN"/>
              </w:rPr>
              <w:t>、</w:t>
            </w:r>
            <w:r>
              <w:rPr>
                <w:rFonts w:hint="default" w:ascii="Times New Roman" w:hAnsi="Times New Roman" w:eastAsia="宋体" w:cs="Times New Roman"/>
                <w:color w:val="auto"/>
                <w:sz w:val="24"/>
                <w:szCs w:val="22"/>
                <w:highlight w:val="none"/>
                <w:lang w:eastAsia="zh-CN"/>
              </w:rPr>
              <w:t>废弃渣土外运，建材（砂石、水泥）运输、堆放时，因风力等作用产生的扬尘。</w:t>
            </w:r>
          </w:p>
          <w:p w14:paraId="29572833">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结合《建筑施工扬尘治理措施16条</w:t>
            </w:r>
            <w:r>
              <w:rPr>
                <w:rFonts w:hint="eastAsia" w:cs="Times New Roman"/>
                <w:color w:val="auto"/>
                <w:sz w:val="24"/>
                <w:szCs w:val="22"/>
                <w:highlight w:val="none"/>
                <w:lang w:eastAsia="zh-CN"/>
              </w:rPr>
              <w:t>》《宝鸡市大气污染防治条例</w:t>
            </w:r>
            <w:r>
              <w:rPr>
                <w:rFonts w:hint="default" w:ascii="Times New Roman" w:hAnsi="Times New Roman" w:eastAsia="宋体" w:cs="Times New Roman"/>
                <w:color w:val="auto"/>
                <w:sz w:val="24"/>
                <w:szCs w:val="22"/>
                <w:highlight w:val="none"/>
                <w:lang w:eastAsia="zh-CN"/>
              </w:rPr>
              <w:t>》（2020年3月1日起实施）中对施工扬尘相关规定、要求施工单位采取以下扬尘控制措施：</w:t>
            </w:r>
          </w:p>
          <w:p w14:paraId="6482D3D0">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①</w:t>
            </w:r>
            <w:r>
              <w:rPr>
                <w:rFonts w:hint="default" w:ascii="Times New Roman" w:hAnsi="Times New Roman" w:eastAsia="宋体" w:cs="Times New Roman"/>
                <w:color w:val="auto"/>
                <w:sz w:val="24"/>
                <w:szCs w:val="22"/>
                <w:highlight w:val="none"/>
                <w:lang w:eastAsia="zh-CN"/>
              </w:rPr>
              <w:t>应当设置硬质围挡，择时施工，洒水抑尘、冲洗地面。</w:t>
            </w:r>
          </w:p>
          <w:p w14:paraId="52152E1C">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②</w:t>
            </w:r>
            <w:r>
              <w:rPr>
                <w:rFonts w:hint="default" w:ascii="Times New Roman" w:hAnsi="Times New Roman" w:eastAsia="宋体" w:cs="Times New Roman"/>
                <w:color w:val="auto"/>
                <w:sz w:val="24"/>
                <w:szCs w:val="22"/>
                <w:highlight w:val="none"/>
                <w:lang w:eastAsia="zh-CN"/>
              </w:rPr>
              <w:t>建筑土方、建筑垃圾应当及时清运；在场地内堆存的，应当采用密闭式防尘网遮盖。</w:t>
            </w:r>
          </w:p>
          <w:p w14:paraId="65DC8B0A">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③</w:t>
            </w:r>
            <w:r>
              <w:rPr>
                <w:rFonts w:hint="default" w:ascii="Times New Roman" w:hAnsi="Times New Roman" w:eastAsia="宋体" w:cs="Times New Roman"/>
                <w:color w:val="auto"/>
                <w:sz w:val="24"/>
                <w:szCs w:val="22"/>
                <w:highlight w:val="none"/>
                <w:lang w:eastAsia="zh-CN"/>
              </w:rPr>
              <w:t>车行道路</w:t>
            </w:r>
            <w:r>
              <w:rPr>
                <w:rFonts w:hint="eastAsia" w:ascii="Times New Roman" w:hAnsi="Times New Roman" w:eastAsia="宋体" w:cs="Times New Roman"/>
                <w:color w:val="auto"/>
                <w:sz w:val="24"/>
                <w:szCs w:val="22"/>
                <w:highlight w:val="none"/>
                <w:lang w:eastAsia="zh-CN"/>
              </w:rPr>
              <w:t>进行洒水</w:t>
            </w:r>
            <w:r>
              <w:rPr>
                <w:rFonts w:hint="default" w:ascii="Times New Roman" w:hAnsi="Times New Roman" w:eastAsia="宋体" w:cs="Times New Roman"/>
                <w:color w:val="auto"/>
                <w:sz w:val="24"/>
                <w:szCs w:val="22"/>
                <w:highlight w:val="none"/>
                <w:lang w:eastAsia="zh-CN"/>
              </w:rPr>
              <w:t>等措施。</w:t>
            </w:r>
          </w:p>
          <w:p w14:paraId="5DE8883A">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采取上述措施后，项目扬尘对周围环境的影响可大大降低，施工场地扬尘的影响范围可降至10m左右，车辆运输扬尘可降至20-50m以内，大大降低其对周围环境的影响。</w:t>
            </w:r>
          </w:p>
          <w:p w14:paraId="3D92E861">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⑵、施工机械废气</w:t>
            </w:r>
          </w:p>
          <w:p w14:paraId="152C5D2C">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施工机械废气主要来自各类燃油动力机械排放废气，主要污染物为CO、NO</w:t>
            </w:r>
            <w:r>
              <w:rPr>
                <w:rFonts w:hint="default" w:ascii="Times New Roman" w:hAnsi="Times New Roman" w:eastAsia="宋体" w:cs="Times New Roman"/>
                <w:color w:val="auto"/>
                <w:sz w:val="24"/>
                <w:szCs w:val="22"/>
                <w:highlight w:val="none"/>
                <w:vertAlign w:val="subscript"/>
                <w:lang w:eastAsia="zh-CN"/>
              </w:rPr>
              <w:t>x</w:t>
            </w:r>
            <w:r>
              <w:rPr>
                <w:rFonts w:hint="default" w:ascii="Times New Roman" w:hAnsi="Times New Roman" w:eastAsia="宋体" w:cs="Times New Roman"/>
                <w:color w:val="auto"/>
                <w:sz w:val="24"/>
                <w:szCs w:val="22"/>
                <w:highlight w:val="none"/>
                <w:lang w:eastAsia="zh-CN"/>
              </w:rPr>
              <w:t>及碳氢化合物等，间断运行，项目在加强施工动力机械运行管理与维护保养情况下，可减少尾气排放对环境的污染。</w:t>
            </w:r>
          </w:p>
          <w:p w14:paraId="53C68E86">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2.</w:t>
            </w:r>
            <w:r>
              <w:rPr>
                <w:rFonts w:hint="default" w:ascii="Times New Roman" w:hAnsi="Times New Roman" w:eastAsia="宋体" w:cs="Times New Roman"/>
                <w:color w:val="auto"/>
                <w:sz w:val="24"/>
                <w:szCs w:val="22"/>
                <w:highlight w:val="none"/>
                <w:lang w:eastAsia="zh-CN"/>
              </w:rPr>
              <w:t>施工期水污染环境保护措施</w:t>
            </w:r>
          </w:p>
          <w:p w14:paraId="3FBA436A">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⑴、生活污水</w:t>
            </w:r>
          </w:p>
          <w:p w14:paraId="7655C6B7">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val="en-US" w:eastAsia="zh-CN"/>
              </w:rPr>
              <w:t>施工人员不在场地食宿，如厕依托小区附近公厕，施工</w:t>
            </w:r>
            <w:r>
              <w:rPr>
                <w:rFonts w:hint="eastAsia" w:ascii="Times New Roman" w:hAnsi="Times New Roman" w:eastAsia="宋体" w:cs="Times New Roman"/>
                <w:color w:val="auto"/>
                <w:sz w:val="24"/>
                <w:szCs w:val="22"/>
                <w:highlight w:val="none"/>
                <w:lang w:val="en-US" w:eastAsia="zh-CN"/>
              </w:rPr>
              <w:t>人员清洁废水经沉淀后用于场地抑尘洒水，综合利用</w:t>
            </w:r>
            <w:r>
              <w:rPr>
                <w:rFonts w:hint="default" w:ascii="Times New Roman" w:hAnsi="Times New Roman" w:eastAsia="宋体" w:cs="Times New Roman"/>
                <w:color w:val="auto"/>
                <w:sz w:val="24"/>
                <w:szCs w:val="22"/>
                <w:highlight w:val="none"/>
                <w:lang w:eastAsia="zh-CN"/>
              </w:rPr>
              <w:t>。</w:t>
            </w:r>
          </w:p>
          <w:p w14:paraId="39C608B6">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⑵、生产废水</w:t>
            </w:r>
          </w:p>
          <w:p w14:paraId="70989C5D">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ascii="Times New Roman" w:hAnsi="Times New Roman" w:eastAsia="宋体" w:cs="Times New Roman"/>
                <w:color w:val="auto"/>
                <w:sz w:val="24"/>
                <w:szCs w:val="22"/>
                <w:highlight w:val="none"/>
                <w:lang w:eastAsia="zh-CN"/>
              </w:rPr>
              <w:t>少量施工废水经沉淀后用于厂区抑尘洒水，综合利用</w:t>
            </w:r>
            <w:r>
              <w:rPr>
                <w:rFonts w:hint="default" w:ascii="Times New Roman" w:hAnsi="Times New Roman" w:eastAsia="宋体" w:cs="Times New Roman"/>
                <w:color w:val="auto"/>
                <w:sz w:val="24"/>
                <w:szCs w:val="22"/>
                <w:highlight w:val="none"/>
                <w:lang w:eastAsia="zh-CN"/>
              </w:rPr>
              <w:t>。</w:t>
            </w:r>
          </w:p>
          <w:p w14:paraId="3734D3E4">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3.</w:t>
            </w:r>
            <w:r>
              <w:rPr>
                <w:rFonts w:hint="default" w:ascii="Times New Roman" w:hAnsi="Times New Roman" w:eastAsia="宋体" w:cs="Times New Roman"/>
                <w:color w:val="auto"/>
                <w:sz w:val="24"/>
                <w:szCs w:val="22"/>
                <w:highlight w:val="none"/>
                <w:lang w:eastAsia="zh-CN"/>
              </w:rPr>
              <w:t>施工期噪声污染环境保护措施</w:t>
            </w:r>
          </w:p>
          <w:p w14:paraId="5CAE75D0">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为最大限度地减少施工噪声对环境的影响，确保施工期噪声达到《建筑施工场界环境噪声排放标准》（GB12523-2011），要求施工单位在工程施工期采取以下噪声控制措施：</w:t>
            </w:r>
          </w:p>
          <w:p w14:paraId="49B4E990">
            <w:pPr>
              <w:keepNext w:val="0"/>
              <w:keepLines w:val="0"/>
              <w:pageBreakBefore w:val="0"/>
              <w:widowControl w:val="0"/>
              <w:tabs>
                <w:tab w:val="left" w:pos="9345"/>
              </w:tabs>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b w:val="0"/>
                <w:bCs/>
                <w:snapToGrid w:val="0"/>
                <w:color w:val="auto"/>
                <w:kern w:val="0"/>
                <w:sz w:val="24"/>
                <w:szCs w:val="24"/>
                <w:highlight w:val="none"/>
                <w:lang w:val="en-US" w:eastAsia="zh-CN"/>
              </w:rPr>
            </w:pPr>
            <w:r>
              <w:rPr>
                <w:rFonts w:hint="eastAsia" w:cs="Times New Roman"/>
                <w:color w:val="auto"/>
                <w:sz w:val="24"/>
                <w:szCs w:val="22"/>
                <w:highlight w:val="none"/>
                <w:lang w:eastAsia="zh-CN"/>
              </w:rPr>
              <w:t>①</w:t>
            </w:r>
            <w:r>
              <w:rPr>
                <w:rFonts w:hint="default" w:ascii="Times New Roman" w:hAnsi="Times New Roman" w:eastAsia="宋体" w:cs="Times New Roman"/>
                <w:color w:val="auto"/>
                <w:sz w:val="24"/>
                <w:szCs w:val="22"/>
                <w:highlight w:val="none"/>
                <w:lang w:eastAsia="zh-CN"/>
              </w:rPr>
              <w:t>加强施工时间管控：合理安排施工时间</w:t>
            </w:r>
            <w:r>
              <w:rPr>
                <w:rFonts w:hint="eastAsia" w:cs="Times New Roman"/>
                <w:color w:val="auto"/>
                <w:sz w:val="24"/>
                <w:szCs w:val="22"/>
                <w:highlight w:val="none"/>
                <w:lang w:eastAsia="zh-CN"/>
              </w:rPr>
              <w:t>，</w:t>
            </w:r>
            <w:r>
              <w:rPr>
                <w:rFonts w:hint="default" w:ascii="Times New Roman" w:hAnsi="Times New Roman" w:eastAsia="宋体" w:cs="Times New Roman"/>
                <w:b w:val="0"/>
                <w:bCs/>
                <w:snapToGrid w:val="0"/>
                <w:color w:val="auto"/>
                <w:kern w:val="0"/>
                <w:sz w:val="24"/>
                <w:szCs w:val="24"/>
                <w:highlight w:val="none"/>
                <w:lang w:val="en-US" w:eastAsia="zh-CN"/>
              </w:rPr>
              <w:t>避开居民休息</w:t>
            </w:r>
            <w:r>
              <w:rPr>
                <w:rFonts w:hint="eastAsia" w:ascii="Times New Roman" w:hAnsi="Times New Roman" w:eastAsia="宋体" w:cs="Times New Roman"/>
                <w:b w:val="0"/>
                <w:bCs/>
                <w:snapToGrid w:val="0"/>
                <w:color w:val="auto"/>
                <w:kern w:val="0"/>
                <w:sz w:val="24"/>
                <w:szCs w:val="24"/>
                <w:highlight w:val="none"/>
                <w:lang w:val="en-US" w:eastAsia="zh-CN"/>
              </w:rPr>
              <w:t>时间</w:t>
            </w:r>
            <w:r>
              <w:rPr>
                <w:rFonts w:hint="default" w:ascii="Times New Roman" w:hAnsi="Times New Roman" w:eastAsia="宋体" w:cs="Times New Roman"/>
                <w:b w:val="0"/>
                <w:bCs/>
                <w:snapToGrid w:val="0"/>
                <w:color w:val="auto"/>
                <w:kern w:val="0"/>
                <w:sz w:val="24"/>
                <w:szCs w:val="24"/>
                <w:highlight w:val="none"/>
                <w:lang w:val="en-US" w:eastAsia="zh-CN"/>
              </w:rPr>
              <w:t>。通常在夜间22</w:t>
            </w:r>
            <w:r>
              <w:rPr>
                <w:rFonts w:hint="eastAsia" w:cs="Times New Roman"/>
                <w:b w:val="0"/>
                <w:bCs/>
                <w:snapToGrid w:val="0"/>
                <w:color w:val="auto"/>
                <w:kern w:val="0"/>
                <w:sz w:val="24"/>
                <w:szCs w:val="24"/>
                <w:highlight w:val="none"/>
                <w:lang w:val="en-US" w:eastAsia="zh-CN"/>
              </w:rPr>
              <w:t>:</w:t>
            </w:r>
            <w:r>
              <w:rPr>
                <w:rFonts w:hint="default" w:ascii="Times New Roman" w:hAnsi="Times New Roman" w:eastAsia="宋体" w:cs="Times New Roman"/>
                <w:b w:val="0"/>
                <w:bCs/>
                <w:snapToGrid w:val="0"/>
                <w:color w:val="auto"/>
                <w:kern w:val="0"/>
                <w:sz w:val="24"/>
                <w:szCs w:val="24"/>
                <w:highlight w:val="none"/>
                <w:lang w:val="en-US" w:eastAsia="zh-CN"/>
              </w:rPr>
              <w:t>00-6</w:t>
            </w:r>
            <w:r>
              <w:rPr>
                <w:rFonts w:hint="eastAsia" w:cs="Times New Roman"/>
                <w:b w:val="0"/>
                <w:bCs/>
                <w:snapToGrid w:val="0"/>
                <w:color w:val="auto"/>
                <w:kern w:val="0"/>
                <w:sz w:val="24"/>
                <w:szCs w:val="24"/>
                <w:highlight w:val="none"/>
                <w:lang w:val="en-US" w:eastAsia="zh-CN"/>
              </w:rPr>
              <w:t>:</w:t>
            </w:r>
            <w:r>
              <w:rPr>
                <w:rFonts w:hint="default" w:ascii="Times New Roman" w:hAnsi="Times New Roman" w:eastAsia="宋体" w:cs="Times New Roman"/>
                <w:b w:val="0"/>
                <w:bCs/>
                <w:snapToGrid w:val="0"/>
                <w:color w:val="auto"/>
                <w:kern w:val="0"/>
                <w:sz w:val="24"/>
                <w:szCs w:val="24"/>
                <w:highlight w:val="none"/>
                <w:lang w:val="en-US" w:eastAsia="zh-CN"/>
              </w:rPr>
              <w:t>00应避免高噪声机械的使用，可有效降低施工期噪声，如确需连续施工的，应取得相应管理部门的许可批准，并及时进行公告。</w:t>
            </w:r>
          </w:p>
          <w:p w14:paraId="07A0A938">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②</w:t>
            </w:r>
            <w:r>
              <w:rPr>
                <w:rFonts w:hint="default" w:ascii="Times New Roman" w:hAnsi="Times New Roman" w:eastAsia="宋体" w:cs="Times New Roman"/>
                <w:color w:val="auto"/>
                <w:sz w:val="24"/>
                <w:szCs w:val="22"/>
                <w:highlight w:val="none"/>
                <w:lang w:eastAsia="zh-CN"/>
              </w:rPr>
              <w:t>施工场地优化布局：合理布置施工现场，</w:t>
            </w:r>
            <w:r>
              <w:rPr>
                <w:rFonts w:hint="eastAsia" w:cs="Times New Roman"/>
                <w:color w:val="auto"/>
                <w:sz w:val="24"/>
                <w:szCs w:val="22"/>
                <w:highlight w:val="none"/>
                <w:lang w:val="en-US" w:eastAsia="zh-CN"/>
              </w:rPr>
              <w:t>施工设备远离西侧敏感点丽水一期，</w:t>
            </w:r>
            <w:r>
              <w:rPr>
                <w:rFonts w:hint="default" w:ascii="Times New Roman" w:hAnsi="Times New Roman" w:eastAsia="宋体" w:cs="Times New Roman"/>
                <w:color w:val="auto"/>
                <w:sz w:val="24"/>
                <w:szCs w:val="22"/>
                <w:highlight w:val="none"/>
                <w:lang w:eastAsia="zh-CN"/>
              </w:rPr>
              <w:t>避免</w:t>
            </w:r>
            <w:r>
              <w:rPr>
                <w:rFonts w:hint="eastAsia" w:cs="Times New Roman"/>
                <w:color w:val="auto"/>
                <w:sz w:val="24"/>
                <w:szCs w:val="22"/>
                <w:highlight w:val="none"/>
                <w:lang w:val="en-US" w:eastAsia="zh-CN"/>
              </w:rPr>
              <w:t>设置在</w:t>
            </w:r>
            <w:r>
              <w:rPr>
                <w:rFonts w:hint="default" w:ascii="Times New Roman" w:hAnsi="Times New Roman" w:eastAsia="宋体" w:cs="Times New Roman"/>
                <w:color w:val="auto"/>
                <w:sz w:val="24"/>
                <w:szCs w:val="22"/>
                <w:highlight w:val="none"/>
                <w:lang w:eastAsia="zh-CN"/>
              </w:rPr>
              <w:t>施工现场的同一地点安排大量的高噪声设备，造成局部声级过高。</w:t>
            </w:r>
          </w:p>
          <w:p w14:paraId="4DE5CD77">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③</w:t>
            </w:r>
            <w:r>
              <w:rPr>
                <w:rFonts w:hint="default" w:ascii="Times New Roman" w:hAnsi="Times New Roman" w:eastAsia="宋体" w:cs="Times New Roman"/>
                <w:color w:val="auto"/>
                <w:sz w:val="24"/>
                <w:szCs w:val="22"/>
                <w:highlight w:val="none"/>
                <w:lang w:eastAsia="zh-CN"/>
              </w:rPr>
              <w:t>噪声源头控制：采用低噪声的施工工艺和施工方法，选用低噪声设备。</w:t>
            </w:r>
          </w:p>
          <w:p w14:paraId="74ADEE18">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4.</w:t>
            </w:r>
            <w:r>
              <w:rPr>
                <w:rFonts w:hint="default" w:ascii="Times New Roman" w:hAnsi="Times New Roman" w:eastAsia="宋体" w:cs="Times New Roman"/>
                <w:color w:val="auto"/>
                <w:sz w:val="24"/>
                <w:szCs w:val="22"/>
                <w:highlight w:val="none"/>
                <w:lang w:eastAsia="zh-CN"/>
              </w:rPr>
              <w:t>施工期固体废弃物污染环境保护措施</w:t>
            </w:r>
          </w:p>
          <w:p w14:paraId="48A1D5BA">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⑴、施工人员生活垃圾</w:t>
            </w:r>
          </w:p>
          <w:p w14:paraId="413D70DB">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①</w:t>
            </w:r>
            <w:r>
              <w:rPr>
                <w:rFonts w:hint="default" w:ascii="Times New Roman" w:hAnsi="Times New Roman" w:eastAsia="宋体" w:cs="Times New Roman"/>
                <w:color w:val="auto"/>
                <w:sz w:val="24"/>
                <w:szCs w:val="22"/>
                <w:highlight w:val="none"/>
                <w:lang w:eastAsia="zh-CN"/>
              </w:rPr>
              <w:t>文明施工管理：加强施工人员管理，培养环境保护意识，禁止生活垃圾随意丢弃；</w:t>
            </w:r>
          </w:p>
          <w:p w14:paraId="4CD2E43C">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②</w:t>
            </w:r>
            <w:r>
              <w:rPr>
                <w:rFonts w:hint="default" w:ascii="Times New Roman" w:hAnsi="Times New Roman" w:eastAsia="宋体" w:cs="Times New Roman"/>
                <w:color w:val="auto"/>
                <w:sz w:val="24"/>
                <w:szCs w:val="22"/>
                <w:highlight w:val="none"/>
                <w:lang w:eastAsia="zh-CN"/>
              </w:rPr>
              <w:t>生活垃圾收集清运：定点投放垃圾桶，及时委托环卫部门清理。</w:t>
            </w:r>
          </w:p>
          <w:p w14:paraId="51EE46D1">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⑵、建筑垃圾</w:t>
            </w:r>
          </w:p>
          <w:p w14:paraId="7E0D38F0">
            <w:pPr>
              <w:spacing w:line="360" w:lineRule="auto"/>
              <w:ind w:firstLine="480" w:firstLineChars="200"/>
              <w:rPr>
                <w:rFonts w:hint="default"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①</w:t>
            </w:r>
            <w:r>
              <w:rPr>
                <w:rFonts w:hint="default" w:ascii="Times New Roman" w:hAnsi="Times New Roman" w:eastAsia="宋体" w:cs="Times New Roman"/>
                <w:color w:val="auto"/>
                <w:sz w:val="24"/>
                <w:szCs w:val="22"/>
                <w:highlight w:val="none"/>
                <w:lang w:eastAsia="zh-CN"/>
              </w:rPr>
              <w:t>建筑垃圾综合利用：对于表层土应妥善堆放用于绿化，其余基土优先用于高填方及</w:t>
            </w:r>
            <w:r>
              <w:rPr>
                <w:rFonts w:hint="eastAsia" w:ascii="Times New Roman" w:hAnsi="Times New Roman" w:eastAsia="宋体" w:cs="Times New Roman"/>
                <w:color w:val="auto"/>
                <w:sz w:val="24"/>
                <w:szCs w:val="22"/>
                <w:highlight w:val="none"/>
                <w:lang w:eastAsia="zh-CN"/>
              </w:rPr>
              <w:t>土地平整</w:t>
            </w:r>
            <w:r>
              <w:rPr>
                <w:rFonts w:hint="default" w:ascii="Times New Roman" w:hAnsi="Times New Roman" w:eastAsia="宋体" w:cs="Times New Roman"/>
                <w:color w:val="auto"/>
                <w:sz w:val="24"/>
                <w:szCs w:val="22"/>
                <w:highlight w:val="none"/>
                <w:lang w:eastAsia="zh-CN"/>
              </w:rPr>
              <w:t>填土使用；</w:t>
            </w:r>
          </w:p>
          <w:p w14:paraId="2B9C317B">
            <w:pPr>
              <w:spacing w:line="360" w:lineRule="auto"/>
              <w:ind w:firstLine="480" w:firstLineChars="200"/>
              <w:rPr>
                <w:rFonts w:hint="eastAsia" w:ascii="Times New Roman" w:hAnsi="Times New Roman" w:eastAsia="宋体" w:cs="Times New Roman"/>
                <w:color w:val="auto"/>
                <w:sz w:val="24"/>
                <w:szCs w:val="22"/>
                <w:highlight w:val="none"/>
                <w:lang w:eastAsia="zh-CN"/>
              </w:rPr>
            </w:pPr>
            <w:r>
              <w:rPr>
                <w:rFonts w:hint="eastAsia" w:cs="Times New Roman"/>
                <w:color w:val="auto"/>
                <w:sz w:val="24"/>
                <w:szCs w:val="22"/>
                <w:highlight w:val="none"/>
                <w:lang w:eastAsia="zh-CN"/>
              </w:rPr>
              <w:t>②</w:t>
            </w:r>
            <w:r>
              <w:rPr>
                <w:rFonts w:hint="default" w:ascii="Times New Roman" w:hAnsi="Times New Roman" w:eastAsia="宋体" w:cs="Times New Roman"/>
                <w:color w:val="auto"/>
                <w:sz w:val="24"/>
                <w:szCs w:val="22"/>
                <w:highlight w:val="none"/>
                <w:lang w:eastAsia="zh-CN"/>
              </w:rPr>
              <w:t>加强运输管理：施工单位加强施工管理，规范运输，不得</w:t>
            </w:r>
            <w:r>
              <w:rPr>
                <w:rFonts w:hint="eastAsia" w:cs="Times New Roman"/>
                <w:color w:val="auto"/>
                <w:sz w:val="24"/>
                <w:szCs w:val="22"/>
                <w:highlight w:val="none"/>
                <w:lang w:eastAsia="zh-CN"/>
              </w:rPr>
              <w:t>随意洒落</w:t>
            </w:r>
            <w:r>
              <w:rPr>
                <w:rFonts w:hint="default" w:ascii="Times New Roman" w:hAnsi="Times New Roman" w:eastAsia="宋体" w:cs="Times New Roman"/>
                <w:color w:val="auto"/>
                <w:sz w:val="24"/>
                <w:szCs w:val="22"/>
                <w:highlight w:val="none"/>
                <w:lang w:eastAsia="zh-CN"/>
              </w:rPr>
              <w:t>，不得随意堆放</w:t>
            </w:r>
            <w:r>
              <w:rPr>
                <w:rFonts w:hint="eastAsia" w:ascii="Times New Roman" w:hAnsi="Times New Roman" w:eastAsia="宋体" w:cs="Times New Roman"/>
                <w:color w:val="auto"/>
                <w:sz w:val="24"/>
                <w:szCs w:val="22"/>
                <w:highlight w:val="none"/>
                <w:lang w:eastAsia="zh-CN"/>
              </w:rPr>
              <w:t>。</w:t>
            </w:r>
          </w:p>
          <w:p w14:paraId="10E504B7">
            <w:pPr>
              <w:adjustRightInd w:val="0"/>
              <w:snapToGrid w:val="0"/>
              <w:spacing w:line="360" w:lineRule="auto"/>
              <w:ind w:firstLine="480" w:firstLineChars="200"/>
              <w:rPr>
                <w:b w:val="0"/>
                <w:bCs/>
                <w:sz w:val="24"/>
              </w:rPr>
            </w:pPr>
            <w:r>
              <w:rPr>
                <w:rFonts w:hint="eastAsia"/>
                <w:b w:val="0"/>
                <w:bCs/>
                <w:sz w:val="24"/>
                <w:lang w:val="en-US" w:eastAsia="zh-CN"/>
              </w:rPr>
              <w:t>5.</w:t>
            </w:r>
            <w:r>
              <w:rPr>
                <w:rFonts w:hAnsi="宋体"/>
                <w:b w:val="0"/>
                <w:bCs/>
                <w:sz w:val="24"/>
              </w:rPr>
              <w:t>施工期生态</w:t>
            </w:r>
            <w:r>
              <w:rPr>
                <w:rFonts w:hint="default" w:ascii="Times New Roman" w:hAnsi="Times New Roman" w:eastAsia="宋体" w:cs="Times New Roman"/>
                <w:color w:val="auto"/>
                <w:sz w:val="24"/>
                <w:szCs w:val="22"/>
                <w:highlight w:val="none"/>
                <w:lang w:eastAsia="zh-CN"/>
              </w:rPr>
              <w:t>保护措施</w:t>
            </w:r>
          </w:p>
          <w:p w14:paraId="5618A80A">
            <w:pPr>
              <w:adjustRightInd w:val="0"/>
              <w:snapToGrid w:val="0"/>
              <w:spacing w:line="360" w:lineRule="auto"/>
              <w:ind w:firstLine="480" w:firstLineChars="200"/>
              <w:jc w:val="left"/>
              <w:rPr>
                <w:sz w:val="24"/>
              </w:rPr>
            </w:pPr>
            <w:r>
              <w:rPr>
                <w:rFonts w:hAnsi="宋体"/>
                <w:bCs/>
                <w:sz w:val="24"/>
              </w:rPr>
              <w:t>本项目占地</w:t>
            </w:r>
            <w:r>
              <w:rPr>
                <w:rFonts w:hint="eastAsia"/>
                <w:bCs/>
                <w:sz w:val="24"/>
                <w:lang w:val="en-US" w:eastAsia="zh-CN"/>
              </w:rPr>
              <w:t>44.72</w:t>
            </w:r>
            <w:r>
              <w:rPr>
                <w:bCs/>
                <w:sz w:val="24"/>
              </w:rPr>
              <w:t>m</w:t>
            </w:r>
            <w:r>
              <w:rPr>
                <w:bCs/>
                <w:sz w:val="24"/>
                <w:vertAlign w:val="superscript"/>
              </w:rPr>
              <w:t>2</w:t>
            </w:r>
            <w:r>
              <w:rPr>
                <w:rFonts w:hAnsi="宋体"/>
                <w:bCs/>
                <w:sz w:val="24"/>
              </w:rPr>
              <w:t>，</w:t>
            </w:r>
            <w:r>
              <w:rPr>
                <w:rFonts w:hAnsi="宋体"/>
                <w:sz w:val="24"/>
              </w:rPr>
              <w:t>建设项目是露天施工，挖出土方就地堆放，压占土地，若不及时清理和无任何遮挡、覆盖等措施，在干燥气象条件下极易引起扬尘污染。项目建成后，随着厂区场地及道路的硬化、平整，这些问题将得到解决。绿化工程的实施，可以美化环境。</w:t>
            </w:r>
          </w:p>
          <w:p w14:paraId="1AE6FE69">
            <w:pPr>
              <w:adjustRightInd w:val="0"/>
              <w:snapToGrid w:val="0"/>
              <w:spacing w:line="360" w:lineRule="auto"/>
              <w:ind w:firstLine="480" w:firstLineChars="200"/>
              <w:jc w:val="left"/>
              <w:rPr>
                <w:rFonts w:hint="eastAsia"/>
                <w:color w:val="auto"/>
                <w:sz w:val="24"/>
                <w:szCs w:val="24"/>
                <w:highlight w:val="green"/>
                <w:lang w:eastAsia="zh-CN"/>
              </w:rPr>
            </w:pPr>
          </w:p>
          <w:p w14:paraId="275394A4">
            <w:pPr>
              <w:pStyle w:val="30"/>
              <w:rPr>
                <w:rFonts w:hint="eastAsia"/>
                <w:color w:val="auto"/>
                <w:sz w:val="24"/>
                <w:szCs w:val="24"/>
                <w:highlight w:val="green"/>
                <w:lang w:eastAsia="zh-CN"/>
              </w:rPr>
            </w:pPr>
          </w:p>
          <w:p w14:paraId="4ECC047A">
            <w:pPr>
              <w:rPr>
                <w:rFonts w:hint="eastAsia"/>
                <w:color w:val="auto"/>
                <w:sz w:val="24"/>
                <w:szCs w:val="24"/>
                <w:highlight w:val="green"/>
                <w:lang w:eastAsia="zh-CN"/>
              </w:rPr>
            </w:pPr>
          </w:p>
          <w:p w14:paraId="3FDB08EF">
            <w:pPr>
              <w:pStyle w:val="30"/>
              <w:rPr>
                <w:rFonts w:hint="eastAsia"/>
                <w:color w:val="auto"/>
                <w:sz w:val="24"/>
                <w:szCs w:val="24"/>
                <w:highlight w:val="green"/>
                <w:lang w:eastAsia="zh-CN"/>
              </w:rPr>
            </w:pPr>
          </w:p>
          <w:p w14:paraId="11391337">
            <w:pPr>
              <w:rPr>
                <w:rFonts w:hint="eastAsia"/>
                <w:color w:val="auto"/>
                <w:sz w:val="24"/>
                <w:szCs w:val="24"/>
                <w:highlight w:val="green"/>
                <w:lang w:eastAsia="zh-CN"/>
              </w:rPr>
            </w:pPr>
          </w:p>
          <w:p w14:paraId="393EE141">
            <w:pPr>
              <w:pStyle w:val="30"/>
              <w:rPr>
                <w:rFonts w:hint="eastAsia"/>
                <w:color w:val="auto"/>
                <w:sz w:val="24"/>
                <w:szCs w:val="24"/>
                <w:highlight w:val="green"/>
                <w:lang w:eastAsia="zh-CN"/>
              </w:rPr>
            </w:pPr>
          </w:p>
          <w:p w14:paraId="0E88ADEA">
            <w:pPr>
              <w:rPr>
                <w:rFonts w:hint="eastAsia"/>
                <w:color w:val="auto"/>
                <w:sz w:val="24"/>
                <w:szCs w:val="24"/>
                <w:highlight w:val="green"/>
                <w:lang w:eastAsia="zh-CN"/>
              </w:rPr>
            </w:pPr>
          </w:p>
          <w:p w14:paraId="082F081F">
            <w:pPr>
              <w:rPr>
                <w:rFonts w:hint="eastAsia"/>
                <w:color w:val="auto"/>
                <w:sz w:val="24"/>
                <w:szCs w:val="24"/>
                <w:highlight w:val="green"/>
                <w:lang w:eastAsia="zh-CN"/>
              </w:rPr>
            </w:pPr>
          </w:p>
          <w:p w14:paraId="1757D9AA">
            <w:pPr>
              <w:pStyle w:val="2"/>
              <w:rPr>
                <w:rFonts w:hint="eastAsia"/>
                <w:lang w:eastAsia="zh-CN"/>
              </w:rPr>
            </w:pPr>
          </w:p>
          <w:p w14:paraId="63A2B2EC">
            <w:pPr>
              <w:pStyle w:val="30"/>
              <w:rPr>
                <w:rFonts w:hint="eastAsia"/>
                <w:color w:val="auto"/>
                <w:sz w:val="24"/>
                <w:szCs w:val="24"/>
                <w:highlight w:val="green"/>
                <w:lang w:eastAsia="zh-CN"/>
              </w:rPr>
            </w:pPr>
          </w:p>
          <w:p w14:paraId="42DF463F">
            <w:pPr>
              <w:pStyle w:val="30"/>
              <w:rPr>
                <w:rFonts w:hint="eastAsia"/>
                <w:color w:val="auto"/>
                <w:highlight w:val="green"/>
                <w:lang w:eastAsia="zh-CN"/>
              </w:rPr>
            </w:pPr>
          </w:p>
        </w:tc>
      </w:tr>
      <w:tr w14:paraId="63D00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69" w:hRule="atLeast"/>
          <w:jc w:val="center"/>
        </w:trPr>
        <w:tc>
          <w:tcPr>
            <w:tcW w:w="495" w:type="dxa"/>
            <w:noWrap w:val="0"/>
            <w:tcMar>
              <w:left w:w="28" w:type="dxa"/>
              <w:right w:w="28" w:type="dxa"/>
            </w:tcMar>
            <w:vAlign w:val="center"/>
          </w:tcPr>
          <w:p w14:paraId="5659C0E1">
            <w:pPr>
              <w:adjustRightInd w:val="0"/>
              <w:snapToGrid w:val="0"/>
              <w:jc w:val="center"/>
              <w:rPr>
                <w:b w:val="0"/>
                <w:bCs/>
                <w:color w:val="auto"/>
                <w:sz w:val="24"/>
                <w:szCs w:val="24"/>
                <w:highlight w:val="none"/>
              </w:rPr>
            </w:pPr>
            <w:r>
              <w:rPr>
                <w:rFonts w:hAnsi="宋体"/>
                <w:b w:val="0"/>
                <w:bCs/>
                <w:color w:val="auto"/>
                <w:sz w:val="24"/>
                <w:szCs w:val="24"/>
                <w:highlight w:val="none"/>
              </w:rPr>
              <w:t>运营</w:t>
            </w:r>
          </w:p>
          <w:p w14:paraId="21FF6A8C">
            <w:pPr>
              <w:adjustRightInd w:val="0"/>
              <w:snapToGrid w:val="0"/>
              <w:jc w:val="center"/>
              <w:rPr>
                <w:b w:val="0"/>
                <w:bCs/>
                <w:color w:val="auto"/>
                <w:sz w:val="24"/>
                <w:szCs w:val="24"/>
                <w:highlight w:val="none"/>
              </w:rPr>
            </w:pPr>
            <w:r>
              <w:rPr>
                <w:rFonts w:hAnsi="宋体"/>
                <w:b w:val="0"/>
                <w:bCs/>
                <w:color w:val="auto"/>
                <w:sz w:val="24"/>
                <w:szCs w:val="24"/>
                <w:highlight w:val="none"/>
              </w:rPr>
              <w:t>期环</w:t>
            </w:r>
          </w:p>
          <w:p w14:paraId="64CF7343">
            <w:pPr>
              <w:adjustRightInd w:val="0"/>
              <w:snapToGrid w:val="0"/>
              <w:jc w:val="center"/>
              <w:rPr>
                <w:b w:val="0"/>
                <w:bCs/>
                <w:color w:val="auto"/>
                <w:sz w:val="24"/>
                <w:szCs w:val="24"/>
                <w:highlight w:val="none"/>
              </w:rPr>
            </w:pPr>
            <w:r>
              <w:rPr>
                <w:rFonts w:hAnsi="宋体"/>
                <w:b w:val="0"/>
                <w:bCs/>
                <w:color w:val="auto"/>
                <w:sz w:val="24"/>
                <w:szCs w:val="24"/>
                <w:highlight w:val="none"/>
              </w:rPr>
              <w:t>境影</w:t>
            </w:r>
          </w:p>
          <w:p w14:paraId="0EAA453E">
            <w:pPr>
              <w:adjustRightInd w:val="0"/>
              <w:snapToGrid w:val="0"/>
              <w:jc w:val="center"/>
              <w:rPr>
                <w:b w:val="0"/>
                <w:bCs/>
                <w:color w:val="auto"/>
                <w:sz w:val="24"/>
                <w:szCs w:val="24"/>
                <w:highlight w:val="none"/>
              </w:rPr>
            </w:pPr>
            <w:r>
              <w:rPr>
                <w:rFonts w:hAnsi="宋体"/>
                <w:b w:val="0"/>
                <w:bCs/>
                <w:color w:val="auto"/>
                <w:sz w:val="24"/>
                <w:szCs w:val="24"/>
                <w:highlight w:val="none"/>
              </w:rPr>
              <w:t>响和</w:t>
            </w:r>
          </w:p>
          <w:p w14:paraId="287D9616">
            <w:pPr>
              <w:adjustRightInd w:val="0"/>
              <w:snapToGrid w:val="0"/>
              <w:jc w:val="center"/>
              <w:rPr>
                <w:b w:val="0"/>
                <w:bCs/>
                <w:color w:val="auto"/>
                <w:sz w:val="24"/>
                <w:szCs w:val="24"/>
                <w:highlight w:val="none"/>
              </w:rPr>
            </w:pPr>
            <w:r>
              <w:rPr>
                <w:rFonts w:hAnsi="宋体"/>
                <w:b w:val="0"/>
                <w:bCs/>
                <w:color w:val="auto"/>
                <w:sz w:val="24"/>
                <w:szCs w:val="24"/>
                <w:highlight w:val="none"/>
              </w:rPr>
              <w:t>保护</w:t>
            </w:r>
          </w:p>
          <w:p w14:paraId="751417B0">
            <w:pPr>
              <w:adjustRightInd w:val="0"/>
              <w:snapToGrid w:val="0"/>
              <w:jc w:val="center"/>
              <w:rPr>
                <w:b w:val="0"/>
                <w:bCs/>
                <w:color w:val="auto"/>
                <w:sz w:val="24"/>
                <w:szCs w:val="24"/>
                <w:highlight w:val="green"/>
              </w:rPr>
            </w:pPr>
            <w:r>
              <w:rPr>
                <w:rFonts w:hAnsi="宋体"/>
                <w:b w:val="0"/>
                <w:bCs/>
                <w:color w:val="auto"/>
                <w:sz w:val="24"/>
                <w:szCs w:val="24"/>
                <w:highlight w:val="none"/>
              </w:rPr>
              <w:t>措施</w:t>
            </w:r>
          </w:p>
        </w:tc>
        <w:tc>
          <w:tcPr>
            <w:tcW w:w="8887" w:type="dxa"/>
            <w:noWrap w:val="0"/>
            <w:vAlign w:val="center"/>
          </w:tcPr>
          <w:p w14:paraId="79A2204F">
            <w:pPr>
              <w:autoSpaceDE w:val="0"/>
              <w:autoSpaceDN w:val="0"/>
              <w:spacing w:line="360" w:lineRule="auto"/>
              <w:ind w:firstLine="480" w:firstLineChars="200"/>
              <w:rPr>
                <w:rFonts w:hint="eastAsia"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大气环境影响及保护措施</w:t>
            </w:r>
          </w:p>
          <w:p w14:paraId="630D301A">
            <w:pPr>
              <w:autoSpaceDE w:val="0"/>
              <w:autoSpaceDN w:val="0"/>
              <w:spacing w:line="360" w:lineRule="auto"/>
              <w:ind w:firstLine="480"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rPr>
              <w:t>1.1废气</w:t>
            </w:r>
            <w:r>
              <w:rPr>
                <w:rFonts w:hint="eastAsia" w:ascii="Times New Roman" w:hAnsi="Times New Roman" w:eastAsia="宋体" w:cs="Times New Roman"/>
                <w:b/>
                <w:bCs/>
                <w:color w:val="auto"/>
                <w:sz w:val="24"/>
                <w:szCs w:val="24"/>
                <w:highlight w:val="none"/>
                <w:lang w:eastAsia="zh-CN"/>
              </w:rPr>
              <w:t>污染物排放源</w:t>
            </w:r>
          </w:p>
          <w:p w14:paraId="7EDE61BB">
            <w:pPr>
              <w:pStyle w:val="2"/>
              <w:keepNext w:val="0"/>
              <w:keepLines w:val="0"/>
              <w:numPr>
                <w:ilvl w:val="1"/>
                <w:numId w:val="0"/>
              </w:numPr>
              <w:suppressLineNumbers w:val="0"/>
              <w:adjustRightInd w:val="0"/>
              <w:snapToGrid w:val="0"/>
              <w:spacing w:before="0" w:beforeAutospacing="0" w:after="0" w:afterAutospacing="0" w:line="360" w:lineRule="auto"/>
              <w:ind w:right="0" w:firstLine="480" w:firstLineChars="20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eastAsia" w:ascii="Times New Roman" w:hAnsi="Times New Roman" w:eastAsia="宋体" w:cs="Times New Roman"/>
                <w:b w:val="0"/>
                <w:bCs w:val="0"/>
                <w:color w:val="auto"/>
                <w:kern w:val="2"/>
                <w:sz w:val="24"/>
                <w:szCs w:val="24"/>
                <w:highlight w:val="none"/>
                <w:lang w:val="en-US" w:eastAsia="zh-CN" w:bidi="ar-SA"/>
              </w:rPr>
              <w:t>运营期废气主</w:t>
            </w:r>
            <w:r>
              <w:rPr>
                <w:rFonts w:hint="eastAsia" w:ascii="Times New Roman" w:hAnsi="Times New Roman" w:cs="Times New Roman"/>
                <w:b w:val="0"/>
                <w:bCs w:val="0"/>
                <w:color w:val="auto"/>
                <w:kern w:val="2"/>
                <w:sz w:val="24"/>
                <w:szCs w:val="24"/>
                <w:highlight w:val="none"/>
                <w:lang w:val="en-US" w:eastAsia="zh-CN" w:bidi="ar-SA"/>
              </w:rPr>
              <w:t>要为</w:t>
            </w:r>
            <w:r>
              <w:rPr>
                <w:rFonts w:hint="eastAsia" w:ascii="Times New Roman" w:hAnsi="Times New Roman" w:eastAsia="宋体" w:cs="Times New Roman"/>
                <w:b w:val="0"/>
                <w:bCs w:val="0"/>
                <w:color w:val="auto"/>
                <w:kern w:val="2"/>
                <w:sz w:val="24"/>
                <w:szCs w:val="24"/>
                <w:highlight w:val="none"/>
                <w:lang w:val="en-US" w:eastAsia="zh-CN" w:bidi="ar-SA"/>
              </w:rPr>
              <w:t>燃气锅炉燃烧废气，</w:t>
            </w:r>
            <w:r>
              <w:rPr>
                <w:rFonts w:hint="default" w:ascii="Times New Roman" w:hAnsi="Times New Roman" w:eastAsia="宋体" w:cs="Times New Roman"/>
                <w:b w:val="0"/>
                <w:bCs w:val="0"/>
                <w:color w:val="auto"/>
                <w:kern w:val="2"/>
                <w:sz w:val="24"/>
                <w:szCs w:val="24"/>
                <w:highlight w:val="none"/>
                <w:lang w:val="en-US" w:eastAsia="zh-CN" w:bidi="ar-SA"/>
              </w:rPr>
              <w:t>废气产生源强详见下表</w:t>
            </w:r>
          </w:p>
          <w:p w14:paraId="42207A39">
            <w:pPr>
              <w:adjustRightInd w:val="0"/>
              <w:snapToGrid w:val="0"/>
              <w:jc w:val="center"/>
              <w:rPr>
                <w:rFonts w:hint="eastAsia"/>
                <w:b/>
                <w:bCs/>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表4-</w:t>
            </w:r>
            <w:r>
              <w:rPr>
                <w:rFonts w:hint="eastAsia" w:ascii="Times New Roman" w:hAnsi="Times New Roman" w:eastAsia="宋体" w:cs="Times New Roman"/>
                <w:b/>
                <w:bCs/>
                <w:color w:val="auto"/>
                <w:kern w:val="2"/>
                <w:sz w:val="24"/>
                <w:szCs w:val="24"/>
                <w:highlight w:val="none"/>
                <w:lang w:val="en-US" w:eastAsia="zh-CN" w:bidi="ar-SA"/>
              </w:rPr>
              <w:t>1   锅炉</w:t>
            </w:r>
            <w:r>
              <w:rPr>
                <w:rFonts w:hint="default" w:ascii="Times New Roman" w:hAnsi="Times New Roman" w:eastAsia="宋体" w:cs="Times New Roman"/>
                <w:b/>
                <w:bCs/>
                <w:color w:val="auto"/>
                <w:kern w:val="2"/>
                <w:sz w:val="24"/>
                <w:szCs w:val="24"/>
                <w:highlight w:val="none"/>
                <w:lang w:val="en-US" w:eastAsia="zh-CN" w:bidi="ar-SA"/>
              </w:rPr>
              <w:t>废气污染物产生情况一览表</w:t>
            </w:r>
          </w:p>
          <w:tbl>
            <w:tblPr>
              <w:tblStyle w:val="37"/>
              <w:tblW w:w="8676" w:type="dxa"/>
              <w:tblInd w:w="6"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88"/>
              <w:gridCol w:w="1693"/>
              <w:gridCol w:w="1338"/>
              <w:gridCol w:w="1975"/>
              <w:gridCol w:w="1937"/>
            </w:tblGrid>
            <w:tr w14:paraId="78BD4B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35205668">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产污环节</w:t>
                  </w:r>
                </w:p>
              </w:tc>
              <w:tc>
                <w:tcPr>
                  <w:tcW w:w="5250" w:type="dxa"/>
                  <w:gridSpan w:val="3"/>
                  <w:tcBorders>
                    <w:tl2br w:val="nil"/>
                    <w:tr2bl w:val="nil"/>
                  </w:tcBorders>
                  <w:noWrap w:val="0"/>
                  <w:vAlign w:val="center"/>
                </w:tcPr>
                <w:p w14:paraId="0A8404EB">
                  <w:pPr>
                    <w:widowControl/>
                    <w:jc w:val="center"/>
                    <w:rPr>
                      <w:rFonts w:hint="default" w:ascii="Times New Roman" w:hAnsi="Times New Roman" w:eastAsia="宋体" w:cs="Times New Roman"/>
                      <w:color w:val="auto"/>
                      <w:kern w:val="0"/>
                      <w:sz w:val="21"/>
                      <w:szCs w:val="21"/>
                      <w:highlight w:val="none"/>
                      <w:lang w:val="en-US"/>
                    </w:rPr>
                  </w:pPr>
                  <w:r>
                    <w:rPr>
                      <w:rFonts w:hint="eastAsia" w:ascii="Times New Roman" w:hAnsi="Times New Roman" w:eastAsia="宋体" w:cs="Times New Roman"/>
                      <w:color w:val="auto"/>
                      <w:kern w:val="0"/>
                      <w:sz w:val="21"/>
                      <w:szCs w:val="21"/>
                      <w:highlight w:val="none"/>
                      <w:lang w:val="en-US" w:eastAsia="zh-CN"/>
                    </w:rPr>
                    <w:t>燃气锅炉烟气</w:t>
                  </w:r>
                </w:p>
              </w:tc>
            </w:tr>
            <w:tr w14:paraId="0A7974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723CC1B5">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污染物种类</w:t>
                  </w:r>
                </w:p>
              </w:tc>
              <w:tc>
                <w:tcPr>
                  <w:tcW w:w="1338" w:type="dxa"/>
                  <w:tcBorders>
                    <w:tl2br w:val="nil"/>
                    <w:tr2bl w:val="nil"/>
                  </w:tcBorders>
                  <w:noWrap w:val="0"/>
                  <w:vAlign w:val="center"/>
                </w:tcPr>
                <w:p w14:paraId="556357F0">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颗粒物</w:t>
                  </w:r>
                </w:p>
              </w:tc>
              <w:tc>
                <w:tcPr>
                  <w:tcW w:w="1975" w:type="dxa"/>
                  <w:tcBorders>
                    <w:tl2br w:val="nil"/>
                    <w:tr2bl w:val="nil"/>
                  </w:tcBorders>
                  <w:noWrap w:val="0"/>
                  <w:vAlign w:val="center"/>
                </w:tcPr>
                <w:p w14:paraId="23E8FC7F">
                  <w:pPr>
                    <w:widowControl/>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二氧化硫</w:t>
                  </w:r>
                </w:p>
              </w:tc>
              <w:tc>
                <w:tcPr>
                  <w:tcW w:w="1937" w:type="dxa"/>
                  <w:tcBorders>
                    <w:tl2br w:val="nil"/>
                    <w:tr2bl w:val="nil"/>
                  </w:tcBorders>
                  <w:noWrap w:val="0"/>
                  <w:vAlign w:val="center"/>
                </w:tcPr>
                <w:p w14:paraId="6216514B">
                  <w:pPr>
                    <w:widowControl/>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氮氧化物</w:t>
                  </w:r>
                </w:p>
              </w:tc>
            </w:tr>
            <w:tr w14:paraId="681FC8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669492D4">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污染物产生量t/a</w:t>
                  </w:r>
                </w:p>
              </w:tc>
              <w:tc>
                <w:tcPr>
                  <w:tcW w:w="1338" w:type="dxa"/>
                  <w:tcBorders>
                    <w:tl2br w:val="nil"/>
                    <w:tr2bl w:val="nil"/>
                  </w:tcBorders>
                  <w:noWrap w:val="0"/>
                  <w:vAlign w:val="center"/>
                </w:tcPr>
                <w:p w14:paraId="036BF517">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0.004</w:t>
                  </w:r>
                </w:p>
              </w:tc>
              <w:tc>
                <w:tcPr>
                  <w:tcW w:w="1975" w:type="dxa"/>
                  <w:tcBorders>
                    <w:tl2br w:val="nil"/>
                    <w:tr2bl w:val="nil"/>
                  </w:tcBorders>
                  <w:noWrap w:val="0"/>
                  <w:vAlign w:val="center"/>
                </w:tcPr>
                <w:p w14:paraId="5BF2E5F7">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0.011</w:t>
                  </w:r>
                </w:p>
              </w:tc>
              <w:tc>
                <w:tcPr>
                  <w:tcW w:w="1937" w:type="dxa"/>
                  <w:tcBorders>
                    <w:tl2br w:val="nil"/>
                    <w:tr2bl w:val="nil"/>
                  </w:tcBorders>
                  <w:noWrap w:val="0"/>
                  <w:vAlign w:val="center"/>
                </w:tcPr>
                <w:p w14:paraId="00BB704D">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0.104</w:t>
                  </w:r>
                </w:p>
              </w:tc>
            </w:tr>
            <w:tr w14:paraId="308F6E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5C783B0B">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污染物产生浓度mg/m</w:t>
                  </w:r>
                  <w:r>
                    <w:rPr>
                      <w:rFonts w:hint="default" w:ascii="Times New Roman" w:hAnsi="Times New Roman" w:eastAsia="宋体" w:cs="Times New Roman"/>
                      <w:color w:val="auto"/>
                      <w:kern w:val="0"/>
                      <w:sz w:val="21"/>
                      <w:szCs w:val="21"/>
                      <w:highlight w:val="none"/>
                      <w:vertAlign w:val="superscript"/>
                    </w:rPr>
                    <w:t>3</w:t>
                  </w:r>
                </w:p>
              </w:tc>
              <w:tc>
                <w:tcPr>
                  <w:tcW w:w="1338" w:type="dxa"/>
                  <w:tcBorders>
                    <w:tl2br w:val="nil"/>
                    <w:tr2bl w:val="nil"/>
                  </w:tcBorders>
                  <w:noWrap w:val="0"/>
                  <w:vAlign w:val="center"/>
                </w:tcPr>
                <w:p w14:paraId="6EA7EFB4">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r>
                    <w:rPr>
                      <w:rFonts w:hint="eastAsia" w:cs="Times New Roman"/>
                      <w:b w:val="0"/>
                      <w:bCs/>
                      <w:color w:val="auto"/>
                      <w:sz w:val="21"/>
                      <w:szCs w:val="21"/>
                      <w:highlight w:val="none"/>
                      <w:lang w:val="en-US" w:eastAsia="zh-CN"/>
                    </w:rPr>
                    <w:t>2</w:t>
                  </w:r>
                </w:p>
              </w:tc>
              <w:tc>
                <w:tcPr>
                  <w:tcW w:w="1975" w:type="dxa"/>
                  <w:tcBorders>
                    <w:tl2br w:val="nil"/>
                    <w:tr2bl w:val="nil"/>
                  </w:tcBorders>
                  <w:noWrap w:val="0"/>
                  <w:vAlign w:val="center"/>
                </w:tcPr>
                <w:p w14:paraId="2D21D574">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3.0</w:t>
                  </w:r>
                </w:p>
              </w:tc>
              <w:tc>
                <w:tcPr>
                  <w:tcW w:w="1937" w:type="dxa"/>
                  <w:tcBorders>
                    <w:tl2br w:val="nil"/>
                    <w:tr2bl w:val="nil"/>
                  </w:tcBorders>
                  <w:noWrap w:val="0"/>
                  <w:vAlign w:val="center"/>
                </w:tcPr>
                <w:p w14:paraId="5C15EBA1">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b w:val="0"/>
                      <w:bCs/>
                      <w:color w:val="auto"/>
                      <w:sz w:val="21"/>
                      <w:szCs w:val="21"/>
                      <w:highlight w:val="none"/>
                      <w:lang w:val="en-US" w:eastAsia="zh-CN"/>
                    </w:rPr>
                    <w:t>28.1</w:t>
                  </w:r>
                </w:p>
              </w:tc>
            </w:tr>
            <w:tr w14:paraId="23B454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1A819253">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排放形式</w:t>
                  </w:r>
                </w:p>
              </w:tc>
              <w:tc>
                <w:tcPr>
                  <w:tcW w:w="5250" w:type="dxa"/>
                  <w:gridSpan w:val="3"/>
                  <w:tcBorders>
                    <w:tl2br w:val="nil"/>
                    <w:tr2bl w:val="nil"/>
                  </w:tcBorders>
                  <w:noWrap w:val="0"/>
                  <w:vAlign w:val="center"/>
                </w:tcPr>
                <w:p w14:paraId="1E5B9A59">
                  <w:pPr>
                    <w:widowControl/>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有组织</w:t>
                  </w:r>
                </w:p>
              </w:tc>
            </w:tr>
            <w:tr w14:paraId="06A0D2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restart"/>
                  <w:tcBorders>
                    <w:tl2br w:val="nil"/>
                    <w:tr2bl w:val="nil"/>
                  </w:tcBorders>
                  <w:noWrap w:val="0"/>
                  <w:vAlign w:val="center"/>
                </w:tcPr>
                <w:p w14:paraId="25BD9C75">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治理设施</w:t>
                  </w:r>
                </w:p>
              </w:tc>
              <w:tc>
                <w:tcPr>
                  <w:tcW w:w="2681" w:type="dxa"/>
                  <w:gridSpan w:val="2"/>
                  <w:tcBorders>
                    <w:tl2br w:val="nil"/>
                    <w:tr2bl w:val="nil"/>
                  </w:tcBorders>
                  <w:noWrap w:val="0"/>
                  <w:vAlign w:val="center"/>
                </w:tcPr>
                <w:p w14:paraId="6B642CC3">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名称</w:t>
                  </w:r>
                </w:p>
              </w:tc>
              <w:tc>
                <w:tcPr>
                  <w:tcW w:w="5250" w:type="dxa"/>
                  <w:gridSpan w:val="3"/>
                  <w:tcBorders>
                    <w:tl2br w:val="nil"/>
                    <w:tr2bl w:val="nil"/>
                  </w:tcBorders>
                  <w:noWrap w:val="0"/>
                  <w:vAlign w:val="center"/>
                </w:tcPr>
                <w:p w14:paraId="0AB938E5">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超</w:t>
                  </w:r>
                  <w:r>
                    <w:rPr>
                      <w:rFonts w:hint="default" w:ascii="Times New Roman" w:hAnsi="Times New Roman" w:eastAsia="宋体" w:cs="Times New Roman"/>
                      <w:color w:val="auto"/>
                      <w:kern w:val="0"/>
                      <w:sz w:val="21"/>
                      <w:szCs w:val="21"/>
                      <w:highlight w:val="none"/>
                      <w:lang w:eastAsia="zh-CN"/>
                    </w:rPr>
                    <w:t>低氮燃烧器</w:t>
                  </w:r>
                </w:p>
              </w:tc>
            </w:tr>
            <w:tr w14:paraId="66771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38BEB272">
                  <w:pPr>
                    <w:widowControl/>
                    <w:jc w:val="left"/>
                    <w:rPr>
                      <w:rFonts w:hint="default" w:ascii="Times New Roman" w:hAnsi="Times New Roman" w:eastAsia="宋体" w:cs="Times New Roman"/>
                      <w:color w:val="auto"/>
                      <w:kern w:val="0"/>
                      <w:sz w:val="21"/>
                      <w:szCs w:val="21"/>
                      <w:highlight w:val="green"/>
                    </w:rPr>
                  </w:pPr>
                </w:p>
              </w:tc>
              <w:tc>
                <w:tcPr>
                  <w:tcW w:w="2681" w:type="dxa"/>
                  <w:gridSpan w:val="2"/>
                  <w:tcBorders>
                    <w:tl2br w:val="nil"/>
                    <w:tr2bl w:val="nil"/>
                  </w:tcBorders>
                  <w:noWrap w:val="0"/>
                  <w:vAlign w:val="center"/>
                </w:tcPr>
                <w:p w14:paraId="2D6A2FE7">
                  <w:pPr>
                    <w:widowControl/>
                    <w:jc w:val="center"/>
                    <w:rPr>
                      <w:rFonts w:hint="default" w:ascii="Times New Roman" w:hAnsi="Times New Roman" w:eastAsia="宋体" w:cs="Times New Roman"/>
                      <w:color w:val="auto"/>
                      <w:kern w:val="0"/>
                      <w:sz w:val="21"/>
                      <w:szCs w:val="21"/>
                      <w:highlight w:val="green"/>
                    </w:rPr>
                  </w:pPr>
                  <w:r>
                    <w:rPr>
                      <w:rFonts w:hint="default" w:ascii="Times New Roman" w:hAnsi="Times New Roman" w:eastAsia="宋体" w:cs="Times New Roman"/>
                      <w:color w:val="auto"/>
                      <w:kern w:val="0"/>
                      <w:sz w:val="21"/>
                      <w:szCs w:val="21"/>
                      <w:highlight w:val="none"/>
                    </w:rPr>
                    <w:t>处理能力</w:t>
                  </w:r>
                </w:p>
              </w:tc>
              <w:tc>
                <w:tcPr>
                  <w:tcW w:w="5250" w:type="dxa"/>
                  <w:gridSpan w:val="3"/>
                  <w:tcBorders>
                    <w:tl2br w:val="nil"/>
                    <w:tr2bl w:val="nil"/>
                  </w:tcBorders>
                  <w:noWrap w:val="0"/>
                  <w:vAlign w:val="center"/>
                </w:tcPr>
                <w:p w14:paraId="7D5011FE">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w:t>
                  </w:r>
                </w:p>
              </w:tc>
            </w:tr>
            <w:tr w14:paraId="6F3B6A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0747A594">
                  <w:pPr>
                    <w:widowControl/>
                    <w:jc w:val="left"/>
                    <w:rPr>
                      <w:rFonts w:hint="default" w:ascii="Times New Roman" w:hAnsi="Times New Roman" w:eastAsia="宋体" w:cs="Times New Roman"/>
                      <w:color w:val="auto"/>
                      <w:kern w:val="0"/>
                      <w:sz w:val="21"/>
                      <w:szCs w:val="21"/>
                      <w:highlight w:val="green"/>
                    </w:rPr>
                  </w:pPr>
                </w:p>
              </w:tc>
              <w:tc>
                <w:tcPr>
                  <w:tcW w:w="2681" w:type="dxa"/>
                  <w:gridSpan w:val="2"/>
                  <w:tcBorders>
                    <w:tl2br w:val="nil"/>
                    <w:tr2bl w:val="nil"/>
                  </w:tcBorders>
                  <w:noWrap w:val="0"/>
                  <w:vAlign w:val="center"/>
                </w:tcPr>
                <w:p w14:paraId="37C5F9DE">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收集效率</w:t>
                  </w:r>
                </w:p>
              </w:tc>
              <w:tc>
                <w:tcPr>
                  <w:tcW w:w="5250" w:type="dxa"/>
                  <w:gridSpan w:val="3"/>
                  <w:tcBorders>
                    <w:tl2br w:val="nil"/>
                    <w:tr2bl w:val="nil"/>
                  </w:tcBorders>
                  <w:noWrap w:val="0"/>
                  <w:vAlign w:val="center"/>
                </w:tcPr>
                <w:p w14:paraId="0897EA2D">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100%</w:t>
                  </w:r>
                </w:p>
              </w:tc>
            </w:tr>
            <w:tr w14:paraId="5DD326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46C96795">
                  <w:pPr>
                    <w:widowControl/>
                    <w:jc w:val="left"/>
                    <w:rPr>
                      <w:rFonts w:hint="default" w:ascii="Times New Roman" w:hAnsi="Times New Roman" w:eastAsia="宋体" w:cs="Times New Roman"/>
                      <w:color w:val="auto"/>
                      <w:kern w:val="0"/>
                      <w:sz w:val="21"/>
                      <w:szCs w:val="21"/>
                      <w:highlight w:val="green"/>
                    </w:rPr>
                  </w:pPr>
                </w:p>
              </w:tc>
              <w:tc>
                <w:tcPr>
                  <w:tcW w:w="2681" w:type="dxa"/>
                  <w:gridSpan w:val="2"/>
                  <w:tcBorders>
                    <w:tl2br w:val="nil"/>
                    <w:tr2bl w:val="nil"/>
                  </w:tcBorders>
                  <w:noWrap w:val="0"/>
                  <w:vAlign w:val="center"/>
                </w:tcPr>
                <w:p w14:paraId="41ACC0D1">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是否可行</w:t>
                  </w:r>
                </w:p>
              </w:tc>
              <w:tc>
                <w:tcPr>
                  <w:tcW w:w="5250" w:type="dxa"/>
                  <w:gridSpan w:val="3"/>
                  <w:tcBorders>
                    <w:tl2br w:val="nil"/>
                    <w:tr2bl w:val="nil"/>
                  </w:tcBorders>
                  <w:noWrap w:val="0"/>
                  <w:vAlign w:val="center"/>
                </w:tcPr>
                <w:p w14:paraId="4C199E6A">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是</w:t>
                  </w:r>
                </w:p>
              </w:tc>
            </w:tr>
            <w:tr w14:paraId="2C14F4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6FA8DE50">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排放浓度（mg/m³）</w:t>
                  </w:r>
                </w:p>
              </w:tc>
              <w:tc>
                <w:tcPr>
                  <w:tcW w:w="1338" w:type="dxa"/>
                  <w:tcBorders>
                    <w:tl2br w:val="nil"/>
                    <w:tr2bl w:val="nil"/>
                  </w:tcBorders>
                  <w:noWrap w:val="0"/>
                  <w:vAlign w:val="center"/>
                </w:tcPr>
                <w:p w14:paraId="79DA9D28">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w:t>
                  </w:r>
                  <w:r>
                    <w:rPr>
                      <w:rFonts w:hint="eastAsia" w:cs="Times New Roman"/>
                      <w:b w:val="0"/>
                      <w:bCs/>
                      <w:color w:val="auto"/>
                      <w:sz w:val="21"/>
                      <w:szCs w:val="21"/>
                      <w:highlight w:val="none"/>
                      <w:lang w:val="en-US" w:eastAsia="zh-CN"/>
                    </w:rPr>
                    <w:t>2</w:t>
                  </w:r>
                </w:p>
              </w:tc>
              <w:tc>
                <w:tcPr>
                  <w:tcW w:w="1975" w:type="dxa"/>
                  <w:tcBorders>
                    <w:tl2br w:val="nil"/>
                    <w:tr2bl w:val="nil"/>
                  </w:tcBorders>
                  <w:noWrap w:val="0"/>
                  <w:vAlign w:val="center"/>
                </w:tcPr>
                <w:p w14:paraId="5A70107F">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1937" w:type="dxa"/>
                  <w:tcBorders>
                    <w:tl2br w:val="nil"/>
                    <w:tr2bl w:val="nil"/>
                  </w:tcBorders>
                  <w:noWrap w:val="0"/>
                  <w:vAlign w:val="center"/>
                </w:tcPr>
                <w:p w14:paraId="28F61DA4">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b w:val="0"/>
                      <w:bCs/>
                      <w:color w:val="auto"/>
                      <w:sz w:val="21"/>
                      <w:szCs w:val="21"/>
                      <w:highlight w:val="none"/>
                      <w:lang w:val="en-US" w:eastAsia="zh-CN"/>
                    </w:rPr>
                    <w:t>28.2</w:t>
                  </w:r>
                </w:p>
              </w:tc>
            </w:tr>
            <w:tr w14:paraId="7A644B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426" w:type="dxa"/>
                  <w:gridSpan w:val="3"/>
                  <w:tcBorders>
                    <w:tl2br w:val="nil"/>
                    <w:tr2bl w:val="nil"/>
                  </w:tcBorders>
                  <w:noWrap w:val="0"/>
                  <w:vAlign w:val="center"/>
                </w:tcPr>
                <w:p w14:paraId="57B8A066">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排放量（t/a）</w:t>
                  </w:r>
                </w:p>
              </w:tc>
              <w:tc>
                <w:tcPr>
                  <w:tcW w:w="1338" w:type="dxa"/>
                  <w:tcBorders>
                    <w:tl2br w:val="nil"/>
                    <w:tr2bl w:val="nil"/>
                  </w:tcBorders>
                  <w:noWrap w:val="0"/>
                  <w:vAlign w:val="center"/>
                </w:tcPr>
                <w:p w14:paraId="515F259F">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0.004</w:t>
                  </w:r>
                </w:p>
              </w:tc>
              <w:tc>
                <w:tcPr>
                  <w:tcW w:w="1975" w:type="dxa"/>
                  <w:tcBorders>
                    <w:tl2br w:val="nil"/>
                    <w:tr2bl w:val="nil"/>
                  </w:tcBorders>
                  <w:noWrap w:val="0"/>
                  <w:vAlign w:val="center"/>
                </w:tcPr>
                <w:p w14:paraId="67B9CDFD">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0.011</w:t>
                  </w:r>
                </w:p>
              </w:tc>
              <w:tc>
                <w:tcPr>
                  <w:tcW w:w="1937" w:type="dxa"/>
                  <w:tcBorders>
                    <w:tl2br w:val="nil"/>
                    <w:tr2bl w:val="nil"/>
                  </w:tcBorders>
                  <w:noWrap w:val="0"/>
                  <w:vAlign w:val="center"/>
                </w:tcPr>
                <w:p w14:paraId="3E8052DE">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0.104</w:t>
                  </w:r>
                </w:p>
              </w:tc>
            </w:tr>
            <w:tr w14:paraId="69BF8B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restart"/>
                  <w:tcBorders>
                    <w:tl2br w:val="nil"/>
                    <w:tr2bl w:val="nil"/>
                  </w:tcBorders>
                  <w:noWrap w:val="0"/>
                  <w:vAlign w:val="center"/>
                </w:tcPr>
                <w:p w14:paraId="085E6E7F">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排放口基本情况</w:t>
                  </w:r>
                </w:p>
              </w:tc>
              <w:tc>
                <w:tcPr>
                  <w:tcW w:w="2681" w:type="dxa"/>
                  <w:gridSpan w:val="2"/>
                  <w:tcBorders>
                    <w:tl2br w:val="nil"/>
                    <w:tr2bl w:val="nil"/>
                  </w:tcBorders>
                  <w:noWrap w:val="0"/>
                  <w:vAlign w:val="center"/>
                </w:tcPr>
                <w:p w14:paraId="57FBE933">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高度m</w:t>
                  </w:r>
                </w:p>
              </w:tc>
              <w:tc>
                <w:tcPr>
                  <w:tcW w:w="5250" w:type="dxa"/>
                  <w:gridSpan w:val="3"/>
                  <w:tcBorders>
                    <w:tl2br w:val="nil"/>
                    <w:tr2bl w:val="nil"/>
                  </w:tcBorders>
                  <w:noWrap w:val="0"/>
                  <w:vAlign w:val="center"/>
                </w:tcPr>
                <w:p w14:paraId="49C29F29">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10</w:t>
                  </w:r>
                </w:p>
              </w:tc>
            </w:tr>
            <w:tr w14:paraId="7E550B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5573BA2F">
                  <w:pPr>
                    <w:widowControl/>
                    <w:jc w:val="left"/>
                    <w:rPr>
                      <w:rFonts w:hint="default" w:ascii="Times New Roman" w:hAnsi="Times New Roman" w:eastAsia="宋体" w:cs="Times New Roman"/>
                      <w:color w:val="auto"/>
                      <w:kern w:val="0"/>
                      <w:sz w:val="21"/>
                      <w:szCs w:val="21"/>
                      <w:highlight w:val="none"/>
                    </w:rPr>
                  </w:pPr>
                </w:p>
              </w:tc>
              <w:tc>
                <w:tcPr>
                  <w:tcW w:w="2681" w:type="dxa"/>
                  <w:gridSpan w:val="2"/>
                  <w:tcBorders>
                    <w:tl2br w:val="nil"/>
                    <w:tr2bl w:val="nil"/>
                  </w:tcBorders>
                  <w:noWrap w:val="0"/>
                  <w:vAlign w:val="center"/>
                </w:tcPr>
                <w:p w14:paraId="7D9E9AE4">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排气筒内径m</w:t>
                  </w:r>
                </w:p>
              </w:tc>
              <w:tc>
                <w:tcPr>
                  <w:tcW w:w="5250" w:type="dxa"/>
                  <w:gridSpan w:val="3"/>
                  <w:tcBorders>
                    <w:tl2br w:val="nil"/>
                    <w:tr2bl w:val="nil"/>
                  </w:tcBorders>
                  <w:noWrap w:val="0"/>
                  <w:vAlign w:val="center"/>
                </w:tcPr>
                <w:p w14:paraId="0BEDDC9E">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0.25</w:t>
                  </w:r>
                </w:p>
              </w:tc>
            </w:tr>
            <w:tr w14:paraId="23A36E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5B42456C">
                  <w:pPr>
                    <w:widowControl/>
                    <w:jc w:val="left"/>
                    <w:rPr>
                      <w:rFonts w:hint="default" w:ascii="Times New Roman" w:hAnsi="Times New Roman" w:eastAsia="宋体" w:cs="Times New Roman"/>
                      <w:color w:val="auto"/>
                      <w:kern w:val="0"/>
                      <w:sz w:val="21"/>
                      <w:szCs w:val="21"/>
                      <w:highlight w:val="none"/>
                    </w:rPr>
                  </w:pPr>
                </w:p>
              </w:tc>
              <w:tc>
                <w:tcPr>
                  <w:tcW w:w="2681" w:type="dxa"/>
                  <w:gridSpan w:val="2"/>
                  <w:tcBorders>
                    <w:tl2br w:val="nil"/>
                    <w:tr2bl w:val="nil"/>
                  </w:tcBorders>
                  <w:noWrap w:val="0"/>
                  <w:vAlign w:val="center"/>
                </w:tcPr>
                <w:p w14:paraId="56859EAD">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温度</w:t>
                  </w:r>
                </w:p>
              </w:tc>
              <w:tc>
                <w:tcPr>
                  <w:tcW w:w="5250" w:type="dxa"/>
                  <w:gridSpan w:val="3"/>
                  <w:tcBorders>
                    <w:tl2br w:val="nil"/>
                    <w:tr2bl w:val="nil"/>
                  </w:tcBorders>
                  <w:noWrap w:val="0"/>
                  <w:vAlign w:val="center"/>
                </w:tcPr>
                <w:p w14:paraId="4B9FBEB8">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70</w:t>
                  </w:r>
                </w:p>
              </w:tc>
            </w:tr>
            <w:tr w14:paraId="231BC7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79F1208E">
                  <w:pPr>
                    <w:widowControl/>
                    <w:jc w:val="left"/>
                    <w:rPr>
                      <w:rFonts w:hint="default" w:ascii="Times New Roman" w:hAnsi="Times New Roman" w:eastAsia="宋体" w:cs="Times New Roman"/>
                      <w:color w:val="auto"/>
                      <w:kern w:val="0"/>
                      <w:sz w:val="21"/>
                      <w:szCs w:val="21"/>
                      <w:highlight w:val="none"/>
                    </w:rPr>
                  </w:pPr>
                </w:p>
              </w:tc>
              <w:tc>
                <w:tcPr>
                  <w:tcW w:w="2681" w:type="dxa"/>
                  <w:gridSpan w:val="2"/>
                  <w:tcBorders>
                    <w:tl2br w:val="nil"/>
                    <w:tr2bl w:val="nil"/>
                  </w:tcBorders>
                  <w:noWrap w:val="0"/>
                  <w:vAlign w:val="center"/>
                </w:tcPr>
                <w:p w14:paraId="32AA724B">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编号</w:t>
                  </w:r>
                </w:p>
              </w:tc>
              <w:tc>
                <w:tcPr>
                  <w:tcW w:w="5250" w:type="dxa"/>
                  <w:gridSpan w:val="3"/>
                  <w:tcBorders>
                    <w:tl2br w:val="nil"/>
                    <w:tr2bl w:val="nil"/>
                  </w:tcBorders>
                  <w:noWrap w:val="0"/>
                  <w:vAlign w:val="center"/>
                </w:tcPr>
                <w:p w14:paraId="3B2D64C6">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DA0</w:t>
                  </w:r>
                  <w:r>
                    <w:rPr>
                      <w:rFonts w:hint="eastAsia" w:ascii="Times New Roman" w:hAnsi="Times New Roman" w:eastAsia="宋体" w:cs="Times New Roman"/>
                      <w:color w:val="auto"/>
                      <w:kern w:val="0"/>
                      <w:sz w:val="21"/>
                      <w:szCs w:val="21"/>
                      <w:highlight w:val="none"/>
                      <w:lang w:val="en-US" w:eastAsia="zh-CN"/>
                    </w:rPr>
                    <w:t>01</w:t>
                  </w:r>
                </w:p>
              </w:tc>
            </w:tr>
            <w:tr w14:paraId="490F12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737FD191">
                  <w:pPr>
                    <w:widowControl/>
                    <w:jc w:val="left"/>
                    <w:rPr>
                      <w:rFonts w:hint="default" w:ascii="Times New Roman" w:hAnsi="Times New Roman" w:eastAsia="宋体" w:cs="Times New Roman"/>
                      <w:color w:val="auto"/>
                      <w:kern w:val="0"/>
                      <w:sz w:val="21"/>
                      <w:szCs w:val="21"/>
                      <w:highlight w:val="none"/>
                    </w:rPr>
                  </w:pPr>
                </w:p>
              </w:tc>
              <w:tc>
                <w:tcPr>
                  <w:tcW w:w="2681" w:type="dxa"/>
                  <w:gridSpan w:val="2"/>
                  <w:tcBorders>
                    <w:tl2br w:val="nil"/>
                    <w:tr2bl w:val="nil"/>
                  </w:tcBorders>
                  <w:noWrap w:val="0"/>
                  <w:vAlign w:val="center"/>
                </w:tcPr>
                <w:p w14:paraId="08C30C31">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名称</w:t>
                  </w:r>
                </w:p>
              </w:tc>
              <w:tc>
                <w:tcPr>
                  <w:tcW w:w="5250" w:type="dxa"/>
                  <w:gridSpan w:val="3"/>
                  <w:tcBorders>
                    <w:tl2br w:val="nil"/>
                    <w:tr2bl w:val="nil"/>
                  </w:tcBorders>
                  <w:noWrap w:val="0"/>
                  <w:vAlign w:val="center"/>
                </w:tcPr>
                <w:p w14:paraId="72D824E4">
                  <w:pPr>
                    <w:widowControl/>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锅炉</w:t>
                  </w:r>
                  <w:r>
                    <w:rPr>
                      <w:rFonts w:hint="default" w:ascii="Times New Roman" w:hAnsi="Times New Roman" w:eastAsia="宋体" w:cs="Times New Roman"/>
                      <w:color w:val="auto"/>
                      <w:kern w:val="0"/>
                      <w:sz w:val="21"/>
                      <w:szCs w:val="21"/>
                      <w:highlight w:val="none"/>
                    </w:rPr>
                    <w:t>排放口</w:t>
                  </w:r>
                </w:p>
              </w:tc>
            </w:tr>
            <w:tr w14:paraId="58B022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0F8FF95E">
                  <w:pPr>
                    <w:widowControl/>
                    <w:jc w:val="left"/>
                    <w:rPr>
                      <w:rFonts w:hint="default" w:ascii="Times New Roman" w:hAnsi="Times New Roman" w:eastAsia="宋体" w:cs="Times New Roman"/>
                      <w:color w:val="auto"/>
                      <w:kern w:val="0"/>
                      <w:sz w:val="21"/>
                      <w:szCs w:val="21"/>
                      <w:highlight w:val="none"/>
                    </w:rPr>
                  </w:pPr>
                </w:p>
              </w:tc>
              <w:tc>
                <w:tcPr>
                  <w:tcW w:w="2681" w:type="dxa"/>
                  <w:gridSpan w:val="2"/>
                  <w:tcBorders>
                    <w:tl2br w:val="nil"/>
                    <w:tr2bl w:val="nil"/>
                  </w:tcBorders>
                  <w:noWrap w:val="0"/>
                  <w:vAlign w:val="center"/>
                </w:tcPr>
                <w:p w14:paraId="10D508DE">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类型</w:t>
                  </w:r>
                </w:p>
              </w:tc>
              <w:tc>
                <w:tcPr>
                  <w:tcW w:w="5250" w:type="dxa"/>
                  <w:gridSpan w:val="3"/>
                  <w:tcBorders>
                    <w:tl2br w:val="nil"/>
                    <w:tr2bl w:val="nil"/>
                  </w:tcBorders>
                  <w:noWrap w:val="0"/>
                  <w:vAlign w:val="center"/>
                </w:tcPr>
                <w:p w14:paraId="02A0D9A7">
                  <w:pPr>
                    <w:widowControl/>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一般</w:t>
                  </w:r>
                  <w:r>
                    <w:rPr>
                      <w:rFonts w:hint="default" w:ascii="Times New Roman" w:hAnsi="Times New Roman" w:eastAsia="宋体" w:cs="Times New Roman"/>
                      <w:color w:val="auto"/>
                      <w:kern w:val="0"/>
                      <w:sz w:val="21"/>
                      <w:szCs w:val="21"/>
                      <w:highlight w:val="none"/>
                    </w:rPr>
                    <w:t>排放口</w:t>
                  </w:r>
                </w:p>
              </w:tc>
            </w:tr>
            <w:tr w14:paraId="7809DA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180901C1">
                  <w:pPr>
                    <w:widowControl/>
                    <w:jc w:val="left"/>
                    <w:rPr>
                      <w:rFonts w:hint="default" w:ascii="Times New Roman" w:hAnsi="Times New Roman" w:eastAsia="宋体" w:cs="Times New Roman"/>
                      <w:color w:val="auto"/>
                      <w:kern w:val="0"/>
                      <w:sz w:val="21"/>
                      <w:szCs w:val="21"/>
                      <w:highlight w:val="none"/>
                    </w:rPr>
                  </w:pPr>
                </w:p>
              </w:tc>
              <w:tc>
                <w:tcPr>
                  <w:tcW w:w="988" w:type="dxa"/>
                  <w:vMerge w:val="restart"/>
                  <w:tcBorders>
                    <w:tl2br w:val="nil"/>
                    <w:tr2bl w:val="nil"/>
                  </w:tcBorders>
                  <w:noWrap w:val="0"/>
                  <w:vAlign w:val="center"/>
                </w:tcPr>
                <w:p w14:paraId="6CA3E7FB">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地理坐标</w:t>
                  </w:r>
                </w:p>
              </w:tc>
              <w:tc>
                <w:tcPr>
                  <w:tcW w:w="1693" w:type="dxa"/>
                  <w:tcBorders>
                    <w:tl2br w:val="nil"/>
                    <w:tr2bl w:val="nil"/>
                  </w:tcBorders>
                  <w:noWrap w:val="0"/>
                  <w:vAlign w:val="center"/>
                </w:tcPr>
                <w:p w14:paraId="5ADF4753">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经度</w:t>
                  </w:r>
                </w:p>
              </w:tc>
              <w:tc>
                <w:tcPr>
                  <w:tcW w:w="5250" w:type="dxa"/>
                  <w:gridSpan w:val="3"/>
                  <w:tcBorders>
                    <w:tl2br w:val="nil"/>
                    <w:tr2bl w:val="nil"/>
                  </w:tcBorders>
                  <w:noWrap w:val="0"/>
                  <w:vAlign w:val="center"/>
                </w:tcPr>
                <w:p w14:paraId="10529E92">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107度</w:t>
                  </w:r>
                  <w:r>
                    <w:rPr>
                      <w:rFonts w:hint="eastAsia" w:ascii="Times New Roman" w:hAnsi="Times New Roman" w:eastAsia="宋体" w:cs="Times New Roman"/>
                      <w:b w:val="0"/>
                      <w:bCs/>
                      <w:color w:val="auto"/>
                      <w:sz w:val="21"/>
                      <w:szCs w:val="21"/>
                      <w:highlight w:val="none"/>
                      <w:lang w:val="en-US" w:eastAsia="zh-CN"/>
                    </w:rPr>
                    <w:t>18</w:t>
                  </w:r>
                  <w:r>
                    <w:rPr>
                      <w:rFonts w:hint="default" w:ascii="Times New Roman" w:hAnsi="Times New Roman" w:eastAsia="宋体" w:cs="Times New Roman"/>
                      <w:b w:val="0"/>
                      <w:bCs/>
                      <w:color w:val="auto"/>
                      <w:sz w:val="21"/>
                      <w:szCs w:val="21"/>
                      <w:highlight w:val="none"/>
                    </w:rPr>
                    <w:t>分</w:t>
                  </w:r>
                  <w:r>
                    <w:rPr>
                      <w:rFonts w:hint="eastAsia" w:ascii="Times New Roman" w:hAnsi="Times New Roman" w:eastAsia="宋体" w:cs="Times New Roman"/>
                      <w:b w:val="0"/>
                      <w:bCs/>
                      <w:color w:val="auto"/>
                      <w:sz w:val="21"/>
                      <w:szCs w:val="21"/>
                      <w:highlight w:val="none"/>
                      <w:lang w:val="en-US" w:eastAsia="zh-CN"/>
                    </w:rPr>
                    <w:t>59.698</w:t>
                  </w:r>
                  <w:r>
                    <w:rPr>
                      <w:rFonts w:hint="default" w:ascii="Times New Roman" w:hAnsi="Times New Roman" w:eastAsia="宋体" w:cs="Times New Roman"/>
                      <w:b w:val="0"/>
                      <w:bCs/>
                      <w:color w:val="auto"/>
                      <w:sz w:val="21"/>
                      <w:szCs w:val="21"/>
                      <w:highlight w:val="none"/>
                    </w:rPr>
                    <w:t>秒</w:t>
                  </w:r>
                </w:p>
              </w:tc>
            </w:tr>
            <w:tr w14:paraId="79ED62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19934AF7">
                  <w:pPr>
                    <w:widowControl/>
                    <w:jc w:val="left"/>
                    <w:rPr>
                      <w:rFonts w:hint="default" w:ascii="Times New Roman" w:hAnsi="Times New Roman" w:eastAsia="宋体" w:cs="Times New Roman"/>
                      <w:color w:val="auto"/>
                      <w:kern w:val="0"/>
                      <w:sz w:val="21"/>
                      <w:szCs w:val="21"/>
                      <w:highlight w:val="none"/>
                    </w:rPr>
                  </w:pPr>
                </w:p>
              </w:tc>
              <w:tc>
                <w:tcPr>
                  <w:tcW w:w="988" w:type="dxa"/>
                  <w:vMerge w:val="continue"/>
                  <w:tcBorders>
                    <w:tl2br w:val="nil"/>
                    <w:tr2bl w:val="nil"/>
                  </w:tcBorders>
                  <w:noWrap w:val="0"/>
                  <w:vAlign w:val="center"/>
                </w:tcPr>
                <w:p w14:paraId="623F9027">
                  <w:pPr>
                    <w:widowControl/>
                    <w:jc w:val="left"/>
                    <w:rPr>
                      <w:rFonts w:hint="default" w:ascii="Times New Roman" w:hAnsi="Times New Roman" w:eastAsia="宋体" w:cs="Times New Roman"/>
                      <w:color w:val="auto"/>
                      <w:kern w:val="0"/>
                      <w:sz w:val="21"/>
                      <w:szCs w:val="21"/>
                      <w:highlight w:val="none"/>
                    </w:rPr>
                  </w:pPr>
                </w:p>
              </w:tc>
              <w:tc>
                <w:tcPr>
                  <w:tcW w:w="1693" w:type="dxa"/>
                  <w:tcBorders>
                    <w:tl2br w:val="nil"/>
                    <w:tr2bl w:val="nil"/>
                  </w:tcBorders>
                  <w:noWrap w:val="0"/>
                  <w:vAlign w:val="center"/>
                </w:tcPr>
                <w:p w14:paraId="183C742F">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纬度</w:t>
                  </w:r>
                </w:p>
              </w:tc>
              <w:tc>
                <w:tcPr>
                  <w:tcW w:w="5250" w:type="dxa"/>
                  <w:gridSpan w:val="3"/>
                  <w:tcBorders>
                    <w:tl2br w:val="nil"/>
                    <w:tr2bl w:val="nil"/>
                  </w:tcBorders>
                  <w:noWrap w:val="0"/>
                  <w:vAlign w:val="center"/>
                </w:tcPr>
                <w:p w14:paraId="55033005">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34度</w:t>
                  </w:r>
                  <w:r>
                    <w:rPr>
                      <w:rFonts w:hint="eastAsia" w:ascii="Times New Roman" w:hAnsi="Times New Roman" w:eastAsia="宋体"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rPr>
                    <w:t>分</w:t>
                  </w:r>
                  <w:r>
                    <w:rPr>
                      <w:rFonts w:hint="eastAsia" w:ascii="Times New Roman" w:hAnsi="Times New Roman" w:eastAsia="宋体" w:cs="Times New Roman"/>
                      <w:b w:val="0"/>
                      <w:bCs/>
                      <w:color w:val="auto"/>
                      <w:sz w:val="21"/>
                      <w:szCs w:val="21"/>
                      <w:highlight w:val="none"/>
                      <w:lang w:val="en-US" w:eastAsia="zh-CN"/>
                    </w:rPr>
                    <w:t>50.278</w:t>
                  </w:r>
                  <w:r>
                    <w:rPr>
                      <w:rFonts w:hint="default" w:ascii="Times New Roman" w:hAnsi="Times New Roman" w:eastAsia="宋体" w:cs="Times New Roman"/>
                      <w:b w:val="0"/>
                      <w:bCs/>
                      <w:color w:val="auto"/>
                      <w:sz w:val="21"/>
                      <w:szCs w:val="21"/>
                      <w:highlight w:val="none"/>
                    </w:rPr>
                    <w:t>秒</w:t>
                  </w:r>
                </w:p>
              </w:tc>
            </w:tr>
            <w:tr w14:paraId="299D8D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restart"/>
                  <w:tcBorders>
                    <w:tl2br w:val="nil"/>
                    <w:tr2bl w:val="nil"/>
                  </w:tcBorders>
                  <w:noWrap w:val="0"/>
                  <w:vAlign w:val="center"/>
                </w:tcPr>
                <w:p w14:paraId="1FFEB41A">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排放标准</w:t>
                  </w:r>
                </w:p>
              </w:tc>
              <w:tc>
                <w:tcPr>
                  <w:tcW w:w="2681" w:type="dxa"/>
                  <w:gridSpan w:val="2"/>
                  <w:tcBorders>
                    <w:tl2br w:val="nil"/>
                    <w:tr2bl w:val="nil"/>
                  </w:tcBorders>
                  <w:noWrap w:val="0"/>
                  <w:vAlign w:val="center"/>
                </w:tcPr>
                <w:p w14:paraId="3BD939F9">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标准名称</w:t>
                  </w:r>
                </w:p>
              </w:tc>
              <w:tc>
                <w:tcPr>
                  <w:tcW w:w="5250" w:type="dxa"/>
                  <w:gridSpan w:val="3"/>
                  <w:tcBorders>
                    <w:tl2br w:val="nil"/>
                    <w:tr2bl w:val="nil"/>
                  </w:tcBorders>
                  <w:noWrap w:val="0"/>
                  <w:vAlign w:val="center"/>
                </w:tcPr>
                <w:p w14:paraId="59465175">
                  <w:pPr>
                    <w:widowControl/>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《锅炉大气污染物排放标准》DB61/1226-2018</w:t>
                  </w:r>
                </w:p>
              </w:tc>
            </w:tr>
            <w:tr w14:paraId="274DF3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vMerge w:val="continue"/>
                  <w:tcBorders>
                    <w:tl2br w:val="nil"/>
                    <w:tr2bl w:val="nil"/>
                  </w:tcBorders>
                  <w:noWrap w:val="0"/>
                  <w:vAlign w:val="center"/>
                </w:tcPr>
                <w:p w14:paraId="40F38C05">
                  <w:pPr>
                    <w:widowControl/>
                    <w:jc w:val="left"/>
                    <w:rPr>
                      <w:rFonts w:hint="default" w:ascii="Times New Roman" w:hAnsi="Times New Roman" w:eastAsia="宋体" w:cs="Times New Roman"/>
                      <w:color w:val="auto"/>
                      <w:kern w:val="0"/>
                      <w:sz w:val="21"/>
                      <w:szCs w:val="21"/>
                      <w:highlight w:val="none"/>
                    </w:rPr>
                  </w:pPr>
                </w:p>
              </w:tc>
              <w:tc>
                <w:tcPr>
                  <w:tcW w:w="2681" w:type="dxa"/>
                  <w:gridSpan w:val="2"/>
                  <w:tcBorders>
                    <w:tl2br w:val="nil"/>
                    <w:tr2bl w:val="nil"/>
                  </w:tcBorders>
                  <w:noWrap w:val="0"/>
                  <w:vAlign w:val="center"/>
                </w:tcPr>
                <w:p w14:paraId="63CD74CF">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浓度限值（mg/m³）</w:t>
                  </w:r>
                </w:p>
              </w:tc>
              <w:tc>
                <w:tcPr>
                  <w:tcW w:w="1338" w:type="dxa"/>
                  <w:tcBorders>
                    <w:tl2br w:val="nil"/>
                    <w:tr2bl w:val="nil"/>
                  </w:tcBorders>
                  <w:noWrap w:val="0"/>
                  <w:vAlign w:val="center"/>
                </w:tcPr>
                <w:p w14:paraId="030E99A9">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0</w:t>
                  </w:r>
                </w:p>
              </w:tc>
              <w:tc>
                <w:tcPr>
                  <w:tcW w:w="1975" w:type="dxa"/>
                  <w:tcBorders>
                    <w:right w:val="single" w:color="auto" w:sz="4" w:space="0"/>
                    <w:tl2br w:val="nil"/>
                    <w:tr2bl w:val="nil"/>
                  </w:tcBorders>
                  <w:noWrap w:val="0"/>
                  <w:vAlign w:val="center"/>
                </w:tcPr>
                <w:p w14:paraId="388066A9">
                  <w:pPr>
                    <w:widowControl/>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20</w:t>
                  </w:r>
                </w:p>
              </w:tc>
              <w:tc>
                <w:tcPr>
                  <w:tcW w:w="1937" w:type="dxa"/>
                  <w:tcBorders>
                    <w:left w:val="single" w:color="auto" w:sz="4" w:space="0"/>
                    <w:tl2br w:val="nil"/>
                    <w:tr2bl w:val="nil"/>
                  </w:tcBorders>
                  <w:noWrap w:val="0"/>
                  <w:vAlign w:val="center"/>
                </w:tcPr>
                <w:p w14:paraId="2EA139B4">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p>
              </w:tc>
            </w:tr>
            <w:tr w14:paraId="76D674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5" w:type="dxa"/>
                  <w:tcBorders>
                    <w:tl2br w:val="nil"/>
                    <w:tr2bl w:val="nil"/>
                  </w:tcBorders>
                  <w:noWrap w:val="0"/>
                  <w:vAlign w:val="center"/>
                </w:tcPr>
                <w:p w14:paraId="2B421ABE">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是否达标</w:t>
                  </w:r>
                </w:p>
              </w:tc>
              <w:tc>
                <w:tcPr>
                  <w:tcW w:w="2681" w:type="dxa"/>
                  <w:gridSpan w:val="2"/>
                  <w:tcBorders>
                    <w:tl2br w:val="nil"/>
                    <w:tr2bl w:val="nil"/>
                  </w:tcBorders>
                  <w:noWrap w:val="0"/>
                  <w:vAlign w:val="center"/>
                </w:tcPr>
                <w:p w14:paraId="71EEA72B">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是否达标</w:t>
                  </w:r>
                </w:p>
              </w:tc>
              <w:tc>
                <w:tcPr>
                  <w:tcW w:w="5250" w:type="dxa"/>
                  <w:gridSpan w:val="3"/>
                  <w:tcBorders>
                    <w:tl2br w:val="nil"/>
                    <w:tr2bl w:val="nil"/>
                  </w:tcBorders>
                  <w:noWrap w:val="0"/>
                  <w:vAlign w:val="center"/>
                </w:tcPr>
                <w:p w14:paraId="1A831941">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w:t>
                  </w:r>
                </w:p>
              </w:tc>
            </w:tr>
          </w:tbl>
          <w:p w14:paraId="70AA4F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1.2</w:t>
            </w:r>
            <w:r>
              <w:rPr>
                <w:rFonts w:hint="default" w:ascii="Times New Roman" w:hAnsi="Times New Roman" w:cs="Times New Roman"/>
                <w:b/>
                <w:bCs/>
                <w:color w:val="auto"/>
                <w:sz w:val="24"/>
                <w:szCs w:val="24"/>
                <w:highlight w:val="none"/>
                <w:lang w:val="en-US" w:eastAsia="zh-CN"/>
              </w:rPr>
              <w:t>废气源强核算过程</w:t>
            </w:r>
          </w:p>
          <w:p w14:paraId="67963FC4">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Ansi="宋体"/>
                <w:b w:val="0"/>
                <w:bCs/>
                <w:color w:val="auto"/>
                <w:sz w:val="24"/>
                <w:szCs w:val="24"/>
                <w:highlight w:val="green"/>
              </w:rPr>
            </w:pPr>
            <w:r>
              <w:rPr>
                <w:rFonts w:hint="eastAsia" w:hAnsi="宋体"/>
                <w:b w:val="0"/>
                <w:bCs/>
                <w:color w:val="auto"/>
                <w:sz w:val="24"/>
                <w:szCs w:val="24"/>
                <w:highlight w:val="none"/>
              </w:rPr>
              <w:t>本</w:t>
            </w:r>
            <w:r>
              <w:rPr>
                <w:rFonts w:hint="eastAsia" w:hAnsi="宋体"/>
                <w:b w:val="0"/>
                <w:bCs/>
                <w:color w:val="auto"/>
                <w:sz w:val="24"/>
                <w:szCs w:val="24"/>
                <w:highlight w:val="none"/>
                <w:lang w:val="en-US" w:eastAsia="zh-CN"/>
              </w:rPr>
              <w:t>项目燃气锅炉年运行130天，每天24小时，锅炉设计</w:t>
            </w:r>
            <w:r>
              <w:rPr>
                <w:rFonts w:hint="eastAsia" w:ascii="Times New Roman" w:hAnsi="Times New Roman" w:cs="Times New Roman"/>
                <w:b w:val="0"/>
                <w:bCs/>
                <w:color w:val="auto"/>
                <w:kern w:val="2"/>
                <w:sz w:val="24"/>
                <w:szCs w:val="24"/>
                <w:highlight w:val="none"/>
                <w:lang w:val="en-US" w:eastAsia="zh-CN"/>
              </w:rPr>
              <w:t>最大耗气量110m</w:t>
            </w:r>
            <w:r>
              <w:rPr>
                <w:rFonts w:hint="eastAsia" w:ascii="Times New Roman" w:hAnsi="Times New Roman" w:cs="Times New Roman"/>
                <w:b w:val="0"/>
                <w:bCs/>
                <w:color w:val="auto"/>
                <w:kern w:val="2"/>
                <w:sz w:val="24"/>
                <w:szCs w:val="24"/>
                <w:highlight w:val="none"/>
                <w:vertAlign w:val="superscript"/>
                <w:lang w:val="en-US" w:eastAsia="zh-CN"/>
              </w:rPr>
              <w:t>3</w:t>
            </w:r>
            <w:r>
              <w:rPr>
                <w:rFonts w:hint="eastAsia" w:ascii="Times New Roman" w:hAnsi="Times New Roman" w:cs="Times New Roman"/>
                <w:b w:val="0"/>
                <w:bCs/>
                <w:color w:val="auto"/>
                <w:kern w:val="2"/>
                <w:sz w:val="24"/>
                <w:szCs w:val="24"/>
                <w:highlight w:val="none"/>
                <w:lang w:val="en-US" w:eastAsia="zh-CN"/>
              </w:rPr>
              <w:t>/h，则</w:t>
            </w:r>
            <w:r>
              <w:rPr>
                <w:rFonts w:hint="eastAsia" w:hAnsi="宋体"/>
                <w:b w:val="0"/>
                <w:bCs/>
                <w:color w:val="auto"/>
                <w:sz w:val="24"/>
                <w:szCs w:val="24"/>
                <w:highlight w:val="none"/>
                <w:lang w:val="en-US" w:eastAsia="zh-CN"/>
              </w:rPr>
              <w:t>天然气消耗量为</w:t>
            </w:r>
            <w:r>
              <w:rPr>
                <w:rFonts w:hint="eastAsia" w:ascii="Times New Roman" w:hAnsi="宋体" w:eastAsia="宋体" w:cs="Times New Roman"/>
                <w:b w:val="0"/>
                <w:bCs/>
                <w:color w:val="auto"/>
                <w:sz w:val="24"/>
                <w:szCs w:val="24"/>
                <w:highlight w:val="none"/>
                <w:lang w:val="en-US" w:eastAsia="zh-CN"/>
              </w:rPr>
              <w:t>34.32万</w:t>
            </w:r>
            <w:r>
              <w:rPr>
                <w:rFonts w:hint="eastAsia" w:hAnsi="宋体"/>
                <w:b w:val="0"/>
                <w:bCs/>
                <w:color w:val="auto"/>
                <w:sz w:val="24"/>
                <w:szCs w:val="24"/>
                <w:highlight w:val="none"/>
              </w:rPr>
              <w:t>N</w:t>
            </w:r>
            <w:r>
              <w:rPr>
                <w:b w:val="0"/>
                <w:bCs/>
                <w:color w:val="auto"/>
                <w:sz w:val="24"/>
                <w:szCs w:val="24"/>
                <w:highlight w:val="none"/>
              </w:rPr>
              <w:t>m</w:t>
            </w:r>
            <w:r>
              <w:rPr>
                <w:b w:val="0"/>
                <w:bCs/>
                <w:color w:val="auto"/>
                <w:sz w:val="24"/>
                <w:szCs w:val="24"/>
                <w:highlight w:val="none"/>
                <w:vertAlign w:val="superscript"/>
              </w:rPr>
              <w:t>3</w:t>
            </w:r>
            <w:r>
              <w:rPr>
                <w:b w:val="0"/>
                <w:bCs/>
                <w:color w:val="auto"/>
                <w:sz w:val="24"/>
                <w:szCs w:val="24"/>
                <w:highlight w:val="none"/>
              </w:rPr>
              <w:t>/a</w:t>
            </w:r>
            <w:r>
              <w:rPr>
                <w:rFonts w:hint="eastAsia"/>
                <w:b w:val="0"/>
                <w:bCs/>
                <w:color w:val="auto"/>
                <w:sz w:val="24"/>
                <w:szCs w:val="24"/>
                <w:highlight w:val="none"/>
                <w:lang w:eastAsia="zh-CN"/>
              </w:rPr>
              <w:t>。</w:t>
            </w:r>
          </w:p>
          <w:p w14:paraId="507EBF6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根据</w:t>
            </w:r>
            <w:r>
              <w:rPr>
                <w:rFonts w:hint="eastAsia"/>
                <w:color w:val="auto"/>
                <w:sz w:val="24"/>
                <w:szCs w:val="24"/>
                <w:highlight w:val="none"/>
              </w:rPr>
              <w:t>《排放源统计调查产排污核算方法和系数手册》中“4430工业锅炉（热力供应）行业系数手册”可知，燃气工业锅炉天然气燃烧工业废气量产污系数为107753标立方米/万立方米－原料，SO</w:t>
            </w:r>
            <w:r>
              <w:rPr>
                <w:rFonts w:hint="eastAsia"/>
                <w:color w:val="auto"/>
                <w:sz w:val="24"/>
                <w:szCs w:val="24"/>
                <w:highlight w:val="none"/>
                <w:vertAlign w:val="subscript"/>
              </w:rPr>
              <w:t>2</w:t>
            </w:r>
            <w:r>
              <w:rPr>
                <w:rFonts w:hint="eastAsia"/>
                <w:color w:val="auto"/>
                <w:sz w:val="24"/>
                <w:szCs w:val="24"/>
                <w:highlight w:val="none"/>
              </w:rPr>
              <w:t>产污系数0.02Skg/万m</w:t>
            </w:r>
            <w:r>
              <w:rPr>
                <w:rFonts w:hint="eastAsia"/>
                <w:color w:val="auto"/>
                <w:sz w:val="24"/>
                <w:szCs w:val="24"/>
                <w:highlight w:val="none"/>
                <w:vertAlign w:val="superscript"/>
              </w:rPr>
              <w:t>3</w:t>
            </w:r>
            <w:r>
              <w:rPr>
                <w:rFonts w:hint="eastAsia"/>
                <w:color w:val="auto"/>
                <w:sz w:val="24"/>
                <w:szCs w:val="24"/>
                <w:highlight w:val="none"/>
              </w:rPr>
              <w:t>－原料，氮氧化物产污系数3.03kg/万m</w:t>
            </w:r>
            <w:r>
              <w:rPr>
                <w:rFonts w:hint="eastAsia"/>
                <w:color w:val="auto"/>
                <w:sz w:val="24"/>
                <w:szCs w:val="24"/>
                <w:highlight w:val="none"/>
                <w:vertAlign w:val="superscript"/>
              </w:rPr>
              <w:t>3</w:t>
            </w:r>
            <w:r>
              <w:rPr>
                <w:rFonts w:hint="eastAsia"/>
                <w:color w:val="auto"/>
                <w:sz w:val="24"/>
                <w:szCs w:val="24"/>
                <w:highlight w:val="none"/>
              </w:rPr>
              <w:t>－原料（低氮燃烧－国际领先）。烟尘的产生量参照根据陕西省环境科学研究院2018年4月发布的《锅炉大气污染物排放标准（征求意见稿）编制说明》天然气锅炉颗粒物浓度为0.78mg/m</w:t>
            </w:r>
            <w:r>
              <w:rPr>
                <w:rFonts w:hint="eastAsia"/>
                <w:color w:val="auto"/>
                <w:sz w:val="24"/>
                <w:szCs w:val="24"/>
                <w:highlight w:val="none"/>
                <w:vertAlign w:val="superscript"/>
              </w:rPr>
              <w:t>3</w:t>
            </w:r>
            <w:r>
              <w:rPr>
                <w:rFonts w:hint="eastAsia"/>
                <w:color w:val="auto"/>
                <w:sz w:val="24"/>
                <w:szCs w:val="24"/>
                <w:highlight w:val="none"/>
              </w:rPr>
              <w:t>~1.2mg/m</w:t>
            </w:r>
            <w:r>
              <w:rPr>
                <w:rFonts w:hint="eastAsia"/>
                <w:color w:val="auto"/>
                <w:sz w:val="24"/>
                <w:szCs w:val="24"/>
                <w:highlight w:val="none"/>
                <w:vertAlign w:val="superscript"/>
              </w:rPr>
              <w:t>3</w:t>
            </w:r>
            <w:r>
              <w:rPr>
                <w:rFonts w:hint="eastAsia"/>
                <w:color w:val="auto"/>
                <w:sz w:val="24"/>
                <w:szCs w:val="24"/>
                <w:highlight w:val="none"/>
              </w:rPr>
              <w:t>，本次评价取最大值1.2mg/m</w:t>
            </w:r>
            <w:r>
              <w:rPr>
                <w:rFonts w:hint="eastAsia"/>
                <w:color w:val="auto"/>
                <w:sz w:val="24"/>
                <w:szCs w:val="24"/>
                <w:highlight w:val="none"/>
                <w:vertAlign w:val="superscript"/>
              </w:rPr>
              <w:t>3</w:t>
            </w:r>
            <w:r>
              <w:rPr>
                <w:rFonts w:hint="eastAsia"/>
                <w:color w:val="auto"/>
                <w:sz w:val="24"/>
                <w:szCs w:val="24"/>
                <w:highlight w:val="none"/>
              </w:rPr>
              <w:t>。</w:t>
            </w:r>
          </w:p>
          <w:p w14:paraId="389E2D5C">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产污系数详见表4-2。</w:t>
            </w:r>
          </w:p>
          <w:p w14:paraId="04569E68">
            <w:pPr>
              <w:spacing w:after="24" w:afterLines="10"/>
              <w:ind w:firstLine="480" w:firstLineChars="20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rPr>
              <w:t>表4-</w:t>
            </w:r>
            <w:r>
              <w:rPr>
                <w:rFonts w:hint="eastAsia" w:cs="Times New Roman"/>
                <w:b/>
                <w:bCs/>
                <w:color w:val="auto"/>
                <w:sz w:val="24"/>
                <w:szCs w:val="24"/>
                <w:lang w:val="en-US" w:eastAsia="zh-CN"/>
              </w:rPr>
              <w:t>2</w:t>
            </w:r>
            <w:r>
              <w:rPr>
                <w:rFonts w:hint="default" w:ascii="Times New Roman" w:hAnsi="Times New Roman" w:cs="Times New Roman"/>
                <w:b/>
                <w:bCs/>
                <w:color w:val="auto"/>
                <w:sz w:val="24"/>
                <w:szCs w:val="24"/>
              </w:rPr>
              <w:t xml:space="preserve">  </w:t>
            </w:r>
            <w:r>
              <w:rPr>
                <w:rFonts w:hint="eastAsia" w:cs="Times New Roman"/>
                <w:b/>
                <w:bCs/>
                <w:color w:val="auto"/>
                <w:sz w:val="24"/>
                <w:szCs w:val="24"/>
                <w:lang w:val="en-US" w:eastAsia="zh-CN"/>
              </w:rPr>
              <w:t>燃气工业锅炉废气产污系数一览表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167"/>
              <w:gridCol w:w="2167"/>
              <w:gridCol w:w="2172"/>
            </w:tblGrid>
            <w:tr w14:paraId="265DB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8" w:type="pct"/>
                  <w:vMerge w:val="restart"/>
                  <w:tcBorders>
                    <w:tl2br w:val="nil"/>
                    <w:tr2bl w:val="nil"/>
                  </w:tcBorders>
                  <w:noWrap/>
                  <w:vAlign w:val="center"/>
                </w:tcPr>
                <w:p w14:paraId="27487E47">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产生工序</w:t>
                  </w:r>
                </w:p>
              </w:tc>
              <w:tc>
                <w:tcPr>
                  <w:tcW w:w="1249" w:type="pct"/>
                  <w:tcBorders>
                    <w:tl2br w:val="nil"/>
                    <w:tr2bl w:val="nil"/>
                  </w:tcBorders>
                  <w:noWrap/>
                  <w:vAlign w:val="center"/>
                </w:tcPr>
                <w:p w14:paraId="28409B45">
                  <w:pPr>
                    <w:adjustRightInd w:val="0"/>
                    <w:snapToGrid w:val="0"/>
                    <w:jc w:val="center"/>
                    <w:rPr>
                      <w:rFonts w:hint="eastAsia"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rPr>
                    <w:t>污染物</w:t>
                  </w:r>
                  <w:r>
                    <w:rPr>
                      <w:rFonts w:hint="eastAsia" w:cs="Times New Roman"/>
                      <w:b/>
                      <w:color w:val="auto"/>
                      <w:sz w:val="21"/>
                      <w:szCs w:val="21"/>
                      <w:lang w:val="en-US" w:eastAsia="zh-CN"/>
                    </w:rPr>
                    <w:t>指标</w:t>
                  </w:r>
                </w:p>
              </w:tc>
              <w:tc>
                <w:tcPr>
                  <w:tcW w:w="1249" w:type="pct"/>
                  <w:tcBorders>
                    <w:tl2br w:val="nil"/>
                    <w:tr2bl w:val="nil"/>
                  </w:tcBorders>
                  <w:noWrap/>
                  <w:vAlign w:val="center"/>
                </w:tcPr>
                <w:p w14:paraId="6D622BFB">
                  <w:pPr>
                    <w:adjustRightInd w:val="0"/>
                    <w:snapToGrid w:val="0"/>
                    <w:jc w:val="center"/>
                    <w:rPr>
                      <w:rFonts w:hint="eastAsia" w:ascii="Times New Roman" w:hAnsi="Times New Roman" w:eastAsia="宋体" w:cs="Times New Roman"/>
                      <w:b/>
                      <w:color w:val="auto"/>
                      <w:sz w:val="21"/>
                      <w:szCs w:val="21"/>
                      <w:lang w:val="en-US" w:eastAsia="zh-CN"/>
                    </w:rPr>
                  </w:pPr>
                  <w:r>
                    <w:rPr>
                      <w:rFonts w:hint="eastAsia" w:cs="Times New Roman"/>
                      <w:b/>
                      <w:color w:val="auto"/>
                      <w:sz w:val="21"/>
                      <w:szCs w:val="21"/>
                      <w:lang w:val="en-US" w:eastAsia="zh-CN"/>
                    </w:rPr>
                    <w:t>单位</w:t>
                  </w:r>
                </w:p>
              </w:tc>
              <w:tc>
                <w:tcPr>
                  <w:tcW w:w="1252" w:type="pct"/>
                  <w:tcBorders>
                    <w:tl2br w:val="nil"/>
                    <w:tr2bl w:val="nil"/>
                  </w:tcBorders>
                  <w:noWrap/>
                  <w:vAlign w:val="center"/>
                </w:tcPr>
                <w:p w14:paraId="75D15C48">
                  <w:pPr>
                    <w:adjustRightInd w:val="0"/>
                    <w:snapToGrid w:val="0"/>
                    <w:jc w:val="center"/>
                    <w:rPr>
                      <w:rFonts w:hint="default" w:ascii="Times New Roman" w:hAnsi="Times New Roman" w:eastAsia="宋体" w:cs="Times New Roman"/>
                      <w:b/>
                      <w:color w:val="auto"/>
                      <w:sz w:val="21"/>
                      <w:szCs w:val="21"/>
                      <w:lang w:val="en-US" w:eastAsia="zh-CN"/>
                    </w:rPr>
                  </w:pPr>
                  <w:r>
                    <w:rPr>
                      <w:rFonts w:hint="eastAsia" w:cs="Times New Roman"/>
                      <w:b/>
                      <w:color w:val="auto"/>
                      <w:sz w:val="21"/>
                      <w:szCs w:val="21"/>
                      <w:lang w:val="en-US" w:eastAsia="zh-CN"/>
                    </w:rPr>
                    <w:t>产污系数</w:t>
                  </w:r>
                </w:p>
              </w:tc>
            </w:tr>
            <w:tr w14:paraId="2AF897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atLeast"/>
                <w:jc w:val="center"/>
              </w:trPr>
              <w:tc>
                <w:tcPr>
                  <w:tcW w:w="1248" w:type="pct"/>
                  <w:vMerge w:val="restart"/>
                  <w:tcBorders>
                    <w:tl2br w:val="nil"/>
                    <w:tr2bl w:val="nil"/>
                  </w:tcBorders>
                  <w:noWrap/>
                  <w:vAlign w:val="center"/>
                </w:tcPr>
                <w:p w14:paraId="5B0D715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天然气锅炉</w:t>
                  </w:r>
                </w:p>
              </w:tc>
              <w:tc>
                <w:tcPr>
                  <w:tcW w:w="1249" w:type="pct"/>
                  <w:tcBorders>
                    <w:tl2br w:val="nil"/>
                    <w:tr2bl w:val="nil"/>
                  </w:tcBorders>
                  <w:noWrap/>
                  <w:vAlign w:val="center"/>
                </w:tcPr>
                <w:p w14:paraId="618630D5">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工业废气量</w:t>
                  </w:r>
                </w:p>
              </w:tc>
              <w:tc>
                <w:tcPr>
                  <w:tcW w:w="1249" w:type="pct"/>
                  <w:tcBorders>
                    <w:tl2br w:val="nil"/>
                    <w:tr2bl w:val="nil"/>
                  </w:tcBorders>
                  <w:noWrap/>
                  <w:vAlign w:val="center"/>
                </w:tcPr>
                <w:p w14:paraId="61FB19FE">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Nm</w:t>
                  </w:r>
                  <w:r>
                    <w:rPr>
                      <w:rFonts w:hint="eastAsia" w:cs="Times New Roman"/>
                      <w:bCs/>
                      <w:color w:val="auto"/>
                      <w:sz w:val="21"/>
                      <w:szCs w:val="21"/>
                      <w:vertAlign w:val="superscript"/>
                      <w:lang w:val="en-US" w:eastAsia="zh-CN"/>
                    </w:rPr>
                    <w:t>3</w:t>
                  </w:r>
                  <w:r>
                    <w:rPr>
                      <w:rFonts w:hint="eastAsia" w:cs="Times New Roman"/>
                      <w:bCs/>
                      <w:color w:val="auto"/>
                      <w:sz w:val="21"/>
                      <w:szCs w:val="21"/>
                      <w:lang w:val="en-US" w:eastAsia="zh-CN"/>
                    </w:rPr>
                    <w:t>/万m</w:t>
                  </w:r>
                  <w:r>
                    <w:rPr>
                      <w:rFonts w:hint="eastAsia" w:cs="Times New Roman"/>
                      <w:bCs/>
                      <w:color w:val="auto"/>
                      <w:sz w:val="21"/>
                      <w:szCs w:val="21"/>
                      <w:vertAlign w:val="superscript"/>
                      <w:lang w:val="en-US" w:eastAsia="zh-CN"/>
                    </w:rPr>
                    <w:t>3</w:t>
                  </w:r>
                  <w:r>
                    <w:rPr>
                      <w:rFonts w:hint="eastAsia" w:cs="Times New Roman"/>
                      <w:bCs/>
                      <w:color w:val="auto"/>
                      <w:sz w:val="21"/>
                      <w:szCs w:val="21"/>
                      <w:lang w:val="en-US" w:eastAsia="zh-CN"/>
                    </w:rPr>
                    <w:t>-燃料</w:t>
                  </w:r>
                </w:p>
              </w:tc>
              <w:tc>
                <w:tcPr>
                  <w:tcW w:w="1252" w:type="pct"/>
                  <w:tcBorders>
                    <w:tl2br w:val="nil"/>
                    <w:tr2bl w:val="nil"/>
                  </w:tcBorders>
                  <w:noWrap/>
                  <w:vAlign w:val="center"/>
                </w:tcPr>
                <w:p w14:paraId="2DC5E77A">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107753</w:t>
                  </w:r>
                </w:p>
              </w:tc>
            </w:tr>
            <w:tr w14:paraId="1C1116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8" w:type="pct"/>
                  <w:vMerge w:val="continue"/>
                  <w:tcBorders>
                    <w:tl2br w:val="nil"/>
                    <w:tr2bl w:val="nil"/>
                  </w:tcBorders>
                  <w:noWrap/>
                  <w:vAlign w:val="center"/>
                </w:tcPr>
                <w:p w14:paraId="47A69C45">
                  <w:pPr>
                    <w:adjustRightInd w:val="0"/>
                    <w:snapToGrid w:val="0"/>
                    <w:jc w:val="center"/>
                    <w:rPr>
                      <w:rFonts w:hint="default" w:ascii="Times New Roman" w:hAnsi="Times New Roman" w:cs="Times New Roman"/>
                      <w:color w:val="auto"/>
                      <w:sz w:val="21"/>
                      <w:szCs w:val="21"/>
                    </w:rPr>
                  </w:pPr>
                </w:p>
              </w:tc>
              <w:tc>
                <w:tcPr>
                  <w:tcW w:w="1249" w:type="pct"/>
                  <w:tcBorders>
                    <w:tl2br w:val="nil"/>
                    <w:tr2bl w:val="nil"/>
                  </w:tcBorders>
                  <w:noWrap/>
                  <w:vAlign w:val="center"/>
                </w:tcPr>
                <w:p w14:paraId="535CCE15">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1249" w:type="pct"/>
                  <w:tcBorders>
                    <w:tl2br w:val="nil"/>
                    <w:tr2bl w:val="nil"/>
                  </w:tcBorders>
                  <w:noWrap/>
                  <w:vAlign w:val="center"/>
                </w:tcPr>
                <w:p w14:paraId="0A585ED2">
                  <w:pPr>
                    <w:adjustRightInd w:val="0"/>
                    <w:snapToGrid w:val="0"/>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kg/万m</w:t>
                  </w:r>
                  <w:r>
                    <w:rPr>
                      <w:rFonts w:hint="eastAsia" w:cs="Times New Roman"/>
                      <w:bCs/>
                      <w:color w:val="auto"/>
                      <w:sz w:val="21"/>
                      <w:szCs w:val="21"/>
                      <w:vertAlign w:val="superscript"/>
                      <w:lang w:val="en-US" w:eastAsia="zh-CN"/>
                    </w:rPr>
                    <w:t>3－</w:t>
                  </w:r>
                  <w:r>
                    <w:rPr>
                      <w:rFonts w:hint="eastAsia" w:cs="Times New Roman"/>
                      <w:bCs/>
                      <w:color w:val="auto"/>
                      <w:sz w:val="21"/>
                      <w:szCs w:val="21"/>
                      <w:lang w:val="en-US" w:eastAsia="zh-CN"/>
                    </w:rPr>
                    <w:t>燃料</w:t>
                  </w:r>
                </w:p>
              </w:tc>
              <w:tc>
                <w:tcPr>
                  <w:tcW w:w="1252" w:type="pct"/>
                  <w:tcBorders>
                    <w:tl2br w:val="nil"/>
                    <w:tr2bl w:val="nil"/>
                  </w:tcBorders>
                  <w:noWrap/>
                  <w:vAlign w:val="center"/>
                </w:tcPr>
                <w:p w14:paraId="5AEA3509">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0.02S</w:t>
                  </w:r>
                </w:p>
              </w:tc>
            </w:tr>
            <w:tr w14:paraId="0B69AB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atLeast"/>
                <w:jc w:val="center"/>
              </w:trPr>
              <w:tc>
                <w:tcPr>
                  <w:tcW w:w="1248" w:type="pct"/>
                  <w:vMerge w:val="continue"/>
                  <w:tcBorders>
                    <w:tl2br w:val="nil"/>
                    <w:tr2bl w:val="nil"/>
                  </w:tcBorders>
                  <w:noWrap/>
                  <w:vAlign w:val="center"/>
                </w:tcPr>
                <w:p w14:paraId="76D11B3E">
                  <w:pPr>
                    <w:adjustRightInd w:val="0"/>
                    <w:snapToGrid w:val="0"/>
                    <w:jc w:val="center"/>
                    <w:rPr>
                      <w:rFonts w:hint="default" w:ascii="Times New Roman" w:hAnsi="Times New Roman" w:cs="Times New Roman"/>
                      <w:color w:val="auto"/>
                      <w:sz w:val="21"/>
                      <w:szCs w:val="21"/>
                    </w:rPr>
                  </w:pPr>
                </w:p>
              </w:tc>
              <w:tc>
                <w:tcPr>
                  <w:tcW w:w="1249" w:type="pct"/>
                  <w:tcBorders>
                    <w:tl2br w:val="nil"/>
                    <w:tr2bl w:val="nil"/>
                  </w:tcBorders>
                  <w:noWrap/>
                  <w:vAlign w:val="center"/>
                </w:tcPr>
                <w:p w14:paraId="0CB8674A">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NOx</w:t>
                  </w:r>
                </w:p>
              </w:tc>
              <w:tc>
                <w:tcPr>
                  <w:tcW w:w="1249" w:type="pct"/>
                  <w:tcBorders>
                    <w:tl2br w:val="nil"/>
                    <w:tr2bl w:val="nil"/>
                  </w:tcBorders>
                  <w:noWrap/>
                  <w:vAlign w:val="center"/>
                </w:tcPr>
                <w:p w14:paraId="33BEF584">
                  <w:pPr>
                    <w:adjustRightInd w:val="0"/>
                    <w:snapToGrid w:val="0"/>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kg/万m</w:t>
                  </w:r>
                  <w:r>
                    <w:rPr>
                      <w:rFonts w:hint="eastAsia" w:cs="Times New Roman"/>
                      <w:bCs/>
                      <w:color w:val="auto"/>
                      <w:sz w:val="21"/>
                      <w:szCs w:val="21"/>
                      <w:vertAlign w:val="superscript"/>
                      <w:lang w:val="en-US" w:eastAsia="zh-CN"/>
                    </w:rPr>
                    <w:t>3－</w:t>
                  </w:r>
                  <w:r>
                    <w:rPr>
                      <w:rFonts w:hint="eastAsia" w:cs="Times New Roman"/>
                      <w:bCs/>
                      <w:color w:val="auto"/>
                      <w:sz w:val="21"/>
                      <w:szCs w:val="21"/>
                      <w:lang w:val="en-US" w:eastAsia="zh-CN"/>
                    </w:rPr>
                    <w:t>燃料</w:t>
                  </w:r>
                </w:p>
              </w:tc>
              <w:tc>
                <w:tcPr>
                  <w:tcW w:w="1252" w:type="pct"/>
                  <w:tcBorders>
                    <w:tl2br w:val="nil"/>
                    <w:tr2bl w:val="nil"/>
                  </w:tcBorders>
                  <w:noWrap/>
                  <w:vAlign w:val="center"/>
                </w:tcPr>
                <w:p w14:paraId="7DDE5169">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3.03</w:t>
                  </w:r>
                </w:p>
              </w:tc>
            </w:tr>
            <w:tr w14:paraId="4AAEE7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8" w:type="pct"/>
                  <w:vMerge w:val="continue"/>
                  <w:tcBorders>
                    <w:tl2br w:val="nil"/>
                    <w:tr2bl w:val="nil"/>
                  </w:tcBorders>
                  <w:noWrap/>
                  <w:vAlign w:val="center"/>
                </w:tcPr>
                <w:p w14:paraId="0B5FED22">
                  <w:pPr>
                    <w:adjustRightInd w:val="0"/>
                    <w:snapToGrid w:val="0"/>
                    <w:jc w:val="center"/>
                    <w:rPr>
                      <w:rFonts w:hint="default" w:ascii="Times New Roman" w:hAnsi="Times New Roman" w:cs="Times New Roman"/>
                      <w:color w:val="auto"/>
                      <w:sz w:val="21"/>
                      <w:szCs w:val="21"/>
                    </w:rPr>
                  </w:pPr>
                </w:p>
              </w:tc>
              <w:tc>
                <w:tcPr>
                  <w:tcW w:w="1249" w:type="pct"/>
                  <w:tcBorders>
                    <w:tl2br w:val="nil"/>
                    <w:tr2bl w:val="nil"/>
                  </w:tcBorders>
                  <w:noWrap/>
                  <w:vAlign w:val="center"/>
                </w:tcPr>
                <w:p w14:paraId="2D216750">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烟尘</w:t>
                  </w:r>
                </w:p>
              </w:tc>
              <w:tc>
                <w:tcPr>
                  <w:tcW w:w="1249" w:type="pct"/>
                  <w:tcBorders>
                    <w:tl2br w:val="nil"/>
                    <w:tr2bl w:val="nil"/>
                  </w:tcBorders>
                  <w:noWrap/>
                  <w:vAlign w:val="center"/>
                </w:tcPr>
                <w:p w14:paraId="0A33FFEF">
                  <w:pPr>
                    <w:adjustRightInd w:val="0"/>
                    <w:snapToGrid w:val="0"/>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kg/万m</w:t>
                  </w:r>
                  <w:r>
                    <w:rPr>
                      <w:rFonts w:hint="eastAsia" w:cs="Times New Roman"/>
                      <w:bCs/>
                      <w:color w:val="auto"/>
                      <w:sz w:val="21"/>
                      <w:szCs w:val="21"/>
                      <w:vertAlign w:val="superscript"/>
                      <w:lang w:val="en-US" w:eastAsia="zh-CN"/>
                    </w:rPr>
                    <w:t>3－</w:t>
                  </w:r>
                  <w:r>
                    <w:rPr>
                      <w:rFonts w:hint="eastAsia" w:cs="Times New Roman"/>
                      <w:bCs/>
                      <w:color w:val="auto"/>
                      <w:sz w:val="21"/>
                      <w:szCs w:val="21"/>
                      <w:lang w:val="en-US" w:eastAsia="zh-CN"/>
                    </w:rPr>
                    <w:t>燃料</w:t>
                  </w:r>
                </w:p>
              </w:tc>
              <w:tc>
                <w:tcPr>
                  <w:tcW w:w="1252" w:type="pct"/>
                  <w:tcBorders>
                    <w:tl2br w:val="nil"/>
                    <w:tr2bl w:val="nil"/>
                  </w:tcBorders>
                  <w:noWrap/>
                  <w:vAlign w:val="center"/>
                </w:tcPr>
                <w:p w14:paraId="3A580B9F">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6C5B35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atLeast"/>
                <w:jc w:val="center"/>
              </w:trPr>
              <w:tc>
                <w:tcPr>
                  <w:tcW w:w="5000" w:type="pct"/>
                  <w:gridSpan w:val="4"/>
                  <w:tcBorders>
                    <w:tl2br w:val="nil"/>
                    <w:tr2bl w:val="nil"/>
                  </w:tcBorders>
                  <w:noWrap/>
                  <w:vAlign w:val="center"/>
                </w:tcPr>
                <w:p w14:paraId="1906CD1E">
                  <w:pPr>
                    <w:adjustRightInd w:val="0"/>
                    <w:snapToGrid w:val="0"/>
                    <w:jc w:val="both"/>
                    <w:rPr>
                      <w:rFonts w:hint="default" w:cs="Times New Roman"/>
                      <w:bCs/>
                      <w:color w:val="auto"/>
                      <w:sz w:val="21"/>
                      <w:szCs w:val="21"/>
                      <w:lang w:val="en-US" w:eastAsia="zh-CN"/>
                    </w:rPr>
                  </w:pPr>
                  <w:r>
                    <w:rPr>
                      <w:rFonts w:hint="eastAsia" w:cs="Times New Roman"/>
                      <w:bCs/>
                      <w:color w:val="auto"/>
                      <w:sz w:val="21"/>
                      <w:szCs w:val="21"/>
                      <w:lang w:val="en-US" w:eastAsia="zh-CN"/>
                    </w:rPr>
                    <w:t>注</w:t>
                  </w:r>
                  <w:r>
                    <w:rPr>
                      <w:rFonts w:hint="eastAsia" w:ascii="Times New Roman" w:hAnsi="Times New Roman" w:cs="Times New Roman"/>
                      <w:bCs/>
                      <w:color w:val="auto"/>
                      <w:sz w:val="21"/>
                      <w:szCs w:val="21"/>
                      <w:lang w:val="en-US" w:eastAsia="zh-CN"/>
                    </w:rPr>
                    <w:t>：含硫量（</w:t>
                  </w:r>
                  <w:r>
                    <w:rPr>
                      <w:rFonts w:hint="default" w:ascii="Times New Roman" w:hAnsi="Times New Roman" w:cs="Times New Roman"/>
                      <w:bCs/>
                      <w:color w:val="auto"/>
                      <w:sz w:val="21"/>
                      <w:szCs w:val="21"/>
                      <w:lang w:val="en-US" w:eastAsia="zh-CN"/>
                    </w:rPr>
                    <w:t>S</w:t>
                  </w:r>
                  <w:r>
                    <w:rPr>
                      <w:rFonts w:hint="eastAsia" w:ascii="Times New Roman" w:hAnsi="Times New Roman" w:cs="Times New Roman"/>
                      <w:bCs/>
                      <w:color w:val="auto"/>
                      <w:sz w:val="21"/>
                      <w:szCs w:val="21"/>
                      <w:lang w:val="en-US" w:eastAsia="zh-CN"/>
                    </w:rPr>
                    <w:t>）是指燃气硫分含量，单位为</w:t>
                  </w:r>
                  <w:r>
                    <w:rPr>
                      <w:rFonts w:hint="default" w:ascii="Times New Roman" w:hAnsi="Times New Roman" w:cs="Times New Roman"/>
                      <w:bCs/>
                      <w:color w:val="auto"/>
                      <w:sz w:val="21"/>
                      <w:szCs w:val="21"/>
                      <w:lang w:val="en-US" w:eastAsia="zh-CN"/>
                    </w:rPr>
                    <w:t>mg/m</w:t>
                  </w:r>
                  <w:r>
                    <w:rPr>
                      <w:rFonts w:hint="default" w:ascii="Times New Roman" w:hAnsi="Times New Roman" w:cs="Times New Roman"/>
                      <w:bCs/>
                      <w:color w:val="auto"/>
                      <w:sz w:val="21"/>
                      <w:szCs w:val="21"/>
                      <w:vertAlign w:val="superscript"/>
                      <w:lang w:val="en-US" w:eastAsia="zh-CN"/>
                    </w:rPr>
                    <w:t>3</w:t>
                  </w:r>
                  <w:r>
                    <w:rPr>
                      <w:rFonts w:hint="eastAsia" w:ascii="Times New Roman" w:hAnsi="Times New Roman" w:cs="Times New Roman"/>
                      <w:bCs/>
                      <w:color w:val="auto"/>
                      <w:sz w:val="21"/>
                      <w:szCs w:val="21"/>
                      <w:lang w:val="en-US" w:eastAsia="zh-CN"/>
                    </w:rPr>
                    <w:t>，天然气</w:t>
                  </w:r>
                  <w:r>
                    <w:rPr>
                      <w:rFonts w:hint="eastAsia" w:cs="Times New Roman"/>
                      <w:bCs/>
                      <w:color w:val="auto"/>
                      <w:sz w:val="21"/>
                      <w:szCs w:val="21"/>
                      <w:lang w:val="en-US" w:eastAsia="zh-CN"/>
                    </w:rPr>
                    <w:t>组分中</w:t>
                  </w:r>
                  <w:r>
                    <w:rPr>
                      <w:rFonts w:ascii="Times New Roman" w:hAnsi="Times New Roman" w:cs="Times New Roman"/>
                      <w:color w:val="auto"/>
                      <w:sz w:val="21"/>
                      <w:szCs w:val="21"/>
                      <w:lang w:val="en-US"/>
                    </w:rPr>
                    <w:t>根据</w:t>
                  </w:r>
                  <w:r>
                    <w:rPr>
                      <w:rFonts w:hint="eastAsia" w:ascii="Times New Roman" w:hAnsi="Times New Roman" w:cs="Times New Roman"/>
                      <w:color w:val="auto"/>
                      <w:sz w:val="21"/>
                      <w:szCs w:val="21"/>
                      <w:lang w:val="en-US" w:eastAsia="zh-CN"/>
                    </w:rPr>
                    <w:t>企业提供</w:t>
                  </w:r>
                  <w:r>
                    <w:rPr>
                      <w:rFonts w:ascii="Times New Roman" w:hAnsi="Times New Roman" w:cs="Times New Roman"/>
                      <w:color w:val="auto"/>
                      <w:sz w:val="21"/>
                      <w:szCs w:val="21"/>
                      <w:lang w:val="en-US"/>
                    </w:rPr>
                    <w:t>天然气H</w:t>
                  </w:r>
                  <w:r>
                    <w:rPr>
                      <w:rFonts w:ascii="Times New Roman" w:hAnsi="Times New Roman" w:cs="Times New Roman"/>
                      <w:color w:val="auto"/>
                      <w:sz w:val="21"/>
                      <w:szCs w:val="21"/>
                      <w:vertAlign w:val="subscript"/>
                      <w:lang w:val="en-US"/>
                    </w:rPr>
                    <w:t>2</w:t>
                  </w:r>
                  <w:r>
                    <w:rPr>
                      <w:rFonts w:ascii="Times New Roman" w:hAnsi="Times New Roman" w:cs="Times New Roman"/>
                      <w:color w:val="auto"/>
                      <w:sz w:val="21"/>
                      <w:szCs w:val="21"/>
                      <w:lang w:val="en-US"/>
                    </w:rPr>
                    <w:t>S含量</w:t>
                  </w:r>
                  <w:r>
                    <w:rPr>
                      <w:rFonts w:hint="eastAsia"/>
                      <w:color w:val="auto"/>
                      <w:sz w:val="21"/>
                      <w:szCs w:val="21"/>
                      <w:highlight w:val="none"/>
                    </w:rPr>
                    <w:t>＜</w:t>
                  </w:r>
                  <w:r>
                    <w:rPr>
                      <w:rFonts w:ascii="Times New Roman" w:hAnsi="Times New Roman" w:cs="Times New Roman"/>
                      <w:color w:val="auto"/>
                      <w:sz w:val="21"/>
                      <w:szCs w:val="21"/>
                      <w:lang w:val="en-US"/>
                    </w:rPr>
                    <w:t>20mg/m</w:t>
                  </w:r>
                  <w:r>
                    <w:rPr>
                      <w:rFonts w:ascii="Times New Roman" w:hAnsi="Times New Roman" w:cs="Times New Roman"/>
                      <w:color w:val="auto"/>
                      <w:sz w:val="21"/>
                      <w:szCs w:val="21"/>
                      <w:vertAlign w:val="superscript"/>
                      <w:lang w:val="en-US"/>
                    </w:rPr>
                    <w:t>3</w:t>
                  </w:r>
                  <w:r>
                    <w:rPr>
                      <w:rFonts w:ascii="Times New Roman" w:hAnsi="Times New Roman" w:cs="Times New Roman"/>
                      <w:color w:val="auto"/>
                      <w:sz w:val="21"/>
                      <w:szCs w:val="21"/>
                      <w:lang w:val="en-US"/>
                    </w:rPr>
                    <w:t>，本评价按照保守计算，折合总硫的质量浓度为</w:t>
                  </w:r>
                  <w:r>
                    <w:rPr>
                      <w:rFonts w:hint="eastAsia" w:ascii="Times New Roman" w:hAnsi="Times New Roman" w:cs="Times New Roman"/>
                      <w:color w:val="auto"/>
                      <w:sz w:val="21"/>
                      <w:szCs w:val="21"/>
                      <w:lang w:val="en-US" w:eastAsia="zh-CN"/>
                    </w:rPr>
                    <w:t>16.4</w:t>
                  </w:r>
                  <w:r>
                    <w:rPr>
                      <w:rFonts w:ascii="Times New Roman" w:hAnsi="Times New Roman" w:cs="Times New Roman"/>
                      <w:color w:val="auto"/>
                      <w:sz w:val="21"/>
                      <w:szCs w:val="21"/>
                      <w:lang w:val="en-US"/>
                    </w:rPr>
                    <w:t>mg/m</w:t>
                  </w:r>
                  <w:r>
                    <w:rPr>
                      <w:rFonts w:ascii="Times New Roman" w:hAnsi="Times New Roman" w:cs="Times New Roman"/>
                      <w:color w:val="auto"/>
                      <w:sz w:val="21"/>
                      <w:szCs w:val="21"/>
                      <w:vertAlign w:val="superscript"/>
                      <w:lang w:val="en-US"/>
                    </w:rPr>
                    <w:t>3</w:t>
                  </w:r>
                  <w:r>
                    <w:rPr>
                      <w:rFonts w:ascii="Times New Roman" w:hAnsi="Times New Roman" w:cs="Times New Roman"/>
                      <w:color w:val="auto"/>
                      <w:sz w:val="21"/>
                      <w:szCs w:val="21"/>
                      <w:lang w:val="en-US"/>
                    </w:rPr>
                    <w:t>天然气。</w:t>
                  </w:r>
                </w:p>
              </w:tc>
            </w:tr>
          </w:tbl>
          <w:p w14:paraId="029254BF">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通过计算，本项目燃气锅炉废气排放量见表4-</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p>
          <w:p w14:paraId="174DAFB6">
            <w:pPr>
              <w:spacing w:after="24" w:afterLines="10"/>
              <w:ind w:firstLine="480"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表4-</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rPr>
              <w:t xml:space="preserve">   锅炉废气的产生量及排放量</w:t>
            </w:r>
          </w:p>
          <w:tbl>
            <w:tblPr>
              <w:tblStyle w:val="37"/>
              <w:tblW w:w="87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91"/>
              <w:gridCol w:w="1015"/>
              <w:gridCol w:w="1015"/>
              <w:gridCol w:w="2456"/>
              <w:gridCol w:w="1107"/>
              <w:gridCol w:w="951"/>
            </w:tblGrid>
            <w:tr w14:paraId="2459F7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0" w:type="pct"/>
                  <w:vMerge w:val="restart"/>
                  <w:tcBorders>
                    <w:tl2br w:val="nil"/>
                    <w:tr2bl w:val="nil"/>
                  </w:tcBorders>
                  <w:noWrap/>
                  <w:vAlign w:val="center"/>
                </w:tcPr>
                <w:p w14:paraId="7B672A97">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w:t>
                  </w:r>
                </w:p>
                <w:p w14:paraId="0C4E8288">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工序</w:t>
                  </w:r>
                </w:p>
              </w:tc>
              <w:tc>
                <w:tcPr>
                  <w:tcW w:w="739" w:type="pct"/>
                  <w:vMerge w:val="restart"/>
                  <w:tcBorders>
                    <w:tl2br w:val="nil"/>
                    <w:tr2bl w:val="nil"/>
                  </w:tcBorders>
                  <w:noWrap/>
                  <w:vAlign w:val="center"/>
                </w:tcPr>
                <w:p w14:paraId="7584F772">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w:t>
                  </w:r>
                </w:p>
              </w:tc>
              <w:tc>
                <w:tcPr>
                  <w:tcW w:w="1163" w:type="pct"/>
                  <w:gridSpan w:val="2"/>
                  <w:tcBorders>
                    <w:tl2br w:val="nil"/>
                    <w:tr2bl w:val="nil"/>
                  </w:tcBorders>
                  <w:noWrap/>
                  <w:vAlign w:val="center"/>
                </w:tcPr>
                <w:p w14:paraId="48C55721">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产生情况</w:t>
                  </w:r>
                </w:p>
              </w:tc>
              <w:tc>
                <w:tcPr>
                  <w:tcW w:w="1407" w:type="pct"/>
                  <w:vMerge w:val="restart"/>
                  <w:tcBorders>
                    <w:tl2br w:val="nil"/>
                    <w:tr2bl w:val="nil"/>
                  </w:tcBorders>
                  <w:noWrap/>
                  <w:vAlign w:val="center"/>
                </w:tcPr>
                <w:p w14:paraId="09D8E489">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处理措施</w:t>
                  </w:r>
                </w:p>
              </w:tc>
              <w:tc>
                <w:tcPr>
                  <w:tcW w:w="1179" w:type="pct"/>
                  <w:gridSpan w:val="2"/>
                  <w:tcBorders>
                    <w:tl2br w:val="nil"/>
                    <w:tr2bl w:val="nil"/>
                  </w:tcBorders>
                  <w:noWrap/>
                  <w:vAlign w:val="center"/>
                </w:tcPr>
                <w:p w14:paraId="4087F69C">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排放情况</w:t>
                  </w:r>
                </w:p>
              </w:tc>
            </w:tr>
            <w:tr w14:paraId="2B811A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0" w:type="pct"/>
                  <w:vMerge w:val="continue"/>
                  <w:tcBorders>
                    <w:tl2br w:val="nil"/>
                    <w:tr2bl w:val="nil"/>
                  </w:tcBorders>
                  <w:noWrap/>
                  <w:vAlign w:val="center"/>
                </w:tcPr>
                <w:p w14:paraId="3ECE2A7F">
                  <w:pPr>
                    <w:adjustRightInd w:val="0"/>
                    <w:snapToGrid w:val="0"/>
                    <w:jc w:val="center"/>
                    <w:rPr>
                      <w:rFonts w:hint="default" w:ascii="Times New Roman" w:hAnsi="Times New Roman" w:cs="Times New Roman"/>
                      <w:color w:val="auto"/>
                      <w:sz w:val="21"/>
                      <w:szCs w:val="21"/>
                    </w:rPr>
                  </w:pPr>
                </w:p>
              </w:tc>
              <w:tc>
                <w:tcPr>
                  <w:tcW w:w="739" w:type="pct"/>
                  <w:vMerge w:val="continue"/>
                  <w:tcBorders>
                    <w:tl2br w:val="nil"/>
                    <w:tr2bl w:val="nil"/>
                  </w:tcBorders>
                  <w:noWrap/>
                  <w:vAlign w:val="center"/>
                </w:tcPr>
                <w:p w14:paraId="2914AA51">
                  <w:pPr>
                    <w:adjustRightInd w:val="0"/>
                    <w:snapToGrid w:val="0"/>
                    <w:jc w:val="center"/>
                    <w:rPr>
                      <w:rFonts w:hint="default" w:ascii="Times New Roman" w:hAnsi="Times New Roman" w:cs="Times New Roman"/>
                      <w:color w:val="auto"/>
                      <w:sz w:val="21"/>
                      <w:szCs w:val="21"/>
                    </w:rPr>
                  </w:pPr>
                </w:p>
              </w:tc>
              <w:tc>
                <w:tcPr>
                  <w:tcW w:w="581" w:type="pct"/>
                  <w:tcBorders>
                    <w:tl2br w:val="nil"/>
                    <w:tr2bl w:val="nil"/>
                  </w:tcBorders>
                  <w:noWrap/>
                  <w:vAlign w:val="center"/>
                </w:tcPr>
                <w:p w14:paraId="1EAB78CA">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产生量</w:t>
                  </w:r>
                </w:p>
              </w:tc>
              <w:tc>
                <w:tcPr>
                  <w:tcW w:w="581" w:type="pct"/>
                  <w:tcBorders>
                    <w:tl2br w:val="nil"/>
                    <w:tr2bl w:val="nil"/>
                  </w:tcBorders>
                  <w:noWrap/>
                  <w:vAlign w:val="center"/>
                </w:tcPr>
                <w:p w14:paraId="2EA4D07B">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w:t>
                  </w:r>
                </w:p>
                <w:p w14:paraId="44AB48B5">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浓度</w:t>
                  </w:r>
                </w:p>
              </w:tc>
              <w:tc>
                <w:tcPr>
                  <w:tcW w:w="1407" w:type="pct"/>
                  <w:vMerge w:val="continue"/>
                  <w:tcBorders>
                    <w:tl2br w:val="nil"/>
                    <w:tr2bl w:val="nil"/>
                  </w:tcBorders>
                  <w:noWrap/>
                  <w:vAlign w:val="center"/>
                </w:tcPr>
                <w:p w14:paraId="21F3B92F">
                  <w:pPr>
                    <w:adjustRightInd w:val="0"/>
                    <w:snapToGrid w:val="0"/>
                    <w:jc w:val="center"/>
                    <w:rPr>
                      <w:rFonts w:hint="default" w:ascii="Times New Roman" w:hAnsi="Times New Roman" w:cs="Times New Roman"/>
                      <w:b/>
                      <w:color w:val="auto"/>
                      <w:sz w:val="21"/>
                      <w:szCs w:val="21"/>
                    </w:rPr>
                  </w:pPr>
                </w:p>
              </w:tc>
              <w:tc>
                <w:tcPr>
                  <w:tcW w:w="634" w:type="pct"/>
                  <w:tcBorders>
                    <w:tl2br w:val="nil"/>
                    <w:tr2bl w:val="nil"/>
                  </w:tcBorders>
                  <w:noWrap/>
                  <w:vAlign w:val="center"/>
                </w:tcPr>
                <w:p w14:paraId="6927E1F7">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w:t>
                  </w:r>
                </w:p>
                <w:p w14:paraId="7A9D7D83">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浓度</w:t>
                  </w:r>
                </w:p>
              </w:tc>
              <w:tc>
                <w:tcPr>
                  <w:tcW w:w="544" w:type="pct"/>
                  <w:tcBorders>
                    <w:tl2br w:val="nil"/>
                    <w:tr2bl w:val="nil"/>
                  </w:tcBorders>
                  <w:noWrap/>
                  <w:vAlign w:val="center"/>
                </w:tcPr>
                <w:p w14:paraId="2920D1D0">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排放量</w:t>
                  </w:r>
                </w:p>
              </w:tc>
            </w:tr>
            <w:tr w14:paraId="567F9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0" w:type="pct"/>
                  <w:vMerge w:val="restart"/>
                  <w:tcBorders>
                    <w:tl2br w:val="nil"/>
                    <w:tr2bl w:val="nil"/>
                  </w:tcBorders>
                  <w:noWrap/>
                  <w:vAlign w:val="center"/>
                </w:tcPr>
                <w:p w14:paraId="557E8A6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天然气锅炉</w:t>
                  </w:r>
                </w:p>
              </w:tc>
              <w:tc>
                <w:tcPr>
                  <w:tcW w:w="739" w:type="pct"/>
                  <w:tcBorders>
                    <w:tl2br w:val="nil"/>
                    <w:tr2bl w:val="nil"/>
                  </w:tcBorders>
                  <w:noWrap/>
                  <w:vAlign w:val="center"/>
                </w:tcPr>
                <w:p w14:paraId="2600ACE0">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工业废气量</w:t>
                  </w:r>
                </w:p>
              </w:tc>
              <w:tc>
                <w:tcPr>
                  <w:tcW w:w="3750" w:type="pct"/>
                  <w:gridSpan w:val="5"/>
                  <w:tcBorders>
                    <w:tl2br w:val="nil"/>
                    <w:tr2bl w:val="nil"/>
                  </w:tcBorders>
                  <w:noWrap/>
                  <w:vAlign w:val="center"/>
                </w:tcPr>
                <w:p w14:paraId="7A38C0E5">
                  <w:pPr>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3698082.96</w:t>
                  </w:r>
                  <w:r>
                    <w:rPr>
                      <w:rFonts w:hint="default" w:ascii="Times New Roman" w:hAnsi="Times New Roman" w:cs="Times New Roman"/>
                      <w:color w:val="auto"/>
                      <w:sz w:val="21"/>
                      <w:szCs w:val="21"/>
                    </w:rPr>
                    <w:t>标立方米</w:t>
                  </w:r>
                </w:p>
              </w:tc>
            </w:tr>
            <w:tr w14:paraId="52855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atLeast"/>
                <w:jc w:val="center"/>
              </w:trPr>
              <w:tc>
                <w:tcPr>
                  <w:tcW w:w="510" w:type="pct"/>
                  <w:vMerge w:val="continue"/>
                  <w:tcBorders>
                    <w:tl2br w:val="nil"/>
                    <w:tr2bl w:val="nil"/>
                  </w:tcBorders>
                  <w:noWrap/>
                  <w:vAlign w:val="center"/>
                </w:tcPr>
                <w:p w14:paraId="44F8AE15">
                  <w:pPr>
                    <w:adjustRightInd w:val="0"/>
                    <w:snapToGrid w:val="0"/>
                    <w:jc w:val="center"/>
                    <w:rPr>
                      <w:rFonts w:hint="default" w:ascii="Times New Roman" w:hAnsi="Times New Roman" w:cs="Times New Roman"/>
                      <w:color w:val="auto"/>
                      <w:sz w:val="21"/>
                      <w:szCs w:val="21"/>
                    </w:rPr>
                  </w:pPr>
                </w:p>
              </w:tc>
              <w:tc>
                <w:tcPr>
                  <w:tcW w:w="739" w:type="pct"/>
                  <w:tcBorders>
                    <w:tl2br w:val="nil"/>
                    <w:tr2bl w:val="nil"/>
                  </w:tcBorders>
                  <w:noWrap/>
                  <w:vAlign w:val="center"/>
                </w:tcPr>
                <w:p w14:paraId="1C80E4CC">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581" w:type="pct"/>
                  <w:tcBorders>
                    <w:tl2br w:val="nil"/>
                    <w:tr2bl w:val="nil"/>
                  </w:tcBorders>
                  <w:noWrap/>
                  <w:vAlign w:val="center"/>
                </w:tcPr>
                <w:p w14:paraId="6C19394C">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011</w:t>
                  </w:r>
                </w:p>
                <w:p w14:paraId="7A234E07">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t/a</w:t>
                  </w:r>
                </w:p>
              </w:tc>
              <w:tc>
                <w:tcPr>
                  <w:tcW w:w="581" w:type="pct"/>
                  <w:tcBorders>
                    <w:tl2br w:val="nil"/>
                    <w:tr2bl w:val="nil"/>
                  </w:tcBorders>
                  <w:noWrap/>
                  <w:vAlign w:val="center"/>
                </w:tcPr>
                <w:p w14:paraId="077829CB">
                  <w:pPr>
                    <w:adjustRightInd w:val="0"/>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3.0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1407" w:type="pct"/>
                  <w:vMerge w:val="restart"/>
                  <w:tcBorders>
                    <w:tl2br w:val="nil"/>
                    <w:tr2bl w:val="nil"/>
                  </w:tcBorders>
                  <w:noWrap/>
                  <w:vAlign w:val="center"/>
                </w:tcPr>
                <w:p w14:paraId="3788569F">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低氮燃烧系统+</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排气筒</w:t>
                  </w:r>
                </w:p>
              </w:tc>
              <w:tc>
                <w:tcPr>
                  <w:tcW w:w="634" w:type="pct"/>
                  <w:tcBorders>
                    <w:tl2br w:val="nil"/>
                    <w:tr2bl w:val="nil"/>
                  </w:tcBorders>
                  <w:noWrap/>
                  <w:vAlign w:val="center"/>
                </w:tcPr>
                <w:p w14:paraId="0817460F">
                  <w:pPr>
                    <w:adjustRightInd w:val="0"/>
                    <w:snapToGrid w:val="0"/>
                    <w:jc w:val="center"/>
                    <w:rPr>
                      <w:rFonts w:hint="default" w:ascii="Times New Roman" w:hAnsi="Times New Roman" w:cs="Times New Roman"/>
                      <w:bCs/>
                      <w:color w:val="auto"/>
                      <w:sz w:val="21"/>
                      <w:szCs w:val="21"/>
                    </w:rPr>
                  </w:pPr>
                  <w:r>
                    <w:rPr>
                      <w:rFonts w:hint="eastAsia" w:cs="Times New Roman"/>
                      <w:color w:val="auto"/>
                      <w:sz w:val="21"/>
                      <w:szCs w:val="21"/>
                      <w:lang w:val="en-US" w:eastAsia="zh-CN"/>
                    </w:rPr>
                    <w:t>3.0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544" w:type="pct"/>
                  <w:tcBorders>
                    <w:tl2br w:val="nil"/>
                    <w:tr2bl w:val="nil"/>
                  </w:tcBorders>
                  <w:noWrap/>
                  <w:vAlign w:val="center"/>
                </w:tcPr>
                <w:p w14:paraId="62EB917E">
                  <w:pPr>
                    <w:adjustRightInd w:val="0"/>
                    <w:snapToGrid w:val="0"/>
                    <w:jc w:val="center"/>
                    <w:rPr>
                      <w:rFonts w:hint="default" w:ascii="Times New Roman" w:hAnsi="Times New Roman" w:cs="Times New Roman"/>
                      <w:bCs/>
                      <w:color w:val="auto"/>
                      <w:sz w:val="21"/>
                      <w:szCs w:val="21"/>
                    </w:rPr>
                  </w:pPr>
                  <w:r>
                    <w:rPr>
                      <w:rFonts w:hint="eastAsia" w:ascii="Times New Roman" w:hAnsi="Times New Roman" w:cs="Times New Roman"/>
                      <w:color w:val="auto"/>
                      <w:sz w:val="21"/>
                      <w:szCs w:val="21"/>
                      <w:lang w:val="en-US" w:eastAsia="zh-CN"/>
                    </w:rPr>
                    <w:t>0.011</w:t>
                  </w:r>
                  <w:r>
                    <w:rPr>
                      <w:rFonts w:hint="default" w:ascii="Times New Roman" w:hAnsi="Times New Roman" w:cs="Times New Roman"/>
                      <w:color w:val="auto"/>
                      <w:sz w:val="21"/>
                      <w:szCs w:val="21"/>
                    </w:rPr>
                    <w:t>t/a</w:t>
                  </w:r>
                </w:p>
              </w:tc>
            </w:tr>
            <w:tr w14:paraId="42E60B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0" w:type="pct"/>
                  <w:vMerge w:val="continue"/>
                  <w:tcBorders>
                    <w:tl2br w:val="nil"/>
                    <w:tr2bl w:val="nil"/>
                  </w:tcBorders>
                  <w:noWrap/>
                  <w:vAlign w:val="center"/>
                </w:tcPr>
                <w:p w14:paraId="01A5698F">
                  <w:pPr>
                    <w:adjustRightInd w:val="0"/>
                    <w:snapToGrid w:val="0"/>
                    <w:jc w:val="center"/>
                    <w:rPr>
                      <w:rFonts w:hint="default" w:ascii="Times New Roman" w:hAnsi="Times New Roman" w:cs="Times New Roman"/>
                      <w:color w:val="auto"/>
                      <w:sz w:val="21"/>
                      <w:szCs w:val="21"/>
                    </w:rPr>
                  </w:pPr>
                </w:p>
              </w:tc>
              <w:tc>
                <w:tcPr>
                  <w:tcW w:w="739" w:type="pct"/>
                  <w:tcBorders>
                    <w:tl2br w:val="nil"/>
                    <w:tr2bl w:val="nil"/>
                  </w:tcBorders>
                  <w:noWrap/>
                  <w:vAlign w:val="center"/>
                </w:tcPr>
                <w:p w14:paraId="7CD77CB9">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NOx</w:t>
                  </w:r>
                </w:p>
              </w:tc>
              <w:tc>
                <w:tcPr>
                  <w:tcW w:w="581" w:type="pct"/>
                  <w:tcBorders>
                    <w:tl2br w:val="nil"/>
                    <w:tr2bl w:val="nil"/>
                  </w:tcBorders>
                  <w:noWrap/>
                  <w:vAlign w:val="center"/>
                </w:tcPr>
                <w:p w14:paraId="371103DC">
                  <w:pPr>
                    <w:adjustRightInd w:val="0"/>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0.104</w:t>
                  </w:r>
                  <w:r>
                    <w:rPr>
                      <w:rFonts w:hint="default" w:ascii="Times New Roman" w:hAnsi="Times New Roman" w:cs="Times New Roman"/>
                      <w:color w:val="auto"/>
                      <w:sz w:val="21"/>
                      <w:szCs w:val="21"/>
                    </w:rPr>
                    <w:t>t/a</w:t>
                  </w:r>
                </w:p>
              </w:tc>
              <w:tc>
                <w:tcPr>
                  <w:tcW w:w="581" w:type="pct"/>
                  <w:tcBorders>
                    <w:tl2br w:val="nil"/>
                    <w:tr2bl w:val="nil"/>
                  </w:tcBorders>
                  <w:noWrap/>
                  <w:vAlign w:val="center"/>
                </w:tcPr>
                <w:p w14:paraId="5ABAFE57">
                  <w:pPr>
                    <w:adjustRightInd w:val="0"/>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28.1</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1407" w:type="pct"/>
                  <w:vMerge w:val="continue"/>
                  <w:tcBorders>
                    <w:tl2br w:val="nil"/>
                    <w:tr2bl w:val="nil"/>
                  </w:tcBorders>
                  <w:noWrap/>
                  <w:vAlign w:val="center"/>
                </w:tcPr>
                <w:p w14:paraId="51FE8DDD">
                  <w:pPr>
                    <w:adjustRightInd w:val="0"/>
                    <w:snapToGrid w:val="0"/>
                    <w:jc w:val="center"/>
                    <w:rPr>
                      <w:rFonts w:hint="default" w:ascii="Times New Roman" w:hAnsi="Times New Roman" w:cs="Times New Roman"/>
                      <w:color w:val="auto"/>
                      <w:sz w:val="21"/>
                      <w:szCs w:val="21"/>
                    </w:rPr>
                  </w:pPr>
                </w:p>
              </w:tc>
              <w:tc>
                <w:tcPr>
                  <w:tcW w:w="634" w:type="pct"/>
                  <w:tcBorders>
                    <w:tl2br w:val="nil"/>
                    <w:tr2bl w:val="nil"/>
                  </w:tcBorders>
                  <w:noWrap/>
                  <w:vAlign w:val="center"/>
                </w:tcPr>
                <w:p w14:paraId="7885EA6A">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28.1</w:t>
                  </w:r>
                </w:p>
                <w:p w14:paraId="0262F0DF">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544" w:type="pct"/>
                  <w:tcBorders>
                    <w:tl2br w:val="nil"/>
                    <w:tr2bl w:val="nil"/>
                  </w:tcBorders>
                  <w:noWrap/>
                  <w:vAlign w:val="center"/>
                </w:tcPr>
                <w:p w14:paraId="616BF123">
                  <w:pPr>
                    <w:adjustRightInd w:val="0"/>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0.104</w:t>
                  </w:r>
                  <w:r>
                    <w:rPr>
                      <w:rFonts w:hint="default" w:ascii="Times New Roman" w:hAnsi="Times New Roman" w:cs="Times New Roman"/>
                      <w:color w:val="auto"/>
                      <w:sz w:val="21"/>
                      <w:szCs w:val="21"/>
                    </w:rPr>
                    <w:t>t/a</w:t>
                  </w:r>
                </w:p>
              </w:tc>
            </w:tr>
            <w:tr w14:paraId="3805F8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0" w:type="pct"/>
                  <w:vMerge w:val="continue"/>
                  <w:tcBorders>
                    <w:tl2br w:val="nil"/>
                    <w:tr2bl w:val="nil"/>
                  </w:tcBorders>
                  <w:noWrap/>
                  <w:vAlign w:val="center"/>
                </w:tcPr>
                <w:p w14:paraId="3B631A37">
                  <w:pPr>
                    <w:adjustRightInd w:val="0"/>
                    <w:snapToGrid w:val="0"/>
                    <w:jc w:val="center"/>
                    <w:rPr>
                      <w:rFonts w:hint="default" w:ascii="Times New Roman" w:hAnsi="Times New Roman" w:cs="Times New Roman"/>
                      <w:color w:val="auto"/>
                      <w:sz w:val="21"/>
                      <w:szCs w:val="21"/>
                    </w:rPr>
                  </w:pPr>
                </w:p>
              </w:tc>
              <w:tc>
                <w:tcPr>
                  <w:tcW w:w="739" w:type="pct"/>
                  <w:tcBorders>
                    <w:tl2br w:val="nil"/>
                    <w:tr2bl w:val="nil"/>
                  </w:tcBorders>
                  <w:noWrap/>
                  <w:vAlign w:val="center"/>
                </w:tcPr>
                <w:p w14:paraId="3285CD2C">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烟尘</w:t>
                  </w:r>
                </w:p>
              </w:tc>
              <w:tc>
                <w:tcPr>
                  <w:tcW w:w="581" w:type="pct"/>
                  <w:tcBorders>
                    <w:tl2br w:val="nil"/>
                    <w:tr2bl w:val="nil"/>
                  </w:tcBorders>
                  <w:noWrap/>
                  <w:vAlign w:val="center"/>
                </w:tcPr>
                <w:p w14:paraId="16592D4F">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0.</w:t>
                  </w:r>
                  <w:r>
                    <w:rPr>
                      <w:rFonts w:hint="eastAsia" w:cs="Times New Roman"/>
                      <w:color w:val="auto"/>
                      <w:sz w:val="21"/>
                      <w:szCs w:val="21"/>
                      <w:lang w:val="en-US" w:eastAsia="zh-CN"/>
                    </w:rPr>
                    <w:t>004</w:t>
                  </w:r>
                </w:p>
                <w:p w14:paraId="043F0EF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581" w:type="pct"/>
                  <w:tcBorders>
                    <w:tl2br w:val="nil"/>
                    <w:tr2bl w:val="nil"/>
                  </w:tcBorders>
                  <w:noWrap/>
                  <w:vAlign w:val="center"/>
                </w:tcPr>
                <w:p w14:paraId="1EC5F93D">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1.2</w:t>
                  </w:r>
                </w:p>
                <w:p w14:paraId="26474906">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1407" w:type="pct"/>
                  <w:vMerge w:val="continue"/>
                  <w:tcBorders>
                    <w:tl2br w:val="nil"/>
                    <w:tr2bl w:val="nil"/>
                  </w:tcBorders>
                  <w:noWrap/>
                  <w:vAlign w:val="center"/>
                </w:tcPr>
                <w:p w14:paraId="3BAA63AB">
                  <w:pPr>
                    <w:adjustRightInd w:val="0"/>
                    <w:snapToGrid w:val="0"/>
                    <w:jc w:val="center"/>
                    <w:rPr>
                      <w:rFonts w:hint="default" w:ascii="Times New Roman" w:hAnsi="Times New Roman" w:cs="Times New Roman"/>
                      <w:color w:val="auto"/>
                      <w:sz w:val="21"/>
                      <w:szCs w:val="21"/>
                    </w:rPr>
                  </w:pPr>
                </w:p>
              </w:tc>
              <w:tc>
                <w:tcPr>
                  <w:tcW w:w="634" w:type="pct"/>
                  <w:tcBorders>
                    <w:tl2br w:val="nil"/>
                    <w:tr2bl w:val="nil"/>
                  </w:tcBorders>
                  <w:noWrap/>
                  <w:vAlign w:val="center"/>
                </w:tcPr>
                <w:p w14:paraId="5A755BE1">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1.2</w:t>
                  </w:r>
                </w:p>
                <w:p w14:paraId="7448BBC2">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544" w:type="pct"/>
                  <w:tcBorders>
                    <w:tl2br w:val="nil"/>
                    <w:tr2bl w:val="nil"/>
                  </w:tcBorders>
                  <w:noWrap/>
                  <w:vAlign w:val="center"/>
                </w:tcPr>
                <w:p w14:paraId="0B8285DF">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0.004</w:t>
                  </w:r>
                </w:p>
                <w:p w14:paraId="3A690A9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r>
          </w:tbl>
          <w:p w14:paraId="1C9D2F1E">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通过核算，</w:t>
            </w: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燃气锅炉燃烧废气</w:t>
            </w:r>
            <w:r>
              <w:rPr>
                <w:rFonts w:hint="eastAsia" w:ascii="Times New Roman" w:hAnsi="Times New Roman" w:eastAsia="宋体" w:cs="Times New Roman"/>
                <w:color w:val="auto"/>
                <w:sz w:val="24"/>
                <w:szCs w:val="24"/>
                <w:lang w:val="en-US" w:eastAsia="zh-CN"/>
              </w:rPr>
              <w:t>经低氮燃烧器+10</w:t>
            </w:r>
            <w:r>
              <w:rPr>
                <w:rFonts w:hint="default" w:ascii="Times New Roman" w:hAnsi="Times New Roman" w:eastAsia="宋体" w:cs="Times New Roman"/>
                <w:color w:val="auto"/>
                <w:sz w:val="24"/>
                <w:szCs w:val="24"/>
                <w:lang w:val="en-US" w:eastAsia="zh-CN"/>
              </w:rPr>
              <w:t>m高的排气筒排放，烟尘、二氧化硫</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氮氧化物</w:t>
            </w:r>
            <w:r>
              <w:rPr>
                <w:rFonts w:hint="default" w:ascii="Times New Roman" w:hAnsi="Times New Roman" w:eastAsia="宋体" w:cs="Times New Roman"/>
                <w:color w:val="auto"/>
                <w:sz w:val="24"/>
                <w:szCs w:val="24"/>
                <w:lang w:val="en-US" w:eastAsia="zh-CN"/>
              </w:rPr>
              <w:t>排放浓度均</w:t>
            </w:r>
            <w:r>
              <w:rPr>
                <w:rFonts w:hint="default" w:ascii="Times New Roman" w:hAnsi="Times New Roman" w:eastAsia="宋体" w:cs="Times New Roman"/>
                <w:color w:val="auto"/>
                <w:sz w:val="24"/>
                <w:szCs w:val="24"/>
                <w:lang w:eastAsia="zh-CN"/>
              </w:rPr>
              <w:t>可满足</w:t>
            </w:r>
            <w:r>
              <w:rPr>
                <w:rFonts w:hint="default" w:ascii="Times New Roman" w:hAnsi="Times New Roman" w:eastAsia="宋体" w:cs="Times New Roman"/>
                <w:color w:val="auto"/>
                <w:sz w:val="24"/>
                <w:szCs w:val="24"/>
              </w:rPr>
              <w:t>《锅炉大气污染物排放标准》（DB60/1226-2018）中</w:t>
            </w:r>
            <w:r>
              <w:rPr>
                <w:rFonts w:hint="default" w:ascii="Times New Roman" w:hAnsi="Times New Roman" w:eastAsia="宋体" w:cs="Times New Roman"/>
                <w:color w:val="auto"/>
                <w:sz w:val="24"/>
                <w:szCs w:val="24"/>
                <w:lang w:val="en-US" w:eastAsia="zh-CN"/>
              </w:rPr>
              <w:t>天然气</w:t>
            </w:r>
            <w:r>
              <w:rPr>
                <w:rFonts w:hint="default" w:ascii="Times New Roman" w:hAnsi="Times New Roman" w:eastAsia="宋体" w:cs="Times New Roman"/>
                <w:color w:val="auto"/>
                <w:sz w:val="24"/>
                <w:szCs w:val="24"/>
              </w:rPr>
              <w:t>锅炉相关排放限值（颗粒物</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，二氧化硫：</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rPr>
              <w:t>氮氧化物</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54FAAF9D">
            <w:pPr>
              <w:pStyle w:val="3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0" w:firstLineChars="200"/>
              <w:textAlignment w:val="auto"/>
              <w:outlineLvl w:val="9"/>
              <w:rPr>
                <w:rFonts w:hint="eastAsia" w:ascii="Times New Roman" w:hAnsi="Times New Roman"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1.3非正常工况</w:t>
            </w:r>
          </w:p>
          <w:p w14:paraId="343968A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锅炉起炉时初始浓度较高，配套处理设施不能有效处理，将造成短暂超标；锅炉负荷低于正常燃烧的最低有效负荷，将造成炉温低、不能充分燃烧、超标排放等不正常的情况，本项目为集中供热项目，在供暖期开始时启动一次，直到供暖期结束关闭锅炉，供暖期间锅炉一直稳定运行，启炉时间很短暂，超标排放的污染物量极小，不进行量化分析。</w:t>
            </w:r>
          </w:p>
          <w:p w14:paraId="49806A3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具体措施如下：</w:t>
            </w:r>
          </w:p>
          <w:p w14:paraId="4904F8FF">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（1）加强建设单位与员工对锅炉以及其他设备的</w:t>
            </w:r>
            <w:r>
              <w:rPr>
                <w:rFonts w:hint="eastAsia" w:cs="Times New Roman"/>
                <w:color w:val="auto"/>
                <w:sz w:val="24"/>
                <w:szCs w:val="24"/>
                <w:lang w:val="en-US" w:eastAsia="zh-CN"/>
              </w:rPr>
              <w:t>专业</w:t>
            </w:r>
            <w:r>
              <w:rPr>
                <w:rFonts w:hint="eastAsia" w:ascii="Times New Roman" w:hAnsi="Times New Roman" w:eastAsia="宋体" w:cs="Times New Roman"/>
                <w:color w:val="auto"/>
                <w:sz w:val="24"/>
                <w:szCs w:val="24"/>
                <w:lang w:val="en-US" w:eastAsia="zh-CN"/>
              </w:rPr>
              <w:t>知识的学习，增强环保意识；</w:t>
            </w:r>
          </w:p>
          <w:p w14:paraId="5CD572D3">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（2）安排专门的锅炉技术人员以及其他设备的维护人员，加强设备维护，确保设备处于</w:t>
            </w:r>
            <w:r>
              <w:rPr>
                <w:rFonts w:hint="eastAsia" w:cs="Times New Roman"/>
                <w:color w:val="auto"/>
                <w:sz w:val="24"/>
                <w:szCs w:val="24"/>
                <w:lang w:val="en-US" w:eastAsia="zh-CN"/>
              </w:rPr>
              <w:t>良好</w:t>
            </w:r>
            <w:r>
              <w:rPr>
                <w:rFonts w:hint="eastAsia" w:ascii="Times New Roman" w:hAnsi="Times New Roman" w:eastAsia="宋体" w:cs="Times New Roman"/>
                <w:color w:val="auto"/>
                <w:sz w:val="24"/>
                <w:szCs w:val="24"/>
                <w:lang w:val="en-US" w:eastAsia="zh-CN"/>
              </w:rPr>
              <w:t>运转状态，杜绝因设备不正常运转时产生的污染物超标现象。</w:t>
            </w:r>
          </w:p>
          <w:p w14:paraId="09C32CF0">
            <w:pPr>
              <w:adjustRightInd w:val="0"/>
              <w:snapToGrid w:val="0"/>
              <w:spacing w:line="360" w:lineRule="auto"/>
              <w:ind w:left="420"/>
              <w:jc w:val="left"/>
              <w:rPr>
                <w:b/>
                <w:bCs w:val="0"/>
                <w:color w:val="auto"/>
                <w:sz w:val="24"/>
                <w:szCs w:val="24"/>
                <w:highlight w:val="none"/>
              </w:rPr>
            </w:pPr>
            <w:r>
              <w:rPr>
                <w:rFonts w:hint="eastAsia" w:ascii="Times New Roman" w:hAnsi="Times New Roman" w:cs="Times New Roman"/>
                <w:b/>
                <w:bCs/>
                <w:color w:val="auto"/>
                <w:kern w:val="2"/>
                <w:sz w:val="24"/>
                <w:szCs w:val="24"/>
                <w:highlight w:val="none"/>
                <w:lang w:val="en-US" w:eastAsia="zh-CN" w:bidi="ar-SA"/>
              </w:rPr>
              <w:t>1.4</w:t>
            </w:r>
            <w:r>
              <w:rPr>
                <w:b/>
                <w:bCs w:val="0"/>
                <w:color w:val="auto"/>
                <w:sz w:val="24"/>
                <w:szCs w:val="24"/>
                <w:highlight w:val="none"/>
              </w:rPr>
              <w:t>项目废气污染源监测要求</w:t>
            </w:r>
          </w:p>
          <w:p w14:paraId="272F73E7">
            <w:pPr>
              <w:adjustRightInd w:val="0"/>
              <w:snapToGrid w:val="0"/>
              <w:spacing w:line="360" w:lineRule="auto"/>
              <w:ind w:firstLine="480" w:firstLineChars="200"/>
              <w:rPr>
                <w:rFonts w:hint="eastAsia" w:cs="宋体"/>
                <w:b w:val="0"/>
                <w:bCs/>
                <w:color w:val="auto"/>
                <w:sz w:val="24"/>
                <w:szCs w:val="24"/>
                <w:highlight w:val="none"/>
              </w:rPr>
            </w:pPr>
            <w:r>
              <w:rPr>
                <w:bCs/>
                <w:color w:val="auto"/>
                <w:sz w:val="24"/>
                <w:szCs w:val="24"/>
                <w:highlight w:val="none"/>
              </w:rPr>
              <w:t>经检索《固定污染源排污许可分类管理名录（2019年版）》，项目</w:t>
            </w:r>
            <w:r>
              <w:rPr>
                <w:rFonts w:hint="eastAsia"/>
                <w:bCs/>
                <w:color w:val="auto"/>
                <w:sz w:val="24"/>
                <w:szCs w:val="24"/>
                <w:highlight w:val="none"/>
                <w:lang w:eastAsia="zh-CN"/>
              </w:rPr>
              <w:t>为集中供热工程，属于“三十九、电力、热力生产和供应业44，</w:t>
            </w:r>
            <w:r>
              <w:rPr>
                <w:rFonts w:hint="eastAsia"/>
                <w:bCs/>
                <w:color w:val="auto"/>
                <w:sz w:val="24"/>
                <w:szCs w:val="24"/>
                <w:highlight w:val="none"/>
                <w:lang w:val="en-US" w:eastAsia="zh-CN"/>
              </w:rPr>
              <w:t>96热力生产和供应 443中单台且合计出力20吨/小时（14兆瓦）以下的锅炉（不含电热锅炉和单台且合计出力1吨/小时（0.7兆瓦）及以下的天然气锅炉）</w:t>
            </w:r>
            <w:r>
              <w:rPr>
                <w:rFonts w:hint="eastAsia" w:ascii="宋体" w:hAnsi="宋体" w:eastAsia="宋体" w:cs="宋体"/>
                <w:bCs/>
                <w:color w:val="auto"/>
                <w:sz w:val="24"/>
                <w:szCs w:val="24"/>
                <w:highlight w:val="none"/>
                <w:lang w:val="en-US" w:eastAsia="zh-CN"/>
              </w:rPr>
              <w:t>”</w:t>
            </w:r>
            <w:r>
              <w:rPr>
                <w:rFonts w:hint="eastAsia"/>
                <w:bCs/>
                <w:color w:val="auto"/>
                <w:sz w:val="24"/>
                <w:szCs w:val="24"/>
                <w:highlight w:val="none"/>
                <w:lang w:val="en-US" w:eastAsia="zh-CN"/>
              </w:rPr>
              <w:t>，为简化管理，</w:t>
            </w:r>
            <w:r>
              <w:rPr>
                <w:bCs/>
                <w:color w:val="auto"/>
                <w:sz w:val="24"/>
                <w:szCs w:val="24"/>
                <w:highlight w:val="none"/>
              </w:rPr>
              <w:t>按照</w:t>
            </w:r>
            <w:r>
              <w:rPr>
                <w:rFonts w:hint="eastAsia"/>
                <w:bCs/>
                <w:color w:val="auto"/>
                <w:sz w:val="24"/>
                <w:szCs w:val="24"/>
                <w:highlight w:val="none"/>
              </w:rPr>
              <w:t>《排污单位自行监测技术指南  火力发电及锅炉》（HJ820-2017）表1有组织废气监测指标最低监测频次，制定锅炉废气监测计划，</w:t>
            </w:r>
            <w:r>
              <w:rPr>
                <w:color w:val="auto"/>
                <w:kern w:val="0"/>
                <w:sz w:val="24"/>
                <w:szCs w:val="24"/>
                <w:highlight w:val="none"/>
              </w:rPr>
              <w:t>确定监测因子及频次，具体</w:t>
            </w:r>
            <w:r>
              <w:rPr>
                <w:rFonts w:hint="eastAsia"/>
                <w:color w:val="auto"/>
                <w:kern w:val="0"/>
                <w:sz w:val="24"/>
                <w:szCs w:val="24"/>
                <w:highlight w:val="none"/>
                <w:lang w:val="en-US" w:eastAsia="zh-CN"/>
              </w:rPr>
              <w:t>见</w:t>
            </w:r>
            <w:r>
              <w:rPr>
                <w:color w:val="auto"/>
                <w:kern w:val="0"/>
                <w:sz w:val="24"/>
                <w:szCs w:val="24"/>
                <w:highlight w:val="none"/>
              </w:rPr>
              <w:t>表</w:t>
            </w:r>
            <w:r>
              <w:rPr>
                <w:rFonts w:hint="eastAsia"/>
                <w:color w:val="auto"/>
                <w:kern w:val="0"/>
                <w:sz w:val="24"/>
                <w:szCs w:val="24"/>
                <w:highlight w:val="none"/>
                <w:lang w:val="en-US" w:eastAsia="zh-CN"/>
              </w:rPr>
              <w:t>4-4</w:t>
            </w:r>
            <w:r>
              <w:rPr>
                <w:color w:val="auto"/>
                <w:kern w:val="0"/>
                <w:sz w:val="24"/>
                <w:szCs w:val="24"/>
                <w:highlight w:val="none"/>
              </w:rPr>
              <w:t>。</w:t>
            </w:r>
          </w:p>
          <w:p w14:paraId="6C84E4F3">
            <w:pPr>
              <w:ind w:firstLine="480" w:firstLineChars="200"/>
              <w:jc w:val="center"/>
              <w:rPr>
                <w:b w:val="0"/>
                <w:bCs/>
                <w:color w:val="auto"/>
                <w:sz w:val="24"/>
                <w:szCs w:val="24"/>
                <w:highlight w:val="none"/>
              </w:rPr>
            </w:pPr>
            <w:r>
              <w:rPr>
                <w:rFonts w:hAnsi="宋体"/>
                <w:b/>
                <w:bCs w:val="0"/>
                <w:color w:val="auto"/>
                <w:sz w:val="24"/>
                <w:szCs w:val="24"/>
                <w:highlight w:val="none"/>
              </w:rPr>
              <w:t>表</w:t>
            </w:r>
            <w:r>
              <w:rPr>
                <w:rFonts w:hint="eastAsia"/>
                <w:b/>
                <w:bCs w:val="0"/>
                <w:color w:val="auto"/>
                <w:sz w:val="24"/>
                <w:szCs w:val="24"/>
                <w:highlight w:val="none"/>
              </w:rPr>
              <w:t>4</w:t>
            </w:r>
            <w:r>
              <w:rPr>
                <w:b/>
                <w:bCs w:val="0"/>
                <w:color w:val="auto"/>
                <w:sz w:val="24"/>
                <w:szCs w:val="24"/>
                <w:highlight w:val="none"/>
              </w:rPr>
              <w:t>-</w:t>
            </w:r>
            <w:r>
              <w:rPr>
                <w:rFonts w:hint="eastAsia"/>
                <w:b/>
                <w:bCs w:val="0"/>
                <w:color w:val="auto"/>
                <w:sz w:val="24"/>
                <w:szCs w:val="24"/>
                <w:highlight w:val="none"/>
                <w:lang w:val="en-US" w:eastAsia="zh-CN"/>
              </w:rPr>
              <w:t>4</w:t>
            </w:r>
            <w:r>
              <w:rPr>
                <w:rFonts w:hint="eastAsia"/>
                <w:b/>
                <w:bCs w:val="0"/>
                <w:color w:val="auto"/>
                <w:sz w:val="24"/>
                <w:szCs w:val="24"/>
                <w:highlight w:val="none"/>
              </w:rPr>
              <w:t xml:space="preserve">   </w:t>
            </w:r>
            <w:r>
              <w:rPr>
                <w:rFonts w:hint="eastAsia"/>
                <w:b/>
                <w:bCs w:val="0"/>
                <w:color w:val="auto"/>
                <w:sz w:val="24"/>
                <w:szCs w:val="24"/>
                <w:highlight w:val="none"/>
                <w:lang w:val="en-US" w:eastAsia="zh-CN"/>
              </w:rPr>
              <w:t>项目各</w:t>
            </w:r>
            <w:r>
              <w:rPr>
                <w:rFonts w:hint="eastAsia" w:hAnsi="宋体"/>
                <w:b/>
                <w:bCs w:val="0"/>
                <w:color w:val="auto"/>
                <w:sz w:val="24"/>
                <w:szCs w:val="24"/>
                <w:highlight w:val="none"/>
                <w:lang w:val="en-US" w:eastAsia="zh-CN"/>
              </w:rPr>
              <w:t>锅炉烟气监</w:t>
            </w:r>
            <w:r>
              <w:rPr>
                <w:rFonts w:hAnsi="宋体"/>
                <w:b/>
                <w:bCs w:val="0"/>
                <w:color w:val="auto"/>
                <w:sz w:val="24"/>
                <w:szCs w:val="24"/>
                <w:highlight w:val="none"/>
              </w:rPr>
              <w:t>测计划</w:t>
            </w:r>
          </w:p>
          <w:tbl>
            <w:tblPr>
              <w:tblStyle w:val="37"/>
              <w:tblW w:w="497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83"/>
              <w:gridCol w:w="940"/>
              <w:gridCol w:w="1282"/>
              <w:gridCol w:w="1282"/>
              <w:gridCol w:w="1434"/>
              <w:gridCol w:w="2907"/>
            </w:tblGrid>
            <w:tr w14:paraId="4C8FFF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tcBorders>
                    <w:tl2br w:val="nil"/>
                    <w:tr2bl w:val="nil"/>
                  </w:tcBorders>
                  <w:noWrap w:val="0"/>
                  <w:tcMar>
                    <w:top w:w="0" w:type="dxa"/>
                    <w:left w:w="57" w:type="dxa"/>
                    <w:bottom w:w="0" w:type="dxa"/>
                    <w:right w:w="57" w:type="dxa"/>
                  </w:tcMar>
                  <w:vAlign w:val="center"/>
                </w:tcPr>
                <w:p w14:paraId="0090A81A">
                  <w:pPr>
                    <w:jc w:val="center"/>
                    <w:rPr>
                      <w:b w:val="0"/>
                      <w:bCs/>
                      <w:color w:val="auto"/>
                      <w:sz w:val="21"/>
                      <w:szCs w:val="21"/>
                      <w:highlight w:val="none"/>
                    </w:rPr>
                  </w:pPr>
                  <w:r>
                    <w:rPr>
                      <w:rFonts w:hint="eastAsia" w:hAnsi="宋体"/>
                      <w:b w:val="0"/>
                      <w:bCs/>
                      <w:color w:val="auto"/>
                      <w:sz w:val="21"/>
                      <w:szCs w:val="21"/>
                      <w:highlight w:val="none"/>
                    </w:rPr>
                    <w:t>类型</w:t>
                  </w:r>
                </w:p>
              </w:tc>
              <w:tc>
                <w:tcPr>
                  <w:tcW w:w="544" w:type="pct"/>
                  <w:tcBorders>
                    <w:tl2br w:val="nil"/>
                    <w:tr2bl w:val="nil"/>
                  </w:tcBorders>
                  <w:noWrap w:val="0"/>
                  <w:tcMar>
                    <w:top w:w="0" w:type="dxa"/>
                    <w:left w:w="57" w:type="dxa"/>
                    <w:bottom w:w="0" w:type="dxa"/>
                    <w:right w:w="57" w:type="dxa"/>
                  </w:tcMar>
                  <w:vAlign w:val="center"/>
                </w:tcPr>
                <w:p w14:paraId="08D575EA">
                  <w:pPr>
                    <w:jc w:val="center"/>
                    <w:rPr>
                      <w:rFonts w:hAnsi="宋体"/>
                      <w:b w:val="0"/>
                      <w:bCs/>
                      <w:color w:val="auto"/>
                      <w:sz w:val="21"/>
                      <w:szCs w:val="21"/>
                      <w:highlight w:val="none"/>
                    </w:rPr>
                  </w:pPr>
                  <w:r>
                    <w:rPr>
                      <w:rFonts w:hAnsi="宋体"/>
                      <w:b w:val="0"/>
                      <w:bCs/>
                      <w:color w:val="auto"/>
                      <w:sz w:val="21"/>
                      <w:szCs w:val="21"/>
                      <w:highlight w:val="none"/>
                    </w:rPr>
                    <w:t>污染源</w:t>
                  </w:r>
                </w:p>
              </w:tc>
              <w:tc>
                <w:tcPr>
                  <w:tcW w:w="742" w:type="pct"/>
                  <w:tcBorders>
                    <w:tl2br w:val="nil"/>
                    <w:tr2bl w:val="nil"/>
                  </w:tcBorders>
                  <w:noWrap w:val="0"/>
                  <w:tcMar>
                    <w:top w:w="0" w:type="dxa"/>
                    <w:left w:w="57" w:type="dxa"/>
                    <w:bottom w:w="0" w:type="dxa"/>
                    <w:right w:w="57" w:type="dxa"/>
                  </w:tcMar>
                  <w:vAlign w:val="center"/>
                </w:tcPr>
                <w:p w14:paraId="5027B6BB">
                  <w:pPr>
                    <w:jc w:val="center"/>
                    <w:rPr>
                      <w:rFonts w:hint="eastAsia" w:hAnsi="宋体" w:eastAsia="宋体"/>
                      <w:b w:val="0"/>
                      <w:bCs/>
                      <w:color w:val="auto"/>
                      <w:sz w:val="21"/>
                      <w:szCs w:val="21"/>
                      <w:highlight w:val="none"/>
                      <w:lang w:eastAsia="zh-CN"/>
                    </w:rPr>
                  </w:pPr>
                  <w:r>
                    <w:rPr>
                      <w:rFonts w:hAnsi="宋体"/>
                      <w:b w:val="0"/>
                      <w:bCs/>
                      <w:color w:val="auto"/>
                      <w:sz w:val="21"/>
                      <w:szCs w:val="21"/>
                      <w:highlight w:val="none"/>
                    </w:rPr>
                    <w:t>监测</w:t>
                  </w:r>
                  <w:r>
                    <w:rPr>
                      <w:rFonts w:hint="eastAsia" w:hAnsi="宋体"/>
                      <w:b w:val="0"/>
                      <w:bCs/>
                      <w:color w:val="auto"/>
                      <w:sz w:val="21"/>
                      <w:szCs w:val="21"/>
                      <w:highlight w:val="none"/>
                      <w:lang w:eastAsia="zh-CN"/>
                    </w:rPr>
                    <w:t>点位</w:t>
                  </w:r>
                </w:p>
              </w:tc>
              <w:tc>
                <w:tcPr>
                  <w:tcW w:w="742" w:type="pct"/>
                  <w:tcBorders>
                    <w:tl2br w:val="nil"/>
                    <w:tr2bl w:val="nil"/>
                  </w:tcBorders>
                  <w:noWrap w:val="0"/>
                  <w:tcMar>
                    <w:top w:w="0" w:type="dxa"/>
                    <w:left w:w="57" w:type="dxa"/>
                    <w:bottom w:w="0" w:type="dxa"/>
                    <w:right w:w="57" w:type="dxa"/>
                  </w:tcMar>
                  <w:vAlign w:val="center"/>
                </w:tcPr>
                <w:p w14:paraId="506C6529">
                  <w:pPr>
                    <w:jc w:val="center"/>
                    <w:rPr>
                      <w:rFonts w:hAnsi="宋体"/>
                      <w:b w:val="0"/>
                      <w:bCs/>
                      <w:color w:val="auto"/>
                      <w:kern w:val="2"/>
                      <w:sz w:val="21"/>
                      <w:szCs w:val="21"/>
                      <w:highlight w:val="none"/>
                      <w:lang w:val="en-US" w:eastAsia="zh-CN" w:bidi="ar-SA"/>
                    </w:rPr>
                  </w:pPr>
                  <w:r>
                    <w:rPr>
                      <w:rFonts w:hAnsi="宋体"/>
                      <w:b w:val="0"/>
                      <w:bCs/>
                      <w:color w:val="auto"/>
                      <w:sz w:val="21"/>
                      <w:szCs w:val="21"/>
                      <w:highlight w:val="none"/>
                    </w:rPr>
                    <w:t>监测因子</w:t>
                  </w:r>
                </w:p>
              </w:tc>
              <w:tc>
                <w:tcPr>
                  <w:tcW w:w="830" w:type="pct"/>
                  <w:tcBorders>
                    <w:tl2br w:val="nil"/>
                    <w:tr2bl w:val="nil"/>
                  </w:tcBorders>
                  <w:noWrap w:val="0"/>
                  <w:tcMar>
                    <w:top w:w="0" w:type="dxa"/>
                    <w:left w:w="57" w:type="dxa"/>
                    <w:bottom w:w="0" w:type="dxa"/>
                    <w:right w:w="57" w:type="dxa"/>
                  </w:tcMar>
                  <w:vAlign w:val="center"/>
                </w:tcPr>
                <w:p w14:paraId="58A7FDB3">
                  <w:pPr>
                    <w:jc w:val="center"/>
                    <w:rPr>
                      <w:b w:val="0"/>
                      <w:bCs/>
                      <w:color w:val="auto"/>
                      <w:sz w:val="21"/>
                      <w:szCs w:val="21"/>
                      <w:highlight w:val="none"/>
                    </w:rPr>
                  </w:pPr>
                  <w:r>
                    <w:rPr>
                      <w:rFonts w:hAnsi="宋体"/>
                      <w:b w:val="0"/>
                      <w:bCs/>
                      <w:color w:val="auto"/>
                      <w:sz w:val="21"/>
                      <w:szCs w:val="21"/>
                      <w:highlight w:val="none"/>
                    </w:rPr>
                    <w:t>监测频次</w:t>
                  </w:r>
                </w:p>
              </w:tc>
              <w:tc>
                <w:tcPr>
                  <w:tcW w:w="1685" w:type="pct"/>
                  <w:tcBorders>
                    <w:tl2br w:val="nil"/>
                    <w:tr2bl w:val="nil"/>
                  </w:tcBorders>
                  <w:noWrap w:val="0"/>
                  <w:tcMar>
                    <w:top w:w="0" w:type="dxa"/>
                    <w:left w:w="57" w:type="dxa"/>
                    <w:bottom w:w="0" w:type="dxa"/>
                    <w:right w:w="57" w:type="dxa"/>
                  </w:tcMar>
                  <w:vAlign w:val="center"/>
                </w:tcPr>
                <w:p w14:paraId="1646334B">
                  <w:pPr>
                    <w:jc w:val="center"/>
                    <w:rPr>
                      <w:b w:val="0"/>
                      <w:bCs/>
                      <w:color w:val="auto"/>
                      <w:sz w:val="21"/>
                      <w:szCs w:val="21"/>
                      <w:highlight w:val="none"/>
                    </w:rPr>
                  </w:pPr>
                  <w:r>
                    <w:rPr>
                      <w:rFonts w:hint="eastAsia" w:hAnsi="宋体"/>
                      <w:b w:val="0"/>
                      <w:bCs/>
                      <w:color w:val="auto"/>
                      <w:sz w:val="21"/>
                      <w:szCs w:val="21"/>
                      <w:highlight w:val="none"/>
                    </w:rPr>
                    <w:t>执行</w:t>
                  </w:r>
                  <w:r>
                    <w:rPr>
                      <w:rFonts w:hAnsi="宋体"/>
                      <w:b w:val="0"/>
                      <w:bCs/>
                      <w:color w:val="auto"/>
                      <w:sz w:val="21"/>
                      <w:szCs w:val="21"/>
                      <w:highlight w:val="none"/>
                    </w:rPr>
                    <w:t>标准</w:t>
                  </w:r>
                </w:p>
              </w:tc>
            </w:tr>
            <w:tr w14:paraId="21FC38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vMerge w:val="restart"/>
                  <w:tcBorders>
                    <w:tl2br w:val="nil"/>
                    <w:tr2bl w:val="nil"/>
                  </w:tcBorders>
                  <w:noWrap w:val="0"/>
                  <w:tcMar>
                    <w:top w:w="0" w:type="dxa"/>
                    <w:left w:w="57" w:type="dxa"/>
                    <w:bottom w:w="0" w:type="dxa"/>
                    <w:right w:w="57" w:type="dxa"/>
                  </w:tcMar>
                  <w:vAlign w:val="center"/>
                </w:tcPr>
                <w:p w14:paraId="67DA369F">
                  <w:pPr>
                    <w:jc w:val="center"/>
                    <w:rPr>
                      <w:b w:val="0"/>
                      <w:bCs/>
                      <w:color w:val="auto"/>
                      <w:sz w:val="21"/>
                      <w:szCs w:val="21"/>
                      <w:highlight w:val="none"/>
                    </w:rPr>
                  </w:pPr>
                  <w:r>
                    <w:rPr>
                      <w:rFonts w:hAnsi="宋体"/>
                      <w:b w:val="0"/>
                      <w:bCs/>
                      <w:color w:val="auto"/>
                      <w:sz w:val="21"/>
                      <w:szCs w:val="21"/>
                      <w:highlight w:val="none"/>
                    </w:rPr>
                    <w:t>废气</w:t>
                  </w:r>
                </w:p>
              </w:tc>
              <w:tc>
                <w:tcPr>
                  <w:tcW w:w="544" w:type="pct"/>
                  <w:vMerge w:val="restart"/>
                  <w:tcBorders>
                    <w:tl2br w:val="nil"/>
                    <w:tr2bl w:val="nil"/>
                  </w:tcBorders>
                  <w:noWrap w:val="0"/>
                  <w:tcMar>
                    <w:top w:w="0" w:type="dxa"/>
                    <w:left w:w="57" w:type="dxa"/>
                    <w:bottom w:w="0" w:type="dxa"/>
                    <w:right w:w="57" w:type="dxa"/>
                  </w:tcMar>
                  <w:vAlign w:val="center"/>
                </w:tcPr>
                <w:p w14:paraId="4FA8937A">
                  <w:pPr>
                    <w:jc w:val="center"/>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锅炉</w:t>
                  </w:r>
                </w:p>
                <w:p w14:paraId="15098677">
                  <w:pPr>
                    <w:jc w:val="center"/>
                    <w:rPr>
                      <w:b w:val="0"/>
                      <w:bCs/>
                      <w:color w:val="auto"/>
                      <w:sz w:val="21"/>
                      <w:szCs w:val="21"/>
                      <w:highlight w:val="none"/>
                    </w:rPr>
                  </w:pPr>
                  <w:r>
                    <w:rPr>
                      <w:rFonts w:hint="eastAsia"/>
                      <w:b w:val="0"/>
                      <w:bCs/>
                      <w:color w:val="auto"/>
                      <w:sz w:val="21"/>
                      <w:szCs w:val="21"/>
                      <w:highlight w:val="none"/>
                      <w:lang w:val="en-US" w:eastAsia="zh-CN"/>
                    </w:rPr>
                    <w:t>烟气</w:t>
                  </w:r>
                </w:p>
              </w:tc>
              <w:tc>
                <w:tcPr>
                  <w:tcW w:w="742" w:type="pct"/>
                  <w:vMerge w:val="restart"/>
                  <w:tcBorders>
                    <w:tl2br w:val="nil"/>
                    <w:tr2bl w:val="nil"/>
                  </w:tcBorders>
                  <w:noWrap w:val="0"/>
                  <w:tcMar>
                    <w:top w:w="0" w:type="dxa"/>
                    <w:left w:w="57" w:type="dxa"/>
                    <w:bottom w:w="0" w:type="dxa"/>
                    <w:right w:w="57" w:type="dxa"/>
                  </w:tcMar>
                  <w:vAlign w:val="center"/>
                </w:tcPr>
                <w:p w14:paraId="68D41AA4">
                  <w:pPr>
                    <w:jc w:val="center"/>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燃气锅炉</w:t>
                  </w:r>
                  <w:r>
                    <w:rPr>
                      <w:rFonts w:hint="eastAsia"/>
                      <w:b w:val="0"/>
                      <w:bCs/>
                      <w:color w:val="auto"/>
                      <w:sz w:val="21"/>
                      <w:szCs w:val="21"/>
                      <w:highlight w:val="none"/>
                      <w:lang w:eastAsia="zh-CN"/>
                    </w:rPr>
                    <w:t>排气筒</w:t>
                  </w:r>
                </w:p>
              </w:tc>
              <w:tc>
                <w:tcPr>
                  <w:tcW w:w="742" w:type="pct"/>
                  <w:tcBorders>
                    <w:tl2br w:val="nil"/>
                    <w:tr2bl w:val="nil"/>
                  </w:tcBorders>
                  <w:noWrap w:val="0"/>
                  <w:tcMar>
                    <w:top w:w="0" w:type="dxa"/>
                    <w:left w:w="57" w:type="dxa"/>
                    <w:bottom w:w="0" w:type="dxa"/>
                    <w:right w:w="57" w:type="dxa"/>
                  </w:tcMar>
                  <w:vAlign w:val="center"/>
                </w:tcPr>
                <w:p w14:paraId="5AC5CB56">
                  <w:pPr>
                    <w:jc w:val="center"/>
                    <w:rPr>
                      <w:rFonts w:hint="eastAsia" w:hAnsi="宋体" w:eastAsia="宋体"/>
                      <w:b w:val="0"/>
                      <w:bCs/>
                      <w:color w:val="auto"/>
                      <w:sz w:val="21"/>
                      <w:szCs w:val="21"/>
                      <w:highlight w:val="none"/>
                      <w:lang w:eastAsia="zh-CN"/>
                    </w:rPr>
                  </w:pPr>
                  <w:r>
                    <w:rPr>
                      <w:rFonts w:hint="eastAsia" w:hAnsi="宋体"/>
                      <w:b w:val="0"/>
                      <w:bCs/>
                      <w:color w:val="auto"/>
                      <w:sz w:val="21"/>
                      <w:szCs w:val="21"/>
                      <w:highlight w:val="none"/>
                      <w:lang w:eastAsia="zh-CN"/>
                    </w:rPr>
                    <w:t>林格曼黑度</w:t>
                  </w:r>
                </w:p>
              </w:tc>
              <w:tc>
                <w:tcPr>
                  <w:tcW w:w="830" w:type="pct"/>
                  <w:vMerge w:val="restart"/>
                  <w:tcBorders>
                    <w:tl2br w:val="nil"/>
                    <w:tr2bl w:val="nil"/>
                  </w:tcBorders>
                  <w:noWrap w:val="0"/>
                  <w:tcMar>
                    <w:top w:w="0" w:type="dxa"/>
                    <w:left w:w="57" w:type="dxa"/>
                    <w:bottom w:w="0" w:type="dxa"/>
                    <w:right w:w="57" w:type="dxa"/>
                  </w:tcMar>
                  <w:vAlign w:val="center"/>
                </w:tcPr>
                <w:p w14:paraId="2521EE59">
                  <w:pPr>
                    <w:jc w:val="center"/>
                    <w:rPr>
                      <w:rFonts w:hint="eastAsia" w:eastAsia="宋体"/>
                      <w:b w:val="0"/>
                      <w:bCs/>
                      <w:color w:val="auto"/>
                      <w:sz w:val="21"/>
                      <w:szCs w:val="21"/>
                      <w:highlight w:val="none"/>
                      <w:lang w:eastAsia="zh-CN"/>
                    </w:rPr>
                  </w:pPr>
                  <w:r>
                    <w:rPr>
                      <w:rFonts w:hint="eastAsia"/>
                      <w:b w:val="0"/>
                      <w:bCs/>
                      <w:color w:val="auto"/>
                      <w:sz w:val="21"/>
                      <w:szCs w:val="21"/>
                      <w:highlight w:val="none"/>
                    </w:rPr>
                    <w:t>1次/</w:t>
                  </w:r>
                  <w:r>
                    <w:rPr>
                      <w:rFonts w:hint="eastAsia"/>
                      <w:b w:val="0"/>
                      <w:bCs/>
                      <w:color w:val="auto"/>
                      <w:sz w:val="21"/>
                      <w:szCs w:val="21"/>
                      <w:highlight w:val="none"/>
                      <w:lang w:val="en-US" w:eastAsia="zh-CN"/>
                    </w:rPr>
                    <w:t>年（采暖期监测）</w:t>
                  </w:r>
                </w:p>
              </w:tc>
              <w:tc>
                <w:tcPr>
                  <w:tcW w:w="1685" w:type="pct"/>
                  <w:tcBorders>
                    <w:tl2br w:val="nil"/>
                    <w:tr2bl w:val="nil"/>
                  </w:tcBorders>
                  <w:noWrap w:val="0"/>
                  <w:tcMar>
                    <w:top w:w="0" w:type="dxa"/>
                    <w:left w:w="57" w:type="dxa"/>
                    <w:bottom w:w="0" w:type="dxa"/>
                    <w:right w:w="57" w:type="dxa"/>
                  </w:tcMar>
                  <w:vAlign w:val="center"/>
                </w:tcPr>
                <w:p w14:paraId="6E77ACF5">
                  <w:pPr>
                    <w:jc w:val="center"/>
                    <w:rPr>
                      <w:rFonts w:hint="eastAsia" w:hAnsi="宋体"/>
                      <w:b w:val="0"/>
                      <w:bCs/>
                      <w:color w:val="auto"/>
                      <w:sz w:val="21"/>
                      <w:szCs w:val="21"/>
                      <w:highlight w:val="none"/>
                    </w:rPr>
                  </w:pPr>
                  <w:r>
                    <w:rPr>
                      <w:rFonts w:hAnsi="宋体"/>
                      <w:b w:val="0"/>
                      <w:bCs w:val="0"/>
                      <w:color w:val="auto"/>
                      <w:sz w:val="21"/>
                      <w:szCs w:val="21"/>
                      <w:highlight w:val="none"/>
                    </w:rPr>
                    <w:t>《锅炉大气污染物排放标准》</w:t>
                  </w:r>
                  <w:r>
                    <w:rPr>
                      <w:rFonts w:hint="eastAsia" w:hAnsi="宋体"/>
                      <w:b w:val="0"/>
                      <w:bCs w:val="0"/>
                      <w:color w:val="auto"/>
                      <w:sz w:val="21"/>
                      <w:szCs w:val="21"/>
                      <w:highlight w:val="none"/>
                    </w:rPr>
                    <w:t>（</w:t>
                  </w:r>
                  <w:r>
                    <w:rPr>
                      <w:rFonts w:hint="eastAsia"/>
                      <w:b w:val="0"/>
                      <w:bCs w:val="0"/>
                      <w:color w:val="auto"/>
                      <w:sz w:val="21"/>
                      <w:szCs w:val="21"/>
                      <w:highlight w:val="none"/>
                    </w:rPr>
                    <w:t>G</w:t>
                  </w:r>
                  <w:r>
                    <w:rPr>
                      <w:b w:val="0"/>
                      <w:bCs w:val="0"/>
                      <w:color w:val="auto"/>
                      <w:sz w:val="21"/>
                      <w:szCs w:val="21"/>
                      <w:highlight w:val="none"/>
                    </w:rPr>
                    <w:t>B</w:t>
                  </w:r>
                  <w:r>
                    <w:rPr>
                      <w:rFonts w:hint="eastAsia"/>
                      <w:b w:val="0"/>
                      <w:bCs w:val="0"/>
                      <w:color w:val="auto"/>
                      <w:sz w:val="21"/>
                      <w:szCs w:val="21"/>
                      <w:highlight w:val="none"/>
                    </w:rPr>
                    <w:t>13271</w:t>
                  </w:r>
                  <w:r>
                    <w:rPr>
                      <w:b w:val="0"/>
                      <w:bCs w:val="0"/>
                      <w:color w:val="auto"/>
                      <w:sz w:val="21"/>
                      <w:szCs w:val="21"/>
                      <w:highlight w:val="none"/>
                    </w:rPr>
                    <w:t>-201</w:t>
                  </w:r>
                  <w:r>
                    <w:rPr>
                      <w:rFonts w:hint="eastAsia"/>
                      <w:b w:val="0"/>
                      <w:bCs w:val="0"/>
                      <w:color w:val="auto"/>
                      <w:sz w:val="21"/>
                      <w:szCs w:val="21"/>
                      <w:highlight w:val="none"/>
                    </w:rPr>
                    <w:t>4）</w:t>
                  </w:r>
                </w:p>
              </w:tc>
            </w:tr>
            <w:tr w14:paraId="6FE592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val="0"/>
                  <w:tcMar>
                    <w:top w:w="0" w:type="dxa"/>
                    <w:left w:w="57" w:type="dxa"/>
                    <w:bottom w:w="0" w:type="dxa"/>
                    <w:right w:w="57" w:type="dxa"/>
                  </w:tcMar>
                  <w:vAlign w:val="center"/>
                </w:tcPr>
                <w:p w14:paraId="0BBC89DA">
                  <w:pPr>
                    <w:jc w:val="center"/>
                    <w:rPr>
                      <w:b w:val="0"/>
                      <w:bCs/>
                      <w:color w:val="auto"/>
                      <w:sz w:val="21"/>
                      <w:szCs w:val="21"/>
                      <w:highlight w:val="none"/>
                    </w:rPr>
                  </w:pPr>
                </w:p>
              </w:tc>
              <w:tc>
                <w:tcPr>
                  <w:tcW w:w="544" w:type="pct"/>
                  <w:vMerge w:val="continue"/>
                  <w:tcBorders>
                    <w:tl2br w:val="nil"/>
                    <w:tr2bl w:val="nil"/>
                  </w:tcBorders>
                  <w:noWrap w:val="0"/>
                  <w:tcMar>
                    <w:top w:w="0" w:type="dxa"/>
                    <w:left w:w="57" w:type="dxa"/>
                    <w:bottom w:w="0" w:type="dxa"/>
                    <w:right w:w="57" w:type="dxa"/>
                  </w:tcMar>
                  <w:vAlign w:val="center"/>
                </w:tcPr>
                <w:p w14:paraId="01BC314F">
                  <w:pPr>
                    <w:jc w:val="center"/>
                    <w:rPr>
                      <w:b w:val="0"/>
                      <w:bCs/>
                      <w:color w:val="auto"/>
                      <w:sz w:val="21"/>
                      <w:szCs w:val="21"/>
                      <w:highlight w:val="none"/>
                    </w:rPr>
                  </w:pPr>
                </w:p>
              </w:tc>
              <w:tc>
                <w:tcPr>
                  <w:tcW w:w="742" w:type="pct"/>
                  <w:vMerge w:val="continue"/>
                  <w:tcBorders>
                    <w:tl2br w:val="nil"/>
                    <w:tr2bl w:val="nil"/>
                  </w:tcBorders>
                  <w:noWrap w:val="0"/>
                  <w:tcMar>
                    <w:top w:w="0" w:type="dxa"/>
                    <w:left w:w="57" w:type="dxa"/>
                    <w:bottom w:w="0" w:type="dxa"/>
                    <w:right w:w="57" w:type="dxa"/>
                  </w:tcMar>
                  <w:vAlign w:val="center"/>
                </w:tcPr>
                <w:p w14:paraId="3DEA1EA4">
                  <w:pPr>
                    <w:jc w:val="center"/>
                    <w:rPr>
                      <w:rFonts w:hint="eastAsia" w:eastAsia="宋体"/>
                      <w:b w:val="0"/>
                      <w:bCs/>
                      <w:color w:val="auto"/>
                      <w:sz w:val="21"/>
                      <w:szCs w:val="21"/>
                      <w:highlight w:val="none"/>
                      <w:lang w:eastAsia="zh-CN"/>
                    </w:rPr>
                  </w:pPr>
                </w:p>
              </w:tc>
              <w:tc>
                <w:tcPr>
                  <w:tcW w:w="742" w:type="pct"/>
                  <w:tcBorders>
                    <w:tl2br w:val="nil"/>
                    <w:tr2bl w:val="nil"/>
                  </w:tcBorders>
                  <w:noWrap w:val="0"/>
                  <w:tcMar>
                    <w:top w:w="0" w:type="dxa"/>
                    <w:left w:w="57" w:type="dxa"/>
                    <w:bottom w:w="0" w:type="dxa"/>
                    <w:right w:w="57" w:type="dxa"/>
                  </w:tcMar>
                  <w:vAlign w:val="center"/>
                </w:tcPr>
                <w:p w14:paraId="135CDC33">
                  <w:pPr>
                    <w:jc w:val="center"/>
                    <w:rPr>
                      <w:b w:val="0"/>
                      <w:bCs/>
                      <w:color w:val="auto"/>
                      <w:kern w:val="2"/>
                      <w:sz w:val="21"/>
                      <w:szCs w:val="21"/>
                      <w:highlight w:val="none"/>
                      <w:lang w:val="en-US" w:eastAsia="zh-CN" w:bidi="ar-SA"/>
                    </w:rPr>
                  </w:pPr>
                  <w:r>
                    <w:rPr>
                      <w:b w:val="0"/>
                      <w:bCs/>
                      <w:color w:val="auto"/>
                      <w:sz w:val="21"/>
                      <w:szCs w:val="21"/>
                      <w:highlight w:val="none"/>
                    </w:rPr>
                    <w:t>颗粒物</w:t>
                  </w:r>
                </w:p>
              </w:tc>
              <w:tc>
                <w:tcPr>
                  <w:tcW w:w="830" w:type="pct"/>
                  <w:vMerge w:val="continue"/>
                  <w:tcBorders>
                    <w:tl2br w:val="nil"/>
                    <w:tr2bl w:val="nil"/>
                  </w:tcBorders>
                  <w:noWrap w:val="0"/>
                  <w:tcMar>
                    <w:top w:w="0" w:type="dxa"/>
                    <w:left w:w="57" w:type="dxa"/>
                    <w:bottom w:w="0" w:type="dxa"/>
                    <w:right w:w="57" w:type="dxa"/>
                  </w:tcMar>
                  <w:vAlign w:val="center"/>
                </w:tcPr>
                <w:p w14:paraId="3186EE11">
                  <w:pPr>
                    <w:jc w:val="center"/>
                    <w:rPr>
                      <w:rFonts w:hint="eastAsia" w:eastAsia="宋体"/>
                      <w:b w:val="0"/>
                      <w:bCs/>
                      <w:color w:val="auto"/>
                      <w:sz w:val="21"/>
                      <w:szCs w:val="21"/>
                      <w:highlight w:val="none"/>
                      <w:lang w:eastAsia="zh-CN"/>
                    </w:rPr>
                  </w:pPr>
                </w:p>
              </w:tc>
              <w:tc>
                <w:tcPr>
                  <w:tcW w:w="1685" w:type="pct"/>
                  <w:vMerge w:val="restart"/>
                  <w:tcBorders>
                    <w:tl2br w:val="nil"/>
                    <w:tr2bl w:val="nil"/>
                  </w:tcBorders>
                  <w:noWrap w:val="0"/>
                  <w:tcMar>
                    <w:top w:w="0" w:type="dxa"/>
                    <w:left w:w="57" w:type="dxa"/>
                    <w:bottom w:w="0" w:type="dxa"/>
                    <w:right w:w="57" w:type="dxa"/>
                  </w:tcMar>
                  <w:vAlign w:val="center"/>
                </w:tcPr>
                <w:p w14:paraId="3AB50508">
                  <w:pPr>
                    <w:jc w:val="center"/>
                    <w:rPr>
                      <w:b w:val="0"/>
                      <w:bCs/>
                      <w:color w:val="auto"/>
                      <w:sz w:val="21"/>
                      <w:szCs w:val="21"/>
                      <w:highlight w:val="none"/>
                    </w:rPr>
                  </w:pPr>
                  <w:r>
                    <w:rPr>
                      <w:b w:val="0"/>
                      <w:bCs/>
                      <w:color w:val="auto"/>
                      <w:sz w:val="21"/>
                      <w:szCs w:val="21"/>
                      <w:highlight w:val="none"/>
                    </w:rPr>
                    <w:t>《锅炉大气污染物排放标准》</w:t>
                  </w:r>
                  <w:r>
                    <w:rPr>
                      <w:rFonts w:hint="eastAsia" w:hAnsi="宋体"/>
                      <w:b w:val="0"/>
                      <w:bCs w:val="0"/>
                      <w:color w:val="auto"/>
                      <w:sz w:val="21"/>
                      <w:szCs w:val="21"/>
                      <w:highlight w:val="none"/>
                    </w:rPr>
                    <w:t>（</w:t>
                  </w:r>
                  <w:r>
                    <w:rPr>
                      <w:b w:val="0"/>
                      <w:bCs/>
                      <w:color w:val="auto"/>
                      <w:sz w:val="21"/>
                      <w:szCs w:val="21"/>
                      <w:highlight w:val="none"/>
                    </w:rPr>
                    <w:t>DB61/1226-2018</w:t>
                  </w:r>
                  <w:r>
                    <w:rPr>
                      <w:rFonts w:hint="eastAsia"/>
                      <w:b w:val="0"/>
                      <w:bCs w:val="0"/>
                      <w:color w:val="auto"/>
                      <w:sz w:val="21"/>
                      <w:szCs w:val="21"/>
                      <w:highlight w:val="none"/>
                    </w:rPr>
                    <w:t>）</w:t>
                  </w:r>
                </w:p>
              </w:tc>
            </w:tr>
            <w:tr w14:paraId="635BDB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53" w:type="pct"/>
                  <w:vMerge w:val="continue"/>
                  <w:tcBorders>
                    <w:tl2br w:val="nil"/>
                    <w:tr2bl w:val="nil"/>
                  </w:tcBorders>
                  <w:noWrap w:val="0"/>
                  <w:tcMar>
                    <w:top w:w="0" w:type="dxa"/>
                    <w:left w:w="57" w:type="dxa"/>
                    <w:bottom w:w="0" w:type="dxa"/>
                    <w:right w:w="57" w:type="dxa"/>
                  </w:tcMar>
                  <w:vAlign w:val="center"/>
                </w:tcPr>
                <w:p w14:paraId="6834E8C9">
                  <w:pPr>
                    <w:jc w:val="center"/>
                    <w:rPr>
                      <w:rFonts w:hAnsi="宋体"/>
                      <w:b w:val="0"/>
                      <w:bCs/>
                      <w:color w:val="auto"/>
                      <w:sz w:val="21"/>
                      <w:szCs w:val="21"/>
                      <w:highlight w:val="none"/>
                    </w:rPr>
                  </w:pPr>
                </w:p>
              </w:tc>
              <w:tc>
                <w:tcPr>
                  <w:tcW w:w="544" w:type="pct"/>
                  <w:vMerge w:val="continue"/>
                  <w:tcBorders>
                    <w:tl2br w:val="nil"/>
                    <w:tr2bl w:val="nil"/>
                  </w:tcBorders>
                  <w:noWrap w:val="0"/>
                  <w:tcMar>
                    <w:top w:w="0" w:type="dxa"/>
                    <w:left w:w="57" w:type="dxa"/>
                    <w:bottom w:w="0" w:type="dxa"/>
                    <w:right w:w="57" w:type="dxa"/>
                  </w:tcMar>
                  <w:vAlign w:val="center"/>
                </w:tcPr>
                <w:p w14:paraId="0FD453FA">
                  <w:pPr>
                    <w:jc w:val="center"/>
                    <w:rPr>
                      <w:b w:val="0"/>
                      <w:bCs/>
                      <w:color w:val="auto"/>
                      <w:sz w:val="21"/>
                      <w:szCs w:val="21"/>
                      <w:highlight w:val="none"/>
                    </w:rPr>
                  </w:pPr>
                </w:p>
              </w:tc>
              <w:tc>
                <w:tcPr>
                  <w:tcW w:w="742" w:type="pct"/>
                  <w:vMerge w:val="continue"/>
                  <w:tcBorders>
                    <w:tl2br w:val="nil"/>
                    <w:tr2bl w:val="nil"/>
                  </w:tcBorders>
                  <w:noWrap w:val="0"/>
                  <w:tcMar>
                    <w:top w:w="0" w:type="dxa"/>
                    <w:left w:w="57" w:type="dxa"/>
                    <w:bottom w:w="0" w:type="dxa"/>
                    <w:right w:w="57" w:type="dxa"/>
                  </w:tcMar>
                  <w:vAlign w:val="center"/>
                </w:tcPr>
                <w:p w14:paraId="71DE21D9">
                  <w:pPr>
                    <w:jc w:val="center"/>
                    <w:rPr>
                      <w:b w:val="0"/>
                      <w:bCs/>
                      <w:color w:val="auto"/>
                      <w:sz w:val="21"/>
                      <w:szCs w:val="21"/>
                      <w:highlight w:val="none"/>
                    </w:rPr>
                  </w:pPr>
                </w:p>
              </w:tc>
              <w:tc>
                <w:tcPr>
                  <w:tcW w:w="742" w:type="pct"/>
                  <w:tcBorders>
                    <w:tl2br w:val="nil"/>
                    <w:tr2bl w:val="nil"/>
                  </w:tcBorders>
                  <w:noWrap w:val="0"/>
                  <w:tcMar>
                    <w:top w:w="0" w:type="dxa"/>
                    <w:left w:w="57" w:type="dxa"/>
                    <w:bottom w:w="0" w:type="dxa"/>
                    <w:right w:w="57" w:type="dxa"/>
                  </w:tcMar>
                  <w:vAlign w:val="center"/>
                </w:tcPr>
                <w:p w14:paraId="130A1369">
                  <w:pPr>
                    <w:jc w:val="center"/>
                    <w:rPr>
                      <w:b w:val="0"/>
                      <w:bCs/>
                      <w:color w:val="auto"/>
                      <w:kern w:val="2"/>
                      <w:sz w:val="21"/>
                      <w:szCs w:val="21"/>
                      <w:highlight w:val="none"/>
                      <w:lang w:val="en-US" w:eastAsia="zh-CN" w:bidi="ar-SA"/>
                    </w:rPr>
                  </w:pPr>
                  <w:r>
                    <w:rPr>
                      <w:b w:val="0"/>
                      <w:bCs/>
                      <w:color w:val="auto"/>
                      <w:sz w:val="21"/>
                      <w:szCs w:val="21"/>
                      <w:highlight w:val="none"/>
                    </w:rPr>
                    <w:t>SO</w:t>
                  </w:r>
                  <w:r>
                    <w:rPr>
                      <w:b w:val="0"/>
                      <w:bCs/>
                      <w:color w:val="auto"/>
                      <w:sz w:val="21"/>
                      <w:szCs w:val="21"/>
                      <w:highlight w:val="none"/>
                      <w:vertAlign w:val="subscript"/>
                    </w:rPr>
                    <w:t>2</w:t>
                  </w:r>
                </w:p>
              </w:tc>
              <w:tc>
                <w:tcPr>
                  <w:tcW w:w="830" w:type="pct"/>
                  <w:vMerge w:val="continue"/>
                  <w:tcBorders>
                    <w:tl2br w:val="nil"/>
                    <w:tr2bl w:val="nil"/>
                  </w:tcBorders>
                  <w:noWrap w:val="0"/>
                  <w:tcMar>
                    <w:top w:w="0" w:type="dxa"/>
                    <w:left w:w="57" w:type="dxa"/>
                    <w:bottom w:w="0" w:type="dxa"/>
                    <w:right w:w="57" w:type="dxa"/>
                  </w:tcMar>
                  <w:vAlign w:val="center"/>
                </w:tcPr>
                <w:p w14:paraId="4727BBE6">
                  <w:pPr>
                    <w:jc w:val="center"/>
                    <w:rPr>
                      <w:b w:val="0"/>
                      <w:bCs/>
                      <w:color w:val="auto"/>
                      <w:sz w:val="21"/>
                      <w:szCs w:val="21"/>
                      <w:highlight w:val="none"/>
                    </w:rPr>
                  </w:pPr>
                </w:p>
              </w:tc>
              <w:tc>
                <w:tcPr>
                  <w:tcW w:w="1685" w:type="pct"/>
                  <w:vMerge w:val="continue"/>
                  <w:tcBorders>
                    <w:tl2br w:val="nil"/>
                    <w:tr2bl w:val="nil"/>
                  </w:tcBorders>
                  <w:noWrap w:val="0"/>
                  <w:tcMar>
                    <w:top w:w="0" w:type="dxa"/>
                    <w:left w:w="57" w:type="dxa"/>
                    <w:bottom w:w="0" w:type="dxa"/>
                    <w:right w:w="57" w:type="dxa"/>
                  </w:tcMar>
                  <w:vAlign w:val="center"/>
                </w:tcPr>
                <w:p w14:paraId="0DDB65A6">
                  <w:pPr>
                    <w:jc w:val="center"/>
                    <w:rPr>
                      <w:b w:val="0"/>
                      <w:bCs/>
                      <w:color w:val="auto"/>
                      <w:sz w:val="21"/>
                      <w:szCs w:val="21"/>
                      <w:highlight w:val="none"/>
                    </w:rPr>
                  </w:pPr>
                </w:p>
              </w:tc>
            </w:tr>
            <w:tr w14:paraId="1DC27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val="0"/>
                  <w:tcMar>
                    <w:top w:w="0" w:type="dxa"/>
                    <w:left w:w="57" w:type="dxa"/>
                    <w:bottom w:w="0" w:type="dxa"/>
                    <w:right w:w="57" w:type="dxa"/>
                  </w:tcMar>
                  <w:vAlign w:val="center"/>
                </w:tcPr>
                <w:p w14:paraId="5903B855">
                  <w:pPr>
                    <w:jc w:val="center"/>
                    <w:rPr>
                      <w:rFonts w:hAnsi="宋体"/>
                      <w:b w:val="0"/>
                      <w:bCs/>
                      <w:color w:val="auto"/>
                      <w:sz w:val="21"/>
                      <w:szCs w:val="21"/>
                      <w:highlight w:val="none"/>
                    </w:rPr>
                  </w:pPr>
                </w:p>
              </w:tc>
              <w:tc>
                <w:tcPr>
                  <w:tcW w:w="544" w:type="pct"/>
                  <w:vMerge w:val="continue"/>
                  <w:tcBorders>
                    <w:tl2br w:val="nil"/>
                    <w:tr2bl w:val="nil"/>
                  </w:tcBorders>
                  <w:noWrap w:val="0"/>
                  <w:tcMar>
                    <w:top w:w="0" w:type="dxa"/>
                    <w:left w:w="57" w:type="dxa"/>
                    <w:bottom w:w="0" w:type="dxa"/>
                    <w:right w:w="57" w:type="dxa"/>
                  </w:tcMar>
                  <w:vAlign w:val="center"/>
                </w:tcPr>
                <w:p w14:paraId="6A5F34F7">
                  <w:pPr>
                    <w:jc w:val="center"/>
                    <w:rPr>
                      <w:b w:val="0"/>
                      <w:bCs/>
                      <w:color w:val="auto"/>
                      <w:sz w:val="21"/>
                      <w:szCs w:val="21"/>
                      <w:highlight w:val="none"/>
                    </w:rPr>
                  </w:pPr>
                </w:p>
              </w:tc>
              <w:tc>
                <w:tcPr>
                  <w:tcW w:w="742" w:type="pct"/>
                  <w:vMerge w:val="continue"/>
                  <w:tcBorders>
                    <w:tl2br w:val="nil"/>
                    <w:tr2bl w:val="nil"/>
                  </w:tcBorders>
                  <w:noWrap w:val="0"/>
                  <w:tcMar>
                    <w:top w:w="0" w:type="dxa"/>
                    <w:left w:w="57" w:type="dxa"/>
                    <w:bottom w:w="0" w:type="dxa"/>
                    <w:right w:w="57" w:type="dxa"/>
                  </w:tcMar>
                  <w:vAlign w:val="center"/>
                </w:tcPr>
                <w:p w14:paraId="52E6818F">
                  <w:pPr>
                    <w:jc w:val="center"/>
                    <w:rPr>
                      <w:b w:val="0"/>
                      <w:bCs/>
                      <w:color w:val="auto"/>
                      <w:sz w:val="21"/>
                      <w:szCs w:val="21"/>
                      <w:highlight w:val="none"/>
                    </w:rPr>
                  </w:pPr>
                </w:p>
              </w:tc>
              <w:tc>
                <w:tcPr>
                  <w:tcW w:w="742" w:type="pct"/>
                  <w:tcBorders>
                    <w:tl2br w:val="nil"/>
                    <w:tr2bl w:val="nil"/>
                  </w:tcBorders>
                  <w:noWrap w:val="0"/>
                  <w:tcMar>
                    <w:top w:w="0" w:type="dxa"/>
                    <w:left w:w="57" w:type="dxa"/>
                    <w:bottom w:w="0" w:type="dxa"/>
                    <w:right w:w="57" w:type="dxa"/>
                  </w:tcMar>
                  <w:vAlign w:val="center"/>
                </w:tcPr>
                <w:p w14:paraId="3DA0B370">
                  <w:pPr>
                    <w:jc w:val="center"/>
                    <w:rPr>
                      <w:b w:val="0"/>
                      <w:bCs/>
                      <w:color w:val="auto"/>
                      <w:kern w:val="2"/>
                      <w:sz w:val="21"/>
                      <w:szCs w:val="21"/>
                      <w:highlight w:val="none"/>
                      <w:lang w:val="en-US" w:eastAsia="zh-CN" w:bidi="ar-SA"/>
                    </w:rPr>
                  </w:pPr>
                  <w:r>
                    <w:rPr>
                      <w:b w:val="0"/>
                      <w:bCs/>
                      <w:color w:val="auto"/>
                      <w:sz w:val="21"/>
                      <w:szCs w:val="21"/>
                      <w:highlight w:val="none"/>
                    </w:rPr>
                    <w:t>NO</w:t>
                  </w:r>
                  <w:r>
                    <w:rPr>
                      <w:b w:val="0"/>
                      <w:bCs/>
                      <w:color w:val="auto"/>
                      <w:sz w:val="21"/>
                      <w:szCs w:val="21"/>
                      <w:highlight w:val="none"/>
                      <w:vertAlign w:val="subscript"/>
                    </w:rPr>
                    <w:t>X</w:t>
                  </w:r>
                </w:p>
              </w:tc>
              <w:tc>
                <w:tcPr>
                  <w:tcW w:w="830" w:type="pct"/>
                  <w:tcBorders>
                    <w:tl2br w:val="nil"/>
                    <w:tr2bl w:val="nil"/>
                  </w:tcBorders>
                  <w:noWrap w:val="0"/>
                  <w:tcMar>
                    <w:top w:w="0" w:type="dxa"/>
                    <w:left w:w="57" w:type="dxa"/>
                    <w:bottom w:w="0" w:type="dxa"/>
                    <w:right w:w="57" w:type="dxa"/>
                  </w:tcMar>
                  <w:vAlign w:val="center"/>
                </w:tcPr>
                <w:p w14:paraId="6A0B0511">
                  <w:pPr>
                    <w:jc w:val="center"/>
                    <w:rPr>
                      <w:rFonts w:hint="default" w:eastAsia="宋体"/>
                      <w:b w:val="0"/>
                      <w:bCs/>
                      <w:color w:val="auto"/>
                      <w:sz w:val="21"/>
                      <w:szCs w:val="21"/>
                      <w:highlight w:val="none"/>
                      <w:lang w:val="en-US" w:eastAsia="zh-CN"/>
                    </w:rPr>
                  </w:pPr>
                  <w:r>
                    <w:rPr>
                      <w:rFonts w:hint="eastAsia"/>
                      <w:b w:val="0"/>
                      <w:bCs/>
                      <w:color w:val="auto"/>
                      <w:sz w:val="21"/>
                      <w:szCs w:val="21"/>
                      <w:highlight w:val="none"/>
                    </w:rPr>
                    <w:t>1次/</w:t>
                  </w:r>
                  <w:r>
                    <w:rPr>
                      <w:rFonts w:hint="eastAsia"/>
                      <w:b w:val="0"/>
                      <w:bCs/>
                      <w:color w:val="auto"/>
                      <w:sz w:val="21"/>
                      <w:szCs w:val="21"/>
                      <w:highlight w:val="none"/>
                      <w:lang w:val="en-US" w:eastAsia="zh-CN"/>
                    </w:rPr>
                    <w:t>月（采暖期监测）</w:t>
                  </w:r>
                </w:p>
              </w:tc>
              <w:tc>
                <w:tcPr>
                  <w:tcW w:w="1685" w:type="pct"/>
                  <w:vMerge w:val="continue"/>
                  <w:tcBorders>
                    <w:tl2br w:val="nil"/>
                    <w:tr2bl w:val="nil"/>
                  </w:tcBorders>
                  <w:noWrap w:val="0"/>
                  <w:tcMar>
                    <w:top w:w="0" w:type="dxa"/>
                    <w:left w:w="57" w:type="dxa"/>
                    <w:bottom w:w="0" w:type="dxa"/>
                    <w:right w:w="57" w:type="dxa"/>
                  </w:tcMar>
                  <w:vAlign w:val="center"/>
                </w:tcPr>
                <w:p w14:paraId="1570EBFA">
                  <w:pPr>
                    <w:jc w:val="center"/>
                    <w:rPr>
                      <w:b w:val="0"/>
                      <w:bCs/>
                      <w:color w:val="auto"/>
                      <w:sz w:val="21"/>
                      <w:szCs w:val="21"/>
                      <w:highlight w:val="none"/>
                    </w:rPr>
                  </w:pPr>
                </w:p>
              </w:tc>
            </w:tr>
          </w:tbl>
          <w:p w14:paraId="3950F49E">
            <w:pPr>
              <w:autoSpaceDE w:val="0"/>
              <w:autoSpaceDN w:val="0"/>
              <w:spacing w:line="360" w:lineRule="auto"/>
              <w:ind w:firstLine="480" w:firstLineChars="200"/>
              <w:rPr>
                <w:rFonts w:hint="eastAsia"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废水</w:t>
            </w:r>
            <w:r>
              <w:rPr>
                <w:rFonts w:hint="eastAsia" w:ascii="Times New Roman" w:hAnsi="Times New Roman" w:eastAsia="宋体" w:cs="Times New Roman"/>
                <w:b/>
                <w:bCs/>
                <w:color w:val="auto"/>
                <w:sz w:val="24"/>
                <w:szCs w:val="24"/>
                <w:highlight w:val="none"/>
                <w:lang w:eastAsia="zh-CN"/>
              </w:rPr>
              <w:t>环境影响及保护措施</w:t>
            </w:r>
          </w:p>
          <w:p w14:paraId="742498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cs="宋体"/>
                <w:b/>
                <w:bCs w:val="0"/>
                <w:color w:val="auto"/>
                <w:kern w:val="0"/>
                <w:sz w:val="24"/>
                <w:szCs w:val="24"/>
                <w:highlight w:val="none"/>
              </w:rPr>
            </w:pPr>
            <w:r>
              <w:rPr>
                <w:rFonts w:hint="eastAsia" w:cs="宋体"/>
                <w:b/>
                <w:bCs w:val="0"/>
                <w:color w:val="auto"/>
                <w:kern w:val="0"/>
                <w:sz w:val="24"/>
                <w:szCs w:val="24"/>
                <w:highlight w:val="none"/>
                <w:lang w:val="en-US" w:eastAsia="zh-CN"/>
              </w:rPr>
              <w:t>2.1</w:t>
            </w:r>
            <w:r>
              <w:rPr>
                <w:rFonts w:hint="eastAsia" w:cs="宋体"/>
                <w:b/>
                <w:bCs w:val="0"/>
                <w:iCs/>
                <w:color w:val="auto"/>
                <w:kern w:val="0"/>
                <w:sz w:val="24"/>
                <w:szCs w:val="24"/>
                <w:highlight w:val="none"/>
              </w:rPr>
              <w:t>废水污染物源强核算过程</w:t>
            </w:r>
          </w:p>
          <w:p w14:paraId="43174FBC">
            <w:pPr>
              <w:pStyle w:val="1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本项目</w:t>
            </w:r>
            <w:r>
              <w:rPr>
                <w:rFonts w:hint="eastAsia" w:cs="Times New Roman"/>
                <w:b w:val="0"/>
                <w:bCs/>
                <w:color w:val="auto"/>
                <w:kern w:val="2"/>
                <w:sz w:val="24"/>
                <w:szCs w:val="24"/>
                <w:highlight w:val="none"/>
                <w:lang w:val="en-US" w:eastAsia="zh-CN" w:bidi="ar-SA"/>
              </w:rPr>
              <w:t>废水</w:t>
            </w:r>
            <w:r>
              <w:rPr>
                <w:rFonts w:hint="eastAsia" w:ascii="Times New Roman" w:hAnsi="Times New Roman" w:eastAsia="宋体" w:cs="Times New Roman"/>
                <w:b w:val="0"/>
                <w:bCs/>
                <w:color w:val="auto"/>
                <w:kern w:val="2"/>
                <w:sz w:val="24"/>
                <w:szCs w:val="24"/>
                <w:highlight w:val="none"/>
                <w:lang w:val="en-US" w:eastAsia="zh-CN" w:bidi="ar-SA"/>
              </w:rPr>
              <w:t>主要包括锅炉定期排水和软化</w:t>
            </w:r>
            <w:r>
              <w:rPr>
                <w:rFonts w:hint="eastAsia" w:cs="Times New Roman"/>
                <w:b w:val="0"/>
                <w:bCs/>
                <w:color w:val="auto"/>
                <w:kern w:val="2"/>
                <w:sz w:val="24"/>
                <w:szCs w:val="24"/>
                <w:highlight w:val="none"/>
                <w:lang w:val="en-US" w:eastAsia="zh-CN" w:bidi="ar-SA"/>
              </w:rPr>
              <w:t>水系统排水</w:t>
            </w:r>
            <w:r>
              <w:rPr>
                <w:rFonts w:hint="eastAsia" w:ascii="Times New Roman" w:hAnsi="Times New Roman" w:eastAsia="宋体" w:cs="Times New Roman"/>
                <w:b w:val="0"/>
                <w:bCs/>
                <w:color w:val="auto"/>
                <w:kern w:val="2"/>
                <w:sz w:val="24"/>
                <w:szCs w:val="24"/>
                <w:highlight w:val="none"/>
                <w:lang w:val="en-US" w:eastAsia="zh-CN" w:bidi="ar-SA"/>
              </w:rPr>
              <w:t>，废水水质比较清洁，污染物浓度均较低，主要成分为</w:t>
            </w:r>
            <w:r>
              <w:rPr>
                <w:rFonts w:hint="eastAsia"/>
                <w:color w:val="auto"/>
                <w:sz w:val="24"/>
                <w:szCs w:val="24"/>
                <w:highlight w:val="none"/>
              </w:rPr>
              <w:t>Ca</w:t>
            </w:r>
            <w:r>
              <w:rPr>
                <w:rFonts w:hint="eastAsia"/>
                <w:color w:val="auto"/>
                <w:sz w:val="24"/>
                <w:szCs w:val="24"/>
                <w:highlight w:val="none"/>
                <w:vertAlign w:val="superscript"/>
              </w:rPr>
              <w:t>2+</w:t>
            </w:r>
            <w:r>
              <w:rPr>
                <w:rFonts w:hint="eastAsia"/>
                <w:color w:val="auto"/>
                <w:sz w:val="24"/>
                <w:szCs w:val="24"/>
                <w:highlight w:val="none"/>
              </w:rPr>
              <w:t>、Mg</w:t>
            </w:r>
            <w:r>
              <w:rPr>
                <w:rFonts w:hint="eastAsia"/>
                <w:color w:val="auto"/>
                <w:sz w:val="24"/>
                <w:szCs w:val="24"/>
                <w:highlight w:val="none"/>
                <w:vertAlign w:val="superscript"/>
              </w:rPr>
              <w:t>2+</w:t>
            </w:r>
            <w:r>
              <w:rPr>
                <w:rFonts w:hint="eastAsia" w:ascii="Times New Roman" w:hAnsi="Times New Roman" w:eastAsia="宋体" w:cs="Times New Roman"/>
                <w:b w:val="0"/>
                <w:bCs/>
                <w:color w:val="auto"/>
                <w:kern w:val="2"/>
                <w:sz w:val="24"/>
                <w:szCs w:val="24"/>
                <w:highlight w:val="none"/>
                <w:lang w:val="en-US" w:eastAsia="zh-CN" w:bidi="ar-SA"/>
              </w:rPr>
              <w:t>等可溶性盐类。锅炉废水水质COD</w:t>
            </w:r>
            <w:r>
              <w:rPr>
                <w:rFonts w:hint="eastAsia"/>
                <w:color w:val="auto"/>
                <w:sz w:val="24"/>
                <w:szCs w:val="24"/>
                <w:highlight w:val="none"/>
              </w:rPr>
              <w:t>根据《第二次全国污染源普查工业污染源产排污系数》中“4430工业锅炉（热力生产和供应行业）产排污系数表</w:t>
            </w:r>
            <w:r>
              <w:rPr>
                <w:rFonts w:hint="eastAsia"/>
                <w:color w:val="auto"/>
                <w:sz w:val="24"/>
                <w:szCs w:val="24"/>
                <w:highlight w:val="none"/>
                <w:lang w:eastAsia="zh-CN"/>
              </w:rPr>
              <w:t>－</w:t>
            </w:r>
            <w:r>
              <w:rPr>
                <w:rFonts w:hint="eastAsia"/>
                <w:color w:val="auto"/>
                <w:sz w:val="24"/>
                <w:szCs w:val="24"/>
                <w:highlight w:val="none"/>
              </w:rPr>
              <w:t>工业废水量和化学需氧量”燃气锅炉（锅外水处理）</w:t>
            </w:r>
            <w:r>
              <w:rPr>
                <w:rFonts w:hint="eastAsia" w:ascii="Times New Roman" w:hAnsi="Times New Roman" w:eastAsia="宋体" w:cs="Times New Roman"/>
                <w:b w:val="0"/>
                <w:bCs/>
                <w:color w:val="auto"/>
                <w:kern w:val="2"/>
                <w:sz w:val="24"/>
                <w:szCs w:val="24"/>
                <w:highlight w:val="none"/>
                <w:lang w:val="en-US" w:eastAsia="zh-CN" w:bidi="ar-SA"/>
              </w:rPr>
              <w:t>的产污系数为790克/万立方米－原料计，项目天然气用量为</w:t>
            </w:r>
            <w:r>
              <w:rPr>
                <w:rFonts w:hint="eastAsia" w:hAnsi="宋体"/>
                <w:b w:val="0"/>
                <w:bCs/>
                <w:color w:val="auto"/>
                <w:sz w:val="24"/>
                <w:szCs w:val="24"/>
                <w:highlight w:val="none"/>
                <w:lang w:val="en-US" w:eastAsia="zh-CN"/>
              </w:rPr>
              <w:t>34.32</w:t>
            </w:r>
            <w:r>
              <w:rPr>
                <w:rFonts w:hint="eastAsia"/>
                <w:color w:val="auto"/>
                <w:sz w:val="24"/>
                <w:szCs w:val="24"/>
                <w:highlight w:val="none"/>
              </w:rPr>
              <w:t>万</w:t>
            </w:r>
            <w:r>
              <w:rPr>
                <w:rFonts w:hint="eastAsia" w:hAnsi="宋体"/>
                <w:b w:val="0"/>
                <w:bCs/>
                <w:color w:val="auto"/>
                <w:sz w:val="24"/>
                <w:szCs w:val="24"/>
                <w:highlight w:val="none"/>
              </w:rPr>
              <w:t>N</w:t>
            </w:r>
            <w:r>
              <w:rPr>
                <w:rFonts w:hAnsi="宋体"/>
                <w:b w:val="0"/>
                <w:bCs/>
                <w:color w:val="auto"/>
                <w:sz w:val="24"/>
                <w:szCs w:val="24"/>
                <w:highlight w:val="none"/>
              </w:rPr>
              <w:t>m</w:t>
            </w:r>
            <w:r>
              <w:rPr>
                <w:rFonts w:hAnsi="宋体"/>
                <w:b w:val="0"/>
                <w:bCs/>
                <w:color w:val="auto"/>
                <w:sz w:val="24"/>
                <w:szCs w:val="24"/>
                <w:highlight w:val="none"/>
                <w:vertAlign w:val="superscript"/>
              </w:rPr>
              <w:t>3</w:t>
            </w:r>
            <w:r>
              <w:rPr>
                <w:rFonts w:hAnsi="宋体"/>
                <w:b w:val="0"/>
                <w:bCs/>
                <w:color w:val="auto"/>
                <w:sz w:val="24"/>
                <w:szCs w:val="24"/>
                <w:highlight w:val="none"/>
              </w:rPr>
              <w:t>/a</w:t>
            </w:r>
            <w:r>
              <w:rPr>
                <w:rFonts w:hint="eastAsia" w:hAnsi="宋体"/>
                <w:b w:val="0"/>
                <w:bCs/>
                <w:color w:val="auto"/>
                <w:sz w:val="24"/>
                <w:szCs w:val="24"/>
                <w:highlight w:val="none"/>
                <w:lang w:eastAsia="zh-CN"/>
              </w:rPr>
              <w:t>，</w:t>
            </w:r>
            <w:r>
              <w:rPr>
                <w:rFonts w:hint="eastAsia" w:ascii="Times New Roman" w:hAnsi="Times New Roman" w:eastAsia="宋体" w:cs="Times New Roman"/>
                <w:b w:val="0"/>
                <w:bCs/>
                <w:color w:val="auto"/>
                <w:kern w:val="2"/>
                <w:sz w:val="24"/>
                <w:szCs w:val="24"/>
                <w:highlight w:val="none"/>
                <w:lang w:val="en-US" w:eastAsia="zh-CN" w:bidi="ar-SA"/>
              </w:rPr>
              <w:t>COD产生量约为</w:t>
            </w:r>
            <w:r>
              <w:rPr>
                <w:rFonts w:hint="eastAsia" w:cs="Times New Roman"/>
                <w:b w:val="0"/>
                <w:bCs/>
                <w:color w:val="auto"/>
                <w:kern w:val="2"/>
                <w:sz w:val="24"/>
                <w:szCs w:val="24"/>
                <w:highlight w:val="none"/>
                <w:lang w:val="en-US" w:eastAsia="zh-CN" w:bidi="ar-SA"/>
              </w:rPr>
              <w:t>0.027</w:t>
            </w:r>
            <w:r>
              <w:rPr>
                <w:rFonts w:hint="eastAsia" w:ascii="Times New Roman" w:hAnsi="Times New Roman" w:eastAsia="宋体" w:cs="Times New Roman"/>
                <w:b w:val="0"/>
                <w:bCs/>
                <w:color w:val="auto"/>
                <w:kern w:val="2"/>
                <w:sz w:val="24"/>
                <w:szCs w:val="24"/>
                <w:highlight w:val="none"/>
                <w:lang w:val="en-US" w:eastAsia="zh-CN" w:bidi="ar-SA"/>
              </w:rPr>
              <w:t>t/a，产生浓度为</w:t>
            </w:r>
            <w:r>
              <w:rPr>
                <w:rFonts w:hint="eastAsia" w:cs="Times New Roman"/>
                <w:b w:val="0"/>
                <w:bCs/>
                <w:color w:val="auto"/>
                <w:kern w:val="2"/>
                <w:sz w:val="24"/>
                <w:szCs w:val="24"/>
                <w:highlight w:val="none"/>
                <w:lang w:val="en-US" w:eastAsia="zh-CN" w:bidi="ar-SA"/>
              </w:rPr>
              <w:t>58.3</w:t>
            </w:r>
            <w:r>
              <w:rPr>
                <w:rFonts w:hint="eastAsia" w:ascii="Times New Roman" w:hAnsi="Times New Roman" w:eastAsia="宋体" w:cs="Times New Roman"/>
                <w:b w:val="0"/>
                <w:bCs/>
                <w:color w:val="auto"/>
                <w:kern w:val="2"/>
                <w:sz w:val="24"/>
                <w:szCs w:val="24"/>
                <w:highlight w:val="none"/>
                <w:lang w:val="en-US" w:eastAsia="zh-CN" w:bidi="ar-SA"/>
              </w:rPr>
              <w:t>mg/L。其余污染物参考《环境影响评价工程师职业资格登记培训系列教材—社会区域类环境影响评价》（中国环境科学出版社）中数据，即SS：100mg/L、NH</w:t>
            </w:r>
            <w:r>
              <w:rPr>
                <w:rFonts w:hint="eastAsia" w:ascii="Times New Roman" w:hAnsi="Times New Roman" w:eastAsia="宋体" w:cs="Times New Roman"/>
                <w:b w:val="0"/>
                <w:bCs/>
                <w:color w:val="auto"/>
                <w:kern w:val="2"/>
                <w:sz w:val="24"/>
                <w:szCs w:val="24"/>
                <w:highlight w:val="none"/>
                <w:vertAlign w:val="sub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-N：10mg/L、溶解性总固体：1200mg/L。</w:t>
            </w:r>
          </w:p>
          <w:p w14:paraId="7D06BD3F">
            <w:pPr>
              <w:pStyle w:val="1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本项目</w:t>
            </w:r>
            <w:r>
              <w:rPr>
                <w:rFonts w:hint="eastAsia" w:cs="Times New Roman"/>
                <w:b w:val="0"/>
                <w:bCs/>
                <w:color w:val="auto"/>
                <w:kern w:val="2"/>
                <w:sz w:val="24"/>
                <w:szCs w:val="24"/>
                <w:highlight w:val="none"/>
                <w:lang w:val="en-US" w:eastAsia="zh-CN" w:bidi="ar-SA"/>
              </w:rPr>
              <w:t>废</w:t>
            </w:r>
            <w:r>
              <w:rPr>
                <w:rFonts w:hint="eastAsia" w:ascii="Times New Roman" w:hAnsi="Times New Roman" w:eastAsia="宋体" w:cs="Times New Roman"/>
                <w:b w:val="0"/>
                <w:bCs/>
                <w:color w:val="auto"/>
                <w:kern w:val="2"/>
                <w:sz w:val="24"/>
                <w:szCs w:val="24"/>
                <w:highlight w:val="none"/>
                <w:lang w:val="en-US" w:eastAsia="zh-CN" w:bidi="ar-SA"/>
              </w:rPr>
              <w:t>水排放量</w:t>
            </w:r>
            <w:r>
              <w:rPr>
                <w:rFonts w:hint="eastAsia" w:cs="Times New Roman"/>
                <w:b w:val="0"/>
                <w:bCs/>
                <w:color w:val="auto"/>
                <w:kern w:val="2"/>
                <w:sz w:val="24"/>
                <w:szCs w:val="24"/>
                <w:highlight w:val="none"/>
                <w:lang w:val="en-US" w:eastAsia="zh-CN" w:bidi="ar-SA"/>
              </w:rPr>
              <w:t>465.4</w:t>
            </w:r>
            <w:r>
              <w:rPr>
                <w:rFonts w:hint="eastAsia" w:ascii="Times New Roman" w:hAnsi="Times New Roman" w:eastAsia="宋体" w:cs="Times New Roman"/>
                <w:b w:val="0"/>
                <w:bCs/>
                <w:color w:val="auto"/>
                <w:kern w:val="2"/>
                <w:sz w:val="24"/>
                <w:szCs w:val="24"/>
                <w:highlight w:val="none"/>
                <w:lang w:val="en-US" w:eastAsia="zh-CN" w:bidi="ar-SA"/>
              </w:rPr>
              <w:t>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/a，污染物产生情况见表4-5。</w:t>
            </w:r>
          </w:p>
          <w:p w14:paraId="0AA1EEE5">
            <w:pPr>
              <w:keepNext w:val="0"/>
              <w:keepLines w:val="0"/>
              <w:pageBreakBefore w:val="0"/>
              <w:widowControl w:val="0"/>
              <w:kinsoku/>
              <w:wordWrap/>
              <w:overflowPunct/>
              <w:topLinePunct w:val="0"/>
              <w:bidi w:val="0"/>
              <w:spacing w:line="240" w:lineRule="auto"/>
              <w:ind w:firstLine="480" w:firstLineChars="200"/>
              <w:jc w:val="center"/>
              <w:textAlignment w:val="auto"/>
              <w:rPr>
                <w:rFonts w:hAnsi="宋体"/>
                <w:b/>
                <w:bCs w:val="0"/>
                <w:color w:val="auto"/>
                <w:sz w:val="24"/>
                <w:szCs w:val="24"/>
                <w:highlight w:val="none"/>
              </w:rPr>
            </w:pPr>
            <w:r>
              <w:rPr>
                <w:rFonts w:hAnsi="宋体"/>
                <w:b/>
                <w:bCs w:val="0"/>
                <w:color w:val="auto"/>
                <w:sz w:val="24"/>
                <w:szCs w:val="24"/>
                <w:highlight w:val="none"/>
              </w:rPr>
              <w:t>表</w:t>
            </w:r>
            <w:r>
              <w:rPr>
                <w:rFonts w:hint="eastAsia" w:hAnsi="宋体"/>
                <w:b/>
                <w:bCs w:val="0"/>
                <w:color w:val="auto"/>
                <w:sz w:val="24"/>
                <w:szCs w:val="24"/>
                <w:highlight w:val="none"/>
              </w:rPr>
              <w:t>4-</w:t>
            </w:r>
            <w:r>
              <w:rPr>
                <w:rFonts w:hint="eastAsia" w:hAnsi="宋体"/>
                <w:b/>
                <w:bCs w:val="0"/>
                <w:color w:val="auto"/>
                <w:sz w:val="24"/>
                <w:szCs w:val="24"/>
                <w:highlight w:val="none"/>
                <w:lang w:val="en-US" w:eastAsia="zh-CN"/>
              </w:rPr>
              <w:t>5</w:t>
            </w:r>
            <w:r>
              <w:rPr>
                <w:rFonts w:hint="eastAsia" w:hAnsi="宋体"/>
                <w:b/>
                <w:bCs w:val="0"/>
                <w:color w:val="auto"/>
                <w:sz w:val="24"/>
                <w:szCs w:val="24"/>
                <w:highlight w:val="none"/>
              </w:rPr>
              <w:t xml:space="preserve">   </w:t>
            </w:r>
            <w:r>
              <w:rPr>
                <w:rFonts w:hint="eastAsia"/>
                <w:b/>
                <w:bCs w:val="0"/>
                <w:color w:val="auto"/>
                <w:sz w:val="24"/>
                <w:szCs w:val="24"/>
                <w:highlight w:val="none"/>
                <w:lang w:eastAsia="zh-CN"/>
              </w:rPr>
              <w:t>项目</w:t>
            </w:r>
            <w:r>
              <w:rPr>
                <w:rFonts w:hint="eastAsia"/>
                <w:b/>
                <w:bCs w:val="0"/>
                <w:color w:val="auto"/>
                <w:sz w:val="24"/>
                <w:szCs w:val="24"/>
                <w:highlight w:val="none"/>
                <w:lang w:val="en-US" w:eastAsia="zh-CN"/>
              </w:rPr>
              <w:t>锅炉废水</w:t>
            </w:r>
            <w:r>
              <w:rPr>
                <w:rFonts w:hAnsi="宋体"/>
                <w:b/>
                <w:bCs w:val="0"/>
                <w:color w:val="auto"/>
                <w:sz w:val="24"/>
                <w:szCs w:val="24"/>
                <w:highlight w:val="none"/>
              </w:rPr>
              <w:t>排放情况一览表</w:t>
            </w:r>
          </w:p>
          <w:tbl>
            <w:tblPr>
              <w:tblStyle w:val="37"/>
              <w:tblW w:w="867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856"/>
              <w:gridCol w:w="1615"/>
              <w:gridCol w:w="1388"/>
              <w:gridCol w:w="1425"/>
              <w:gridCol w:w="1725"/>
            </w:tblGrid>
            <w:tr w14:paraId="122803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19" w:type="dxa"/>
                  <w:gridSpan w:val="2"/>
                  <w:tcBorders>
                    <w:tl2br w:val="nil"/>
                    <w:tr2bl w:val="nil"/>
                  </w:tcBorders>
                  <w:noWrap w:val="0"/>
                  <w:vAlign w:val="center"/>
                </w:tcPr>
                <w:p w14:paraId="6C7DDFD4">
                  <w:pPr>
                    <w:autoSpaceDE w:val="0"/>
                    <w:autoSpaceDN w:val="0"/>
                    <w:adjustRightInd w:val="0"/>
                    <w:snapToGrid w:val="0"/>
                    <w:jc w:val="center"/>
                    <w:rPr>
                      <w:b w:val="0"/>
                      <w:bCs/>
                      <w:color w:val="auto"/>
                      <w:kern w:val="0"/>
                      <w:sz w:val="21"/>
                      <w:szCs w:val="21"/>
                      <w:highlight w:val="none"/>
                    </w:rPr>
                  </w:pPr>
                  <w:r>
                    <w:rPr>
                      <w:rFonts w:hAnsi="宋体"/>
                      <w:b w:val="0"/>
                      <w:bCs/>
                      <w:color w:val="auto"/>
                      <w:kern w:val="0"/>
                      <w:sz w:val="21"/>
                      <w:szCs w:val="21"/>
                      <w:highlight w:val="none"/>
                    </w:rPr>
                    <w:t>项目</w:t>
                  </w:r>
                </w:p>
              </w:tc>
              <w:tc>
                <w:tcPr>
                  <w:tcW w:w="1615" w:type="dxa"/>
                  <w:tcBorders>
                    <w:tl2br w:val="nil"/>
                    <w:tr2bl w:val="nil"/>
                  </w:tcBorders>
                  <w:noWrap w:val="0"/>
                  <w:vAlign w:val="center"/>
                </w:tcPr>
                <w:p w14:paraId="4B255C9F">
                  <w:pPr>
                    <w:autoSpaceDE w:val="0"/>
                    <w:autoSpaceDN w:val="0"/>
                    <w:adjustRightInd w:val="0"/>
                    <w:snapToGrid w:val="0"/>
                    <w:jc w:val="center"/>
                    <w:rPr>
                      <w:b w:val="0"/>
                      <w:bCs/>
                      <w:color w:val="auto"/>
                      <w:kern w:val="0"/>
                      <w:sz w:val="21"/>
                      <w:szCs w:val="21"/>
                      <w:highlight w:val="none"/>
                    </w:rPr>
                  </w:pPr>
                  <w:r>
                    <w:rPr>
                      <w:b w:val="0"/>
                      <w:bCs/>
                      <w:color w:val="auto"/>
                      <w:kern w:val="0"/>
                      <w:sz w:val="21"/>
                      <w:szCs w:val="21"/>
                      <w:highlight w:val="none"/>
                    </w:rPr>
                    <w:t>COD</w:t>
                  </w:r>
                </w:p>
              </w:tc>
              <w:tc>
                <w:tcPr>
                  <w:tcW w:w="1388" w:type="dxa"/>
                  <w:tcBorders>
                    <w:tl2br w:val="nil"/>
                    <w:tr2bl w:val="nil"/>
                  </w:tcBorders>
                  <w:noWrap w:val="0"/>
                  <w:vAlign w:val="center"/>
                </w:tcPr>
                <w:p w14:paraId="72DE0882">
                  <w:pPr>
                    <w:autoSpaceDE w:val="0"/>
                    <w:autoSpaceDN w:val="0"/>
                    <w:adjustRightInd w:val="0"/>
                    <w:snapToGrid w:val="0"/>
                    <w:jc w:val="center"/>
                    <w:rPr>
                      <w:b w:val="0"/>
                      <w:bCs/>
                      <w:color w:val="auto"/>
                      <w:kern w:val="0"/>
                      <w:sz w:val="21"/>
                      <w:szCs w:val="21"/>
                      <w:highlight w:val="none"/>
                    </w:rPr>
                  </w:pPr>
                  <w:r>
                    <w:rPr>
                      <w:b w:val="0"/>
                      <w:bCs/>
                      <w:color w:val="auto"/>
                      <w:kern w:val="0"/>
                      <w:sz w:val="21"/>
                      <w:szCs w:val="21"/>
                      <w:highlight w:val="none"/>
                    </w:rPr>
                    <w:t>SS</w:t>
                  </w:r>
                </w:p>
              </w:tc>
              <w:tc>
                <w:tcPr>
                  <w:tcW w:w="1425" w:type="dxa"/>
                  <w:tcBorders>
                    <w:tl2br w:val="nil"/>
                    <w:tr2bl w:val="nil"/>
                  </w:tcBorders>
                  <w:noWrap w:val="0"/>
                  <w:vAlign w:val="center"/>
                </w:tcPr>
                <w:p w14:paraId="722F054B">
                  <w:pPr>
                    <w:autoSpaceDE w:val="0"/>
                    <w:autoSpaceDN w:val="0"/>
                    <w:adjustRightInd w:val="0"/>
                    <w:snapToGrid w:val="0"/>
                    <w:jc w:val="center"/>
                    <w:rPr>
                      <w:rFonts w:hAnsi="宋体"/>
                      <w:b w:val="0"/>
                      <w:bCs/>
                      <w:color w:val="auto"/>
                      <w:kern w:val="0"/>
                      <w:sz w:val="21"/>
                      <w:szCs w:val="21"/>
                      <w:highlight w:val="none"/>
                    </w:rPr>
                  </w:pPr>
                  <w:r>
                    <w:rPr>
                      <w:rFonts w:hint="eastAsia" w:ascii="Times New Roman" w:hAnsi="Times New Roman" w:eastAsia="宋体" w:cs="Times New Roman"/>
                      <w:b w:val="0"/>
                      <w:bCs/>
                      <w:color w:val="auto"/>
                      <w:kern w:val="2"/>
                      <w:sz w:val="24"/>
                      <w:szCs w:val="24"/>
                      <w:highlight w:val="none"/>
                      <w:lang w:val="en-US" w:eastAsia="zh-CN" w:bidi="ar-SA"/>
                    </w:rPr>
                    <w:t>NH</w:t>
                  </w:r>
                  <w:r>
                    <w:rPr>
                      <w:rFonts w:hint="eastAsia" w:ascii="Times New Roman" w:hAnsi="Times New Roman" w:eastAsia="宋体" w:cs="Times New Roman"/>
                      <w:b w:val="0"/>
                      <w:bCs/>
                      <w:color w:val="auto"/>
                      <w:kern w:val="2"/>
                      <w:sz w:val="24"/>
                      <w:szCs w:val="24"/>
                      <w:highlight w:val="none"/>
                      <w:vertAlign w:val="sub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-N</w:t>
                  </w:r>
                </w:p>
              </w:tc>
              <w:tc>
                <w:tcPr>
                  <w:tcW w:w="1725" w:type="dxa"/>
                  <w:tcBorders>
                    <w:tl2br w:val="nil"/>
                    <w:tr2bl w:val="nil"/>
                  </w:tcBorders>
                  <w:noWrap w:val="0"/>
                  <w:vAlign w:val="center"/>
                </w:tcPr>
                <w:p w14:paraId="49F16F8F">
                  <w:pPr>
                    <w:autoSpaceDE w:val="0"/>
                    <w:autoSpaceDN w:val="0"/>
                    <w:adjustRightInd w:val="0"/>
                    <w:snapToGrid w:val="0"/>
                    <w:jc w:val="center"/>
                    <w:rPr>
                      <w:rFonts w:hAnsi="宋体"/>
                      <w:b w:val="0"/>
                      <w:bCs/>
                      <w:color w:val="auto"/>
                      <w:kern w:val="0"/>
                      <w:sz w:val="21"/>
                      <w:szCs w:val="21"/>
                      <w:highlight w:val="none"/>
                    </w:rPr>
                  </w:pPr>
                  <w:r>
                    <w:rPr>
                      <w:rFonts w:hint="eastAsia" w:hAnsi="宋体"/>
                      <w:b w:val="0"/>
                      <w:bCs/>
                      <w:color w:val="auto"/>
                      <w:kern w:val="0"/>
                      <w:sz w:val="21"/>
                      <w:szCs w:val="21"/>
                      <w:highlight w:val="none"/>
                    </w:rPr>
                    <w:t>溶解性总固体</w:t>
                  </w:r>
                </w:p>
              </w:tc>
            </w:tr>
            <w:tr w14:paraId="05696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3" w:type="dxa"/>
                  <w:vMerge w:val="restart"/>
                  <w:tcBorders>
                    <w:tl2br w:val="nil"/>
                    <w:tr2bl w:val="nil"/>
                  </w:tcBorders>
                  <w:noWrap w:val="0"/>
                  <w:vAlign w:val="center"/>
                </w:tcPr>
                <w:p w14:paraId="361E39B4">
                  <w:pPr>
                    <w:autoSpaceDE w:val="0"/>
                    <w:autoSpaceDN w:val="0"/>
                    <w:adjustRightInd w:val="0"/>
                    <w:snapToGrid w:val="0"/>
                    <w:jc w:val="center"/>
                    <w:rPr>
                      <w:rFonts w:hint="eastAsia" w:hAnsi="宋体"/>
                      <w:b w:val="0"/>
                      <w:bCs/>
                      <w:color w:val="auto"/>
                      <w:kern w:val="0"/>
                      <w:sz w:val="21"/>
                      <w:szCs w:val="21"/>
                      <w:highlight w:val="none"/>
                      <w:lang w:val="en-US" w:eastAsia="zh-CN"/>
                    </w:rPr>
                  </w:pPr>
                  <w:r>
                    <w:rPr>
                      <w:rFonts w:hint="eastAsia" w:hAnsi="宋体"/>
                      <w:b w:val="0"/>
                      <w:bCs/>
                      <w:color w:val="auto"/>
                      <w:kern w:val="0"/>
                      <w:sz w:val="21"/>
                      <w:szCs w:val="21"/>
                      <w:highlight w:val="none"/>
                      <w:lang w:val="en-US" w:eastAsia="zh-CN"/>
                    </w:rPr>
                    <w:t>锅炉</w:t>
                  </w:r>
                </w:p>
                <w:p w14:paraId="03A6F84D">
                  <w:pPr>
                    <w:autoSpaceDE w:val="0"/>
                    <w:autoSpaceDN w:val="0"/>
                    <w:adjustRightInd w:val="0"/>
                    <w:snapToGrid w:val="0"/>
                    <w:jc w:val="center"/>
                    <w:rPr>
                      <w:rFonts w:hint="default" w:eastAsia="宋体"/>
                      <w:b w:val="0"/>
                      <w:bCs/>
                      <w:color w:val="auto"/>
                      <w:kern w:val="0"/>
                      <w:sz w:val="21"/>
                      <w:szCs w:val="21"/>
                      <w:highlight w:val="none"/>
                      <w:lang w:val="en-US" w:eastAsia="zh-CN"/>
                    </w:rPr>
                  </w:pPr>
                  <w:r>
                    <w:rPr>
                      <w:rFonts w:hint="eastAsia" w:hAnsi="宋体"/>
                      <w:b w:val="0"/>
                      <w:bCs/>
                      <w:color w:val="auto"/>
                      <w:kern w:val="0"/>
                      <w:sz w:val="21"/>
                      <w:szCs w:val="21"/>
                      <w:highlight w:val="none"/>
                      <w:lang w:val="en-US" w:eastAsia="zh-CN"/>
                    </w:rPr>
                    <w:t>废水</w:t>
                  </w:r>
                </w:p>
              </w:tc>
              <w:tc>
                <w:tcPr>
                  <w:tcW w:w="1856" w:type="dxa"/>
                  <w:tcBorders>
                    <w:tl2br w:val="nil"/>
                    <w:tr2bl w:val="nil"/>
                  </w:tcBorders>
                  <w:noWrap w:val="0"/>
                  <w:vAlign w:val="center"/>
                </w:tcPr>
                <w:p w14:paraId="3B9544B1">
                  <w:pPr>
                    <w:autoSpaceDE w:val="0"/>
                    <w:autoSpaceDN w:val="0"/>
                    <w:adjustRightInd w:val="0"/>
                    <w:snapToGrid w:val="0"/>
                    <w:jc w:val="center"/>
                    <w:rPr>
                      <w:b w:val="0"/>
                      <w:bCs/>
                      <w:color w:val="auto"/>
                      <w:kern w:val="0"/>
                      <w:sz w:val="21"/>
                      <w:szCs w:val="21"/>
                      <w:highlight w:val="none"/>
                    </w:rPr>
                  </w:pPr>
                  <w:r>
                    <w:rPr>
                      <w:rFonts w:hint="eastAsia" w:hAnsi="宋体"/>
                      <w:b w:val="0"/>
                      <w:bCs/>
                      <w:color w:val="auto"/>
                      <w:kern w:val="0"/>
                      <w:sz w:val="21"/>
                      <w:szCs w:val="21"/>
                      <w:highlight w:val="none"/>
                      <w:lang w:val="en-US" w:eastAsia="zh-CN"/>
                    </w:rPr>
                    <w:t>排水</w:t>
                  </w:r>
                  <w:r>
                    <w:rPr>
                      <w:rFonts w:hAnsi="宋体"/>
                      <w:b w:val="0"/>
                      <w:bCs/>
                      <w:color w:val="auto"/>
                      <w:kern w:val="0"/>
                      <w:sz w:val="21"/>
                      <w:szCs w:val="21"/>
                      <w:highlight w:val="none"/>
                    </w:rPr>
                    <w:t>水质（</w:t>
                  </w:r>
                  <w:r>
                    <w:rPr>
                      <w:b w:val="0"/>
                      <w:bCs/>
                      <w:color w:val="auto"/>
                      <w:kern w:val="0"/>
                      <w:sz w:val="21"/>
                      <w:szCs w:val="21"/>
                      <w:highlight w:val="none"/>
                    </w:rPr>
                    <w:t>mg/L</w:t>
                  </w:r>
                  <w:r>
                    <w:rPr>
                      <w:rFonts w:hAnsi="宋体"/>
                      <w:b w:val="0"/>
                      <w:bCs/>
                      <w:color w:val="auto"/>
                      <w:kern w:val="0"/>
                      <w:sz w:val="21"/>
                      <w:szCs w:val="21"/>
                      <w:highlight w:val="none"/>
                    </w:rPr>
                    <w:t>）</w:t>
                  </w:r>
                </w:p>
              </w:tc>
              <w:tc>
                <w:tcPr>
                  <w:tcW w:w="1615" w:type="dxa"/>
                  <w:tcBorders>
                    <w:tl2br w:val="nil"/>
                    <w:tr2bl w:val="nil"/>
                  </w:tcBorders>
                  <w:noWrap w:val="0"/>
                  <w:vAlign w:val="center"/>
                </w:tcPr>
                <w:p w14:paraId="70644A1A">
                  <w:pPr>
                    <w:autoSpaceDE w:val="0"/>
                    <w:autoSpaceDN w:val="0"/>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58.3</w:t>
                  </w:r>
                </w:p>
              </w:tc>
              <w:tc>
                <w:tcPr>
                  <w:tcW w:w="1388" w:type="dxa"/>
                  <w:tcBorders>
                    <w:tl2br w:val="nil"/>
                    <w:tr2bl w:val="nil"/>
                  </w:tcBorders>
                  <w:noWrap w:val="0"/>
                  <w:vAlign w:val="center"/>
                </w:tcPr>
                <w:p w14:paraId="5C4201A4">
                  <w:pPr>
                    <w:autoSpaceDE w:val="0"/>
                    <w:autoSpaceDN w:val="0"/>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100</w:t>
                  </w:r>
                </w:p>
              </w:tc>
              <w:tc>
                <w:tcPr>
                  <w:tcW w:w="1425" w:type="dxa"/>
                  <w:tcBorders>
                    <w:tl2br w:val="nil"/>
                    <w:tr2bl w:val="nil"/>
                  </w:tcBorders>
                  <w:noWrap w:val="0"/>
                  <w:vAlign w:val="center"/>
                </w:tcPr>
                <w:p w14:paraId="31CFE0C3">
                  <w:pPr>
                    <w:autoSpaceDE w:val="0"/>
                    <w:autoSpaceDN w:val="0"/>
                    <w:adjustRightInd w:val="0"/>
                    <w:snapToGrid w:val="0"/>
                    <w:jc w:val="center"/>
                    <w:rPr>
                      <w:rFonts w:hint="default"/>
                      <w:b w:val="0"/>
                      <w:bCs/>
                      <w:color w:val="auto"/>
                      <w:kern w:val="0"/>
                      <w:sz w:val="21"/>
                      <w:szCs w:val="21"/>
                      <w:highlight w:val="none"/>
                      <w:lang w:val="en-US" w:eastAsia="zh-CN"/>
                    </w:rPr>
                  </w:pPr>
                  <w:r>
                    <w:rPr>
                      <w:rFonts w:hint="eastAsia"/>
                      <w:b w:val="0"/>
                      <w:bCs/>
                      <w:color w:val="auto"/>
                      <w:kern w:val="0"/>
                      <w:sz w:val="21"/>
                      <w:szCs w:val="21"/>
                      <w:highlight w:val="none"/>
                      <w:lang w:val="en-US" w:eastAsia="zh-CN"/>
                    </w:rPr>
                    <w:t>10</w:t>
                  </w:r>
                </w:p>
              </w:tc>
              <w:tc>
                <w:tcPr>
                  <w:tcW w:w="1725" w:type="dxa"/>
                  <w:tcBorders>
                    <w:tl2br w:val="nil"/>
                    <w:tr2bl w:val="nil"/>
                  </w:tcBorders>
                  <w:noWrap w:val="0"/>
                  <w:vAlign w:val="center"/>
                </w:tcPr>
                <w:p w14:paraId="2F66A446">
                  <w:pPr>
                    <w:autoSpaceDE w:val="0"/>
                    <w:autoSpaceDN w:val="0"/>
                    <w:adjustRightInd w:val="0"/>
                    <w:snapToGrid w:val="0"/>
                    <w:jc w:val="center"/>
                    <w:rPr>
                      <w:rFonts w:hint="default"/>
                      <w:b w:val="0"/>
                      <w:bCs/>
                      <w:color w:val="auto"/>
                      <w:kern w:val="0"/>
                      <w:sz w:val="21"/>
                      <w:szCs w:val="21"/>
                      <w:highlight w:val="none"/>
                      <w:lang w:val="en-US" w:eastAsia="zh-CN"/>
                    </w:rPr>
                  </w:pPr>
                  <w:r>
                    <w:rPr>
                      <w:rFonts w:hint="eastAsia"/>
                      <w:b w:val="0"/>
                      <w:bCs/>
                      <w:color w:val="auto"/>
                      <w:kern w:val="0"/>
                      <w:sz w:val="21"/>
                      <w:szCs w:val="21"/>
                      <w:highlight w:val="none"/>
                      <w:lang w:val="en-US" w:eastAsia="zh-CN"/>
                    </w:rPr>
                    <w:t>1200</w:t>
                  </w:r>
                </w:p>
              </w:tc>
            </w:tr>
            <w:tr w14:paraId="372E41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3" w:type="dxa"/>
                  <w:vMerge w:val="continue"/>
                  <w:tcBorders>
                    <w:tl2br w:val="nil"/>
                    <w:tr2bl w:val="nil"/>
                  </w:tcBorders>
                  <w:noWrap w:val="0"/>
                  <w:vAlign w:val="center"/>
                </w:tcPr>
                <w:p w14:paraId="76894261">
                  <w:pPr>
                    <w:autoSpaceDE w:val="0"/>
                    <w:autoSpaceDN w:val="0"/>
                    <w:adjustRightInd w:val="0"/>
                    <w:snapToGrid w:val="0"/>
                    <w:jc w:val="center"/>
                    <w:rPr>
                      <w:b w:val="0"/>
                      <w:bCs/>
                      <w:color w:val="auto"/>
                      <w:kern w:val="0"/>
                      <w:sz w:val="21"/>
                      <w:szCs w:val="21"/>
                      <w:highlight w:val="green"/>
                    </w:rPr>
                  </w:pPr>
                </w:p>
              </w:tc>
              <w:tc>
                <w:tcPr>
                  <w:tcW w:w="1856" w:type="dxa"/>
                  <w:tcBorders>
                    <w:tl2br w:val="nil"/>
                    <w:tr2bl w:val="nil"/>
                  </w:tcBorders>
                  <w:noWrap w:val="0"/>
                  <w:vAlign w:val="center"/>
                </w:tcPr>
                <w:p w14:paraId="401456BD">
                  <w:pPr>
                    <w:autoSpaceDE w:val="0"/>
                    <w:autoSpaceDN w:val="0"/>
                    <w:adjustRightInd w:val="0"/>
                    <w:snapToGrid w:val="0"/>
                    <w:jc w:val="center"/>
                    <w:rPr>
                      <w:b w:val="0"/>
                      <w:bCs/>
                      <w:color w:val="auto"/>
                      <w:kern w:val="0"/>
                      <w:sz w:val="21"/>
                      <w:szCs w:val="21"/>
                      <w:highlight w:val="none"/>
                    </w:rPr>
                  </w:pPr>
                  <w:r>
                    <w:rPr>
                      <w:rFonts w:hAnsi="宋体"/>
                      <w:b w:val="0"/>
                      <w:bCs/>
                      <w:color w:val="auto"/>
                      <w:kern w:val="0"/>
                      <w:sz w:val="21"/>
                      <w:szCs w:val="21"/>
                      <w:highlight w:val="none"/>
                    </w:rPr>
                    <w:t>产生量（</w:t>
                  </w:r>
                  <w:r>
                    <w:rPr>
                      <w:b w:val="0"/>
                      <w:bCs/>
                      <w:color w:val="auto"/>
                      <w:kern w:val="0"/>
                      <w:sz w:val="21"/>
                      <w:szCs w:val="21"/>
                      <w:highlight w:val="none"/>
                    </w:rPr>
                    <w:t>t/a</w:t>
                  </w:r>
                  <w:r>
                    <w:rPr>
                      <w:rFonts w:hAnsi="宋体"/>
                      <w:b w:val="0"/>
                      <w:bCs/>
                      <w:color w:val="auto"/>
                      <w:kern w:val="0"/>
                      <w:sz w:val="21"/>
                      <w:szCs w:val="21"/>
                      <w:highlight w:val="none"/>
                    </w:rPr>
                    <w:t>）</w:t>
                  </w:r>
                </w:p>
              </w:tc>
              <w:tc>
                <w:tcPr>
                  <w:tcW w:w="1615" w:type="dxa"/>
                  <w:tcBorders>
                    <w:tl2br w:val="nil"/>
                    <w:tr2bl w:val="nil"/>
                  </w:tcBorders>
                  <w:noWrap w:val="0"/>
                  <w:vAlign w:val="center"/>
                </w:tcPr>
                <w:p w14:paraId="0653735F">
                  <w:pPr>
                    <w:widowControl/>
                    <w:jc w:val="center"/>
                    <w:textAlignment w:val="center"/>
                    <w:rPr>
                      <w:rFonts w:hint="default" w:eastAsia="宋体"/>
                      <w:b w:val="0"/>
                      <w:bCs/>
                      <w:color w:val="auto"/>
                      <w:sz w:val="21"/>
                      <w:szCs w:val="21"/>
                      <w:highlight w:val="none"/>
                      <w:lang w:val="en-US" w:eastAsia="zh-CN"/>
                    </w:rPr>
                  </w:pPr>
                  <w:r>
                    <w:rPr>
                      <w:rFonts w:hint="eastAsia"/>
                      <w:b w:val="0"/>
                      <w:bCs/>
                      <w:color w:val="auto"/>
                      <w:kern w:val="0"/>
                      <w:sz w:val="21"/>
                      <w:szCs w:val="21"/>
                      <w:highlight w:val="none"/>
                      <w:lang w:val="en-US" w:eastAsia="zh-CN"/>
                    </w:rPr>
                    <w:t>0.027</w:t>
                  </w:r>
                </w:p>
              </w:tc>
              <w:tc>
                <w:tcPr>
                  <w:tcW w:w="1388" w:type="dxa"/>
                  <w:tcBorders>
                    <w:tl2br w:val="nil"/>
                    <w:tr2bl w:val="nil"/>
                  </w:tcBorders>
                  <w:noWrap w:val="0"/>
                  <w:vAlign w:val="center"/>
                </w:tcPr>
                <w:p w14:paraId="49B7F5DC">
                  <w:pPr>
                    <w:autoSpaceDE w:val="0"/>
                    <w:autoSpaceDN w:val="0"/>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0.047</w:t>
                  </w:r>
                </w:p>
              </w:tc>
              <w:tc>
                <w:tcPr>
                  <w:tcW w:w="1425" w:type="dxa"/>
                  <w:tcBorders>
                    <w:tl2br w:val="nil"/>
                    <w:tr2bl w:val="nil"/>
                  </w:tcBorders>
                  <w:noWrap w:val="0"/>
                  <w:vAlign w:val="center"/>
                </w:tcPr>
                <w:p w14:paraId="078FD062">
                  <w:pPr>
                    <w:autoSpaceDE w:val="0"/>
                    <w:autoSpaceDN w:val="0"/>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0.005</w:t>
                  </w:r>
                </w:p>
              </w:tc>
              <w:tc>
                <w:tcPr>
                  <w:tcW w:w="1725" w:type="dxa"/>
                  <w:tcBorders>
                    <w:tl2br w:val="nil"/>
                    <w:tr2bl w:val="nil"/>
                  </w:tcBorders>
                  <w:noWrap w:val="0"/>
                  <w:vAlign w:val="center"/>
                </w:tcPr>
                <w:p w14:paraId="23D1A4EE">
                  <w:pPr>
                    <w:autoSpaceDE w:val="0"/>
                    <w:autoSpaceDN w:val="0"/>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0.558</w:t>
                  </w:r>
                </w:p>
              </w:tc>
            </w:tr>
          </w:tbl>
          <w:p w14:paraId="158851EC">
            <w:pPr>
              <w:adjustRightInd w:val="0"/>
              <w:snapToGrid w:val="0"/>
              <w:spacing w:line="360" w:lineRule="auto"/>
              <w:ind w:firstLine="480" w:firstLineChars="200"/>
              <w:rPr>
                <w:rFonts w:hint="default" w:eastAsia="宋体" w:cs="宋体"/>
                <w:b w:val="0"/>
                <w:bCs/>
                <w:color w:val="auto"/>
                <w:kern w:val="0"/>
                <w:sz w:val="24"/>
                <w:szCs w:val="24"/>
                <w:highlight w:val="none"/>
                <w:lang w:val="en-US" w:eastAsia="zh-CN"/>
              </w:rPr>
            </w:pPr>
            <w:r>
              <w:rPr>
                <w:rFonts w:hint="eastAsia" w:cs="宋体"/>
                <w:b w:val="0"/>
                <w:bCs/>
                <w:color w:val="auto"/>
                <w:kern w:val="0"/>
                <w:sz w:val="24"/>
                <w:szCs w:val="24"/>
                <w:highlight w:val="none"/>
                <w:lang w:val="en-US" w:eastAsia="zh-CN"/>
              </w:rPr>
              <w:t>由上表可知，项目锅炉排污水和软化水设备排水水质简单，污染物浓度低于《污水综合排放标准》（GB8978-1996）中的三级标准及《污水排入城镇下水道水质标准》（GB/T31962-2015）中的B级标准，可达标排放</w:t>
            </w:r>
            <w:r>
              <w:rPr>
                <w:rFonts w:hAnsi="宋体"/>
                <w:color w:val="auto"/>
                <w:sz w:val="24"/>
                <w:szCs w:val="24"/>
                <w:highlight w:val="none"/>
              </w:rPr>
              <w:t>。</w:t>
            </w:r>
          </w:p>
          <w:p w14:paraId="55A56DA9">
            <w:pPr>
              <w:adjustRightInd w:val="0"/>
              <w:snapToGrid w:val="0"/>
              <w:spacing w:line="360" w:lineRule="auto"/>
              <w:ind w:firstLine="480" w:firstLineChars="200"/>
              <w:rPr>
                <w:rFonts w:cs="宋体"/>
                <w:b/>
                <w:bCs w:val="0"/>
                <w:iCs/>
                <w:color w:val="auto"/>
                <w:kern w:val="0"/>
                <w:sz w:val="24"/>
                <w:szCs w:val="24"/>
                <w:highlight w:val="none"/>
              </w:rPr>
            </w:pPr>
            <w:r>
              <w:rPr>
                <w:rFonts w:hint="eastAsia" w:cs="宋体"/>
                <w:b/>
                <w:bCs w:val="0"/>
                <w:color w:val="auto"/>
                <w:kern w:val="0"/>
                <w:sz w:val="24"/>
                <w:szCs w:val="24"/>
                <w:highlight w:val="none"/>
              </w:rPr>
              <w:t>2.</w:t>
            </w:r>
            <w:r>
              <w:rPr>
                <w:rFonts w:hint="eastAsia" w:cs="宋体"/>
                <w:b/>
                <w:bCs w:val="0"/>
                <w:color w:val="auto"/>
                <w:kern w:val="0"/>
                <w:sz w:val="24"/>
                <w:szCs w:val="24"/>
                <w:highlight w:val="none"/>
                <w:lang w:val="en-US" w:eastAsia="zh-CN"/>
              </w:rPr>
              <w:t>2</w:t>
            </w:r>
            <w:r>
              <w:rPr>
                <w:rFonts w:hint="eastAsia" w:cs="宋体"/>
                <w:b/>
                <w:bCs w:val="0"/>
                <w:iCs/>
                <w:color w:val="auto"/>
                <w:kern w:val="0"/>
                <w:sz w:val="24"/>
                <w:szCs w:val="24"/>
                <w:highlight w:val="none"/>
              </w:rPr>
              <w:t>依托污水处理厂可行性分析</w:t>
            </w:r>
          </w:p>
          <w:p w14:paraId="01C57FD5">
            <w:pPr>
              <w:spacing w:line="360" w:lineRule="auto"/>
              <w:ind w:firstLine="480" w:firstLineChars="200"/>
              <w:rPr>
                <w:rFonts w:hint="eastAsia" w:hAnsi="宋体"/>
                <w:b w:val="0"/>
                <w:bCs/>
                <w:color w:val="auto"/>
                <w:sz w:val="24"/>
                <w:szCs w:val="24"/>
                <w:highlight w:val="none"/>
                <w:lang w:eastAsia="zh-CN"/>
              </w:rPr>
            </w:pPr>
            <w:r>
              <w:rPr>
                <w:rFonts w:hint="eastAsia" w:hAnsi="宋体"/>
                <w:b w:val="0"/>
                <w:bCs/>
                <w:color w:val="auto"/>
                <w:sz w:val="24"/>
                <w:szCs w:val="24"/>
                <w:highlight w:val="none"/>
                <w:lang w:eastAsia="zh-CN"/>
              </w:rPr>
              <w:t>太白县污水处理厂位于距县城1.5公里的牛家沟河、龟川河、石沟河三河交汇处，原污水处理厂处理规模为4000m</w:t>
            </w:r>
            <w:r>
              <w:rPr>
                <w:rFonts w:hint="eastAsia" w:hAnsi="宋体"/>
                <w:b w:val="0"/>
                <w:bCs/>
                <w:color w:val="auto"/>
                <w:sz w:val="24"/>
                <w:szCs w:val="24"/>
                <w:highlight w:val="none"/>
                <w:vertAlign w:val="superscript"/>
                <w:lang w:eastAsia="zh-CN"/>
              </w:rPr>
              <w:t>3</w:t>
            </w:r>
            <w:r>
              <w:rPr>
                <w:rFonts w:hint="eastAsia" w:hAnsi="宋体"/>
                <w:b w:val="0"/>
                <w:bCs/>
                <w:color w:val="auto"/>
                <w:sz w:val="24"/>
                <w:szCs w:val="24"/>
                <w:highlight w:val="none"/>
                <w:lang w:eastAsia="zh-CN"/>
              </w:rPr>
              <w:t>，</w:t>
            </w:r>
            <w:r>
              <w:rPr>
                <w:rFonts w:hint="eastAsia" w:hAnsi="宋体"/>
                <w:b w:val="0"/>
                <w:bCs/>
                <w:color w:val="auto"/>
                <w:sz w:val="24"/>
                <w:szCs w:val="24"/>
                <w:highlight w:val="none"/>
                <w:lang w:val="en-US" w:eastAsia="zh-CN"/>
              </w:rPr>
              <w:t>在原污水处理厂旁</w:t>
            </w:r>
            <w:r>
              <w:rPr>
                <w:rFonts w:hint="eastAsia" w:hAnsi="宋体"/>
                <w:b w:val="0"/>
                <w:bCs/>
                <w:color w:val="auto"/>
                <w:sz w:val="24"/>
                <w:szCs w:val="24"/>
                <w:highlight w:val="none"/>
                <w:lang w:eastAsia="zh-CN"/>
              </w:rPr>
              <w:t>新建一座污水处理厂，处理能力为5000m</w:t>
            </w:r>
            <w:r>
              <w:rPr>
                <w:rFonts w:hint="eastAsia" w:hAnsi="宋体"/>
                <w:b w:val="0"/>
                <w:bCs/>
                <w:color w:val="auto"/>
                <w:sz w:val="24"/>
                <w:szCs w:val="24"/>
                <w:highlight w:val="none"/>
                <w:vertAlign w:val="superscript"/>
                <w:lang w:eastAsia="zh-CN"/>
              </w:rPr>
              <w:t>3</w:t>
            </w:r>
            <w:r>
              <w:rPr>
                <w:rFonts w:hint="eastAsia" w:hAnsi="宋体"/>
                <w:b w:val="0"/>
                <w:bCs/>
                <w:color w:val="auto"/>
                <w:sz w:val="24"/>
                <w:szCs w:val="24"/>
                <w:highlight w:val="none"/>
                <w:lang w:eastAsia="zh-CN"/>
              </w:rPr>
              <w:t>，</w:t>
            </w:r>
            <w:r>
              <w:rPr>
                <w:rFonts w:hint="eastAsia" w:hAnsi="宋体"/>
                <w:b w:val="0"/>
                <w:bCs/>
                <w:color w:val="auto"/>
                <w:sz w:val="24"/>
                <w:szCs w:val="24"/>
                <w:highlight w:val="none"/>
                <w:lang w:val="en-US" w:eastAsia="zh-CN"/>
              </w:rPr>
              <w:t>处理工艺为</w:t>
            </w:r>
            <w:r>
              <w:rPr>
                <w:rFonts w:hint="eastAsia" w:hAnsi="宋体"/>
                <w:b w:val="0"/>
                <w:bCs/>
                <w:color w:val="auto"/>
                <w:sz w:val="24"/>
                <w:szCs w:val="24"/>
                <w:highlight w:val="none"/>
                <w:lang w:eastAsia="zh-CN"/>
              </w:rPr>
              <w:t>格栅—提升泵房—旋流沉沙池—调节池—厌氧池—缺氧池—好氧池—后缺氧池—后好氧池—二沉池—混凝池—普快滤池—回用水池—接触消毒池，出水执行《陕西省黄河流域污水综合排放标准》DB61/224-2018中的A类标准。</w:t>
            </w:r>
          </w:p>
          <w:p w14:paraId="4FC91551">
            <w:pPr>
              <w:spacing w:line="360" w:lineRule="auto"/>
              <w:ind w:firstLine="480" w:firstLineChars="200"/>
              <w:rPr>
                <w:rFonts w:hint="eastAsia" w:hAnsi="宋体"/>
                <w:b w:val="0"/>
                <w:bCs/>
                <w:color w:val="auto"/>
                <w:sz w:val="24"/>
                <w:szCs w:val="24"/>
                <w:highlight w:val="green"/>
                <w:lang w:eastAsia="zh-CN"/>
              </w:rPr>
            </w:pPr>
            <w:r>
              <w:rPr>
                <w:rFonts w:hint="eastAsia" w:hAnsi="宋体"/>
                <w:b w:val="0"/>
                <w:bCs/>
                <w:color w:val="auto"/>
                <w:sz w:val="24"/>
                <w:szCs w:val="24"/>
                <w:highlight w:val="none"/>
                <w:lang w:eastAsia="zh-CN"/>
              </w:rPr>
              <w:t>本项目各个供热站均位于县城建成区。所在地污水管网均已建成，</w:t>
            </w:r>
            <w:r>
              <w:rPr>
                <w:rFonts w:hint="eastAsia" w:hAnsi="宋体"/>
                <w:b w:val="0"/>
                <w:bCs/>
                <w:color w:val="auto"/>
                <w:sz w:val="24"/>
                <w:szCs w:val="24"/>
                <w:highlight w:val="none"/>
                <w:lang w:val="en-US" w:eastAsia="zh-CN"/>
              </w:rPr>
              <w:t>锅炉排放废水</w:t>
            </w:r>
            <w:r>
              <w:rPr>
                <w:rFonts w:hint="eastAsia" w:hAnsi="宋体"/>
                <w:b w:val="0"/>
                <w:bCs/>
                <w:color w:val="auto"/>
                <w:sz w:val="24"/>
                <w:szCs w:val="24"/>
                <w:highlight w:val="none"/>
                <w:lang w:eastAsia="zh-CN"/>
              </w:rPr>
              <w:t>能够完全纳入太白县污水管网，本项目</w:t>
            </w:r>
            <w:r>
              <w:rPr>
                <w:rFonts w:hint="eastAsia" w:hAnsi="宋体"/>
                <w:b w:val="0"/>
                <w:bCs/>
                <w:color w:val="auto"/>
                <w:sz w:val="24"/>
                <w:szCs w:val="24"/>
                <w:highlight w:val="none"/>
                <w:lang w:val="en-US" w:eastAsia="zh-CN"/>
              </w:rPr>
              <w:t>废水</w:t>
            </w:r>
            <w:r>
              <w:rPr>
                <w:rFonts w:hint="eastAsia" w:hAnsi="宋体"/>
                <w:b w:val="0"/>
                <w:bCs/>
                <w:color w:val="auto"/>
                <w:sz w:val="24"/>
                <w:szCs w:val="24"/>
                <w:highlight w:val="none"/>
                <w:lang w:eastAsia="zh-CN"/>
              </w:rPr>
              <w:t>排放量</w:t>
            </w:r>
            <w:r>
              <w:rPr>
                <w:rFonts w:hint="eastAsia" w:hAnsi="宋体"/>
                <w:b w:val="0"/>
                <w:bCs/>
                <w:color w:val="auto"/>
                <w:sz w:val="24"/>
                <w:szCs w:val="24"/>
                <w:highlight w:val="none"/>
                <w:lang w:val="en-US" w:eastAsia="zh-CN"/>
              </w:rPr>
              <w:t>3.58</w:t>
            </w:r>
            <w:r>
              <w:rPr>
                <w:rFonts w:hint="eastAsia" w:hAnsi="宋体"/>
                <w:b w:val="0"/>
                <w:bCs/>
                <w:color w:val="auto"/>
                <w:sz w:val="24"/>
                <w:szCs w:val="24"/>
                <w:highlight w:val="none"/>
                <w:lang w:eastAsia="zh-CN"/>
              </w:rPr>
              <w:t>m</w:t>
            </w:r>
            <w:r>
              <w:rPr>
                <w:rFonts w:hint="eastAsia" w:hAnsi="宋体"/>
                <w:b w:val="0"/>
                <w:bCs/>
                <w:color w:val="auto"/>
                <w:sz w:val="24"/>
                <w:szCs w:val="24"/>
                <w:highlight w:val="none"/>
                <w:vertAlign w:val="superscript"/>
                <w:lang w:eastAsia="zh-CN"/>
              </w:rPr>
              <w:t>3</w:t>
            </w:r>
            <w:r>
              <w:rPr>
                <w:rFonts w:hint="eastAsia" w:hAnsi="宋体"/>
                <w:b w:val="0"/>
                <w:bCs/>
                <w:color w:val="auto"/>
                <w:sz w:val="24"/>
                <w:szCs w:val="24"/>
                <w:highlight w:val="none"/>
                <w:lang w:eastAsia="zh-CN"/>
              </w:rPr>
              <w:t>/d（</w:t>
            </w:r>
            <w:r>
              <w:rPr>
                <w:rFonts w:hint="eastAsia" w:cs="Times New Roman"/>
                <w:b w:val="0"/>
                <w:bCs/>
                <w:color w:val="auto"/>
                <w:kern w:val="2"/>
                <w:sz w:val="24"/>
                <w:szCs w:val="24"/>
                <w:highlight w:val="none"/>
                <w:lang w:val="en-US" w:eastAsia="zh-CN" w:bidi="ar-SA"/>
              </w:rPr>
              <w:t>465.4</w:t>
            </w:r>
            <w:r>
              <w:rPr>
                <w:rFonts w:hint="eastAsia" w:hAnsi="宋体"/>
                <w:b w:val="0"/>
                <w:bCs/>
                <w:color w:val="auto"/>
                <w:sz w:val="24"/>
                <w:szCs w:val="24"/>
                <w:highlight w:val="none"/>
                <w:lang w:eastAsia="zh-CN"/>
              </w:rPr>
              <w:t>m</w:t>
            </w:r>
            <w:r>
              <w:rPr>
                <w:rFonts w:hint="eastAsia" w:hAnsi="宋体"/>
                <w:b w:val="0"/>
                <w:bCs/>
                <w:color w:val="auto"/>
                <w:sz w:val="24"/>
                <w:szCs w:val="24"/>
                <w:highlight w:val="none"/>
                <w:vertAlign w:val="superscript"/>
                <w:lang w:eastAsia="zh-CN"/>
              </w:rPr>
              <w:t>3</w:t>
            </w:r>
            <w:r>
              <w:rPr>
                <w:rFonts w:hint="eastAsia" w:hAnsi="宋体"/>
                <w:b w:val="0"/>
                <w:bCs/>
                <w:color w:val="auto"/>
                <w:sz w:val="24"/>
                <w:szCs w:val="24"/>
                <w:highlight w:val="none"/>
                <w:lang w:eastAsia="zh-CN"/>
              </w:rPr>
              <w:t>/a），仅占污水处理厂处理规模的</w:t>
            </w:r>
            <w:r>
              <w:rPr>
                <w:rFonts w:hint="eastAsia" w:hAnsi="宋体"/>
                <w:b w:val="0"/>
                <w:bCs/>
                <w:color w:val="auto"/>
                <w:sz w:val="24"/>
                <w:szCs w:val="24"/>
                <w:highlight w:val="none"/>
                <w:lang w:val="en-US" w:eastAsia="zh-CN"/>
              </w:rPr>
              <w:t>0.04</w:t>
            </w:r>
            <w:r>
              <w:rPr>
                <w:rFonts w:hint="eastAsia" w:hAnsi="宋体"/>
                <w:b w:val="0"/>
                <w:bCs/>
                <w:color w:val="auto"/>
                <w:sz w:val="24"/>
                <w:szCs w:val="24"/>
                <w:highlight w:val="none"/>
                <w:lang w:eastAsia="zh-CN"/>
              </w:rPr>
              <w:t>%，对污水处理厂的水质不会造成冲击影响，依托太白县污水处理厂可行。</w:t>
            </w:r>
          </w:p>
          <w:p w14:paraId="38CA273E">
            <w:pPr>
              <w:adjustRightInd w:val="0"/>
              <w:snapToGrid w:val="0"/>
              <w:spacing w:line="360" w:lineRule="auto"/>
              <w:ind w:firstLine="480" w:firstLineChars="200"/>
              <w:jc w:val="left"/>
              <w:rPr>
                <w:b/>
                <w:bCs w:val="0"/>
                <w:color w:val="auto"/>
                <w:kern w:val="0"/>
                <w:sz w:val="24"/>
                <w:szCs w:val="24"/>
                <w:highlight w:val="none"/>
              </w:rPr>
            </w:pPr>
            <w:r>
              <w:rPr>
                <w:rFonts w:hint="eastAsia"/>
                <w:b/>
                <w:bCs w:val="0"/>
                <w:color w:val="auto"/>
                <w:kern w:val="0"/>
                <w:sz w:val="24"/>
                <w:szCs w:val="24"/>
                <w:highlight w:val="none"/>
              </w:rPr>
              <w:t>2.</w:t>
            </w:r>
            <w:r>
              <w:rPr>
                <w:rFonts w:hint="eastAsia"/>
                <w:b/>
                <w:bCs w:val="0"/>
                <w:color w:val="auto"/>
                <w:kern w:val="0"/>
                <w:sz w:val="24"/>
                <w:szCs w:val="24"/>
                <w:highlight w:val="none"/>
                <w:lang w:val="en-US" w:eastAsia="zh-CN"/>
              </w:rPr>
              <w:t>3</w:t>
            </w:r>
            <w:r>
              <w:rPr>
                <w:rFonts w:hint="eastAsia"/>
                <w:b/>
                <w:bCs w:val="0"/>
                <w:color w:val="auto"/>
                <w:kern w:val="0"/>
                <w:sz w:val="24"/>
                <w:szCs w:val="24"/>
                <w:highlight w:val="none"/>
              </w:rPr>
              <w:t>废水环境影响评价结论</w:t>
            </w:r>
          </w:p>
          <w:p w14:paraId="242C700B">
            <w:pPr>
              <w:adjustRightInd w:val="0"/>
              <w:snapToGrid w:val="0"/>
              <w:spacing w:line="360" w:lineRule="auto"/>
              <w:ind w:firstLine="480" w:firstLineChars="200"/>
              <w:rPr>
                <w:b w:val="0"/>
                <w:bCs/>
                <w:color w:val="auto"/>
                <w:sz w:val="24"/>
                <w:szCs w:val="24"/>
                <w:highlight w:val="none"/>
              </w:rPr>
            </w:pPr>
            <w:r>
              <w:rPr>
                <w:color w:val="auto"/>
                <w:sz w:val="24"/>
                <w:szCs w:val="24"/>
                <w:highlight w:val="none"/>
              </w:rPr>
              <w:t>本项目锅炉排污水和</w:t>
            </w:r>
            <w:r>
              <w:rPr>
                <w:rFonts w:hint="eastAsia"/>
                <w:color w:val="auto"/>
                <w:sz w:val="24"/>
                <w:szCs w:val="24"/>
                <w:highlight w:val="none"/>
              </w:rPr>
              <w:t>软化制备系统</w:t>
            </w:r>
            <w:r>
              <w:rPr>
                <w:rFonts w:hint="eastAsia"/>
                <w:color w:val="auto"/>
                <w:sz w:val="24"/>
                <w:szCs w:val="24"/>
                <w:highlight w:val="none"/>
                <w:lang w:eastAsia="zh-CN"/>
              </w:rPr>
              <w:t>排水经</w:t>
            </w:r>
            <w:r>
              <w:rPr>
                <w:rFonts w:hint="eastAsia"/>
                <w:color w:val="auto"/>
                <w:sz w:val="24"/>
                <w:szCs w:val="24"/>
                <w:highlight w:val="none"/>
                <w:lang w:val="en-US" w:eastAsia="zh-CN"/>
              </w:rPr>
              <w:t>排污池冷却后</w:t>
            </w:r>
            <w:r>
              <w:rPr>
                <w:rFonts w:hint="eastAsia"/>
                <w:color w:val="auto"/>
                <w:sz w:val="24"/>
                <w:szCs w:val="24"/>
                <w:highlight w:val="none"/>
              </w:rPr>
              <w:t>排入市政管网</w:t>
            </w:r>
            <w:r>
              <w:rPr>
                <w:rFonts w:hint="eastAsia"/>
                <w:b w:val="0"/>
                <w:bCs/>
                <w:color w:val="auto"/>
                <w:sz w:val="24"/>
                <w:szCs w:val="24"/>
                <w:highlight w:val="none"/>
              </w:rPr>
              <w:t>，排放废水符合《污水排入城镇下水道水质标准》（GB/T31962-2015）</w:t>
            </w:r>
            <w:r>
              <w:rPr>
                <w:rFonts w:hint="eastAsia"/>
                <w:b w:val="0"/>
                <w:bCs/>
                <w:color w:val="auto"/>
                <w:sz w:val="24"/>
                <w:szCs w:val="24"/>
                <w:highlight w:val="none"/>
                <w:lang w:val="en-US" w:eastAsia="zh-CN"/>
              </w:rPr>
              <w:t>B标准和</w:t>
            </w:r>
            <w:r>
              <w:rPr>
                <w:rFonts w:hint="eastAsia"/>
                <w:b w:val="0"/>
                <w:bCs/>
                <w:color w:val="auto"/>
                <w:sz w:val="24"/>
                <w:szCs w:val="24"/>
                <w:highlight w:val="none"/>
              </w:rPr>
              <w:t>《污水综合排放标准》（GB8978-1996）中三级标准限值，且</w:t>
            </w:r>
            <w:r>
              <w:rPr>
                <w:rFonts w:hint="eastAsia"/>
                <w:b w:val="0"/>
                <w:bCs/>
                <w:color w:val="auto"/>
                <w:sz w:val="24"/>
                <w:szCs w:val="24"/>
                <w:highlight w:val="none"/>
                <w:lang w:eastAsia="zh-CN"/>
              </w:rPr>
              <w:t>太白县污水处理厂</w:t>
            </w:r>
            <w:r>
              <w:rPr>
                <w:rFonts w:hint="eastAsia"/>
                <w:b w:val="0"/>
                <w:bCs/>
                <w:color w:val="auto"/>
                <w:sz w:val="24"/>
                <w:szCs w:val="24"/>
                <w:highlight w:val="none"/>
              </w:rPr>
              <w:t>目前有剩余的处理量可接纳项目排放的废水，</w:t>
            </w:r>
            <w:r>
              <w:rPr>
                <w:rFonts w:hint="eastAsia"/>
                <w:b w:val="0"/>
                <w:bCs/>
                <w:color w:val="auto"/>
                <w:sz w:val="24"/>
                <w:szCs w:val="24"/>
                <w:highlight w:val="none"/>
                <w:lang w:val="en-US" w:eastAsia="zh-CN"/>
              </w:rPr>
              <w:t>因此</w:t>
            </w:r>
            <w:r>
              <w:rPr>
                <w:rFonts w:hint="eastAsia"/>
                <w:b w:val="0"/>
                <w:bCs/>
                <w:color w:val="auto"/>
                <w:sz w:val="24"/>
                <w:szCs w:val="24"/>
                <w:highlight w:val="none"/>
              </w:rPr>
              <w:t>项目产生的废水不会对周围水环境造成明显的影响。</w:t>
            </w:r>
          </w:p>
          <w:p w14:paraId="3C617281">
            <w:pPr>
              <w:spacing w:line="360" w:lineRule="auto"/>
              <w:ind w:firstLine="480" w:firstLineChars="200"/>
              <w:rPr>
                <w:rFonts w:ascii="Times New Roman" w:hAnsi="Times New Roman" w:eastAsia="宋体" w:cs="Times New Roman"/>
                <w:b/>
                <w:bCs w:val="0"/>
                <w:color w:val="auto"/>
                <w:sz w:val="24"/>
                <w:szCs w:val="24"/>
                <w:highlight w:val="none"/>
              </w:rPr>
            </w:pPr>
            <w:r>
              <w:rPr>
                <w:rFonts w:hint="eastAsia" w:ascii="Times New Roman" w:hAnsi="Times New Roman" w:eastAsia="宋体" w:cs="Times New Roman"/>
                <w:b/>
                <w:bCs w:val="0"/>
                <w:color w:val="auto"/>
                <w:sz w:val="24"/>
                <w:szCs w:val="24"/>
                <w:highlight w:val="none"/>
                <w:lang w:val="en-US" w:eastAsia="zh-CN"/>
              </w:rPr>
              <w:t>2.4</w:t>
            </w:r>
            <w:r>
              <w:rPr>
                <w:rFonts w:hint="eastAsia" w:ascii="Times New Roman" w:hAnsi="Times New Roman" w:eastAsia="宋体" w:cs="Times New Roman"/>
                <w:b/>
                <w:bCs w:val="0"/>
                <w:color w:val="auto"/>
                <w:sz w:val="24"/>
                <w:szCs w:val="24"/>
                <w:highlight w:val="none"/>
              </w:rPr>
              <w:t>废水监测计划</w:t>
            </w:r>
          </w:p>
          <w:p w14:paraId="7E84FBF6">
            <w:pPr>
              <w:spacing w:line="360" w:lineRule="auto"/>
              <w:ind w:firstLine="480" w:firstLineChars="200"/>
              <w:rPr>
                <w:rFonts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根据</w:t>
            </w:r>
            <w:r>
              <w:rPr>
                <w:rFonts w:hint="eastAsia"/>
                <w:color w:val="auto"/>
                <w:kern w:val="0"/>
                <w:sz w:val="24"/>
                <w:szCs w:val="24"/>
                <w:highlight w:val="none"/>
              </w:rPr>
              <w:t>《</w:t>
            </w:r>
            <w:r>
              <w:rPr>
                <w:rFonts w:hint="eastAsia"/>
                <w:color w:val="auto"/>
                <w:kern w:val="0"/>
                <w:sz w:val="24"/>
                <w:szCs w:val="24"/>
                <w:highlight w:val="none"/>
                <w:lang w:eastAsia="zh-CN"/>
              </w:rPr>
              <w:t>排污单位自行监测技术指南 火力发电及锅炉</w:t>
            </w:r>
            <w:r>
              <w:rPr>
                <w:rFonts w:hint="eastAsia"/>
                <w:color w:val="auto"/>
                <w:kern w:val="0"/>
                <w:sz w:val="24"/>
                <w:szCs w:val="24"/>
                <w:highlight w:val="none"/>
              </w:rPr>
              <w:t>》</w:t>
            </w:r>
            <w:r>
              <w:rPr>
                <w:rFonts w:hint="eastAsia"/>
                <w:color w:val="auto"/>
                <w:kern w:val="0"/>
                <w:sz w:val="24"/>
                <w:szCs w:val="24"/>
                <w:highlight w:val="none"/>
                <w:lang w:eastAsia="zh-CN"/>
              </w:rPr>
              <w:t>(HJ 820-2017)</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lang w:val="en-US" w:eastAsia="zh-CN"/>
              </w:rPr>
              <w:t>项目各锅炉房</w:t>
            </w:r>
            <w:r>
              <w:rPr>
                <w:rFonts w:hint="eastAsia" w:ascii="Times New Roman" w:hAnsi="Times New Roman" w:eastAsia="宋体" w:cs="Times New Roman"/>
                <w:b w:val="0"/>
                <w:bCs/>
                <w:color w:val="auto"/>
                <w:sz w:val="24"/>
                <w:szCs w:val="24"/>
                <w:highlight w:val="none"/>
                <w:lang w:eastAsia="zh-CN"/>
              </w:rPr>
              <w:t>废水</w:t>
            </w:r>
            <w:r>
              <w:rPr>
                <w:rFonts w:hint="eastAsia" w:ascii="Times New Roman" w:hAnsi="Times New Roman" w:eastAsia="宋体" w:cs="Times New Roman"/>
                <w:b w:val="0"/>
                <w:bCs/>
                <w:color w:val="auto"/>
                <w:sz w:val="24"/>
                <w:szCs w:val="24"/>
                <w:highlight w:val="none"/>
              </w:rPr>
              <w:t>监测计划见</w:t>
            </w:r>
            <w:r>
              <w:rPr>
                <w:rFonts w:hint="eastAsia" w:cs="Times New Roman"/>
                <w:b w:val="0"/>
                <w:bCs/>
                <w:color w:val="auto"/>
                <w:sz w:val="24"/>
                <w:szCs w:val="24"/>
                <w:highlight w:val="none"/>
                <w:lang w:val="en-US" w:eastAsia="zh-CN"/>
              </w:rPr>
              <w:t>表4-6</w:t>
            </w:r>
            <w:r>
              <w:rPr>
                <w:rFonts w:hint="eastAsia" w:ascii="Times New Roman" w:hAnsi="Times New Roman" w:eastAsia="宋体" w:cs="Times New Roman"/>
                <w:b w:val="0"/>
                <w:bCs/>
                <w:color w:val="auto"/>
                <w:sz w:val="24"/>
                <w:szCs w:val="24"/>
                <w:highlight w:val="none"/>
              </w:rPr>
              <w:t>。</w:t>
            </w:r>
          </w:p>
          <w:p w14:paraId="32F122D6">
            <w:pPr>
              <w:spacing w:line="240" w:lineRule="auto"/>
              <w:ind w:firstLine="480" w:firstLineChars="200"/>
              <w:jc w:val="center"/>
              <w:rPr>
                <w:rFonts w:ascii="Times New Roman" w:hAnsi="Times New Roman" w:eastAsia="宋体" w:cs="Times New Roman"/>
                <w:b/>
                <w:bCs w:val="0"/>
                <w:color w:val="auto"/>
                <w:sz w:val="24"/>
                <w:szCs w:val="24"/>
                <w:highlight w:val="none"/>
              </w:rPr>
            </w:pPr>
            <w:r>
              <w:rPr>
                <w:rFonts w:hint="eastAsia" w:ascii="Times New Roman" w:hAnsi="Times New Roman" w:eastAsia="宋体" w:cs="Times New Roman"/>
                <w:b/>
                <w:bCs w:val="0"/>
                <w:color w:val="auto"/>
                <w:sz w:val="24"/>
                <w:szCs w:val="24"/>
                <w:highlight w:val="none"/>
              </w:rPr>
              <w:t>表</w:t>
            </w:r>
            <w:r>
              <w:rPr>
                <w:rFonts w:ascii="Times New Roman" w:hAnsi="Times New Roman" w:eastAsia="宋体" w:cs="Times New Roman"/>
                <w:b/>
                <w:bCs w:val="0"/>
                <w:color w:val="auto"/>
                <w:sz w:val="24"/>
                <w:szCs w:val="24"/>
                <w:highlight w:val="none"/>
              </w:rPr>
              <w:t>4-</w:t>
            </w:r>
            <w:r>
              <w:rPr>
                <w:rFonts w:hint="eastAsia" w:ascii="Times New Roman" w:hAnsi="Times New Roman" w:eastAsia="宋体" w:cs="Times New Roman"/>
                <w:b/>
                <w:bCs w:val="0"/>
                <w:color w:val="auto"/>
                <w:sz w:val="24"/>
                <w:szCs w:val="24"/>
                <w:highlight w:val="none"/>
                <w:lang w:val="en-US" w:eastAsia="zh-CN"/>
              </w:rPr>
              <w:t>6</w:t>
            </w:r>
            <w:r>
              <w:rPr>
                <w:rFonts w:ascii="Times New Roman" w:hAnsi="Times New Roman" w:eastAsia="宋体" w:cs="Times New Roman"/>
                <w:b/>
                <w:bCs w:val="0"/>
                <w:color w:val="auto"/>
                <w:sz w:val="24"/>
                <w:szCs w:val="24"/>
                <w:highlight w:val="none"/>
              </w:rPr>
              <w:t xml:space="preserve">  </w:t>
            </w:r>
            <w:r>
              <w:rPr>
                <w:rFonts w:hint="eastAsia" w:ascii="Times New Roman" w:hAnsi="Times New Roman" w:eastAsia="宋体" w:cs="Times New Roman"/>
                <w:b/>
                <w:bCs w:val="0"/>
                <w:color w:val="auto"/>
                <w:sz w:val="24"/>
                <w:szCs w:val="24"/>
                <w:highlight w:val="none"/>
                <w:lang w:val="en-US" w:eastAsia="zh-CN"/>
              </w:rPr>
              <w:t xml:space="preserve"> 项目各锅炉房</w:t>
            </w:r>
            <w:r>
              <w:rPr>
                <w:rFonts w:hint="eastAsia" w:ascii="Times New Roman" w:hAnsi="Times New Roman" w:eastAsia="宋体" w:cs="Times New Roman"/>
                <w:b/>
                <w:bCs w:val="0"/>
                <w:color w:val="auto"/>
                <w:sz w:val="24"/>
                <w:szCs w:val="24"/>
                <w:highlight w:val="none"/>
              </w:rPr>
              <w:t>废水监测计划表</w:t>
            </w:r>
          </w:p>
          <w:tbl>
            <w:tblPr>
              <w:tblStyle w:val="37"/>
              <w:tblW w:w="4998" w:type="pct"/>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88"/>
              <w:gridCol w:w="1271"/>
              <w:gridCol w:w="1271"/>
              <w:gridCol w:w="1384"/>
              <w:gridCol w:w="2346"/>
            </w:tblGrid>
            <w:tr w14:paraId="1995C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66" w:type="pct"/>
                  <w:tcBorders>
                    <w:tl2br w:val="nil"/>
                    <w:tr2bl w:val="nil"/>
                  </w:tcBorders>
                  <w:noWrap w:val="0"/>
                  <w:vAlign w:val="center"/>
                </w:tcPr>
                <w:p w14:paraId="3B7E596C">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rPr>
                    <w:t>类别</w:t>
                  </w:r>
                </w:p>
              </w:tc>
              <w:tc>
                <w:tcPr>
                  <w:tcW w:w="916" w:type="pct"/>
                  <w:tcBorders>
                    <w:tl2br w:val="nil"/>
                    <w:tr2bl w:val="nil"/>
                  </w:tcBorders>
                  <w:noWrap w:val="0"/>
                  <w:vAlign w:val="center"/>
                </w:tcPr>
                <w:p w14:paraId="07DF2369">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rPr>
                    <w:t>监测项目</w:t>
                  </w:r>
                </w:p>
              </w:tc>
              <w:tc>
                <w:tcPr>
                  <w:tcW w:w="733" w:type="pct"/>
                  <w:tcBorders>
                    <w:tl2br w:val="nil"/>
                    <w:tr2bl w:val="nil"/>
                  </w:tcBorders>
                  <w:noWrap w:val="0"/>
                  <w:vAlign w:val="center"/>
                </w:tcPr>
                <w:p w14:paraId="685C3D97">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lang w:val="en-US" w:eastAsia="zh-CN"/>
                    </w:rPr>
                    <w:t>排污口</w:t>
                  </w:r>
                  <w:r>
                    <w:rPr>
                      <w:rFonts w:hint="eastAsia"/>
                      <w:b w:val="0"/>
                      <w:bCs/>
                      <w:color w:val="auto"/>
                      <w:sz w:val="21"/>
                      <w:szCs w:val="21"/>
                      <w:highlight w:val="none"/>
                    </w:rPr>
                    <w:t>编号</w:t>
                  </w:r>
                </w:p>
              </w:tc>
              <w:tc>
                <w:tcPr>
                  <w:tcW w:w="733" w:type="pct"/>
                  <w:tcBorders>
                    <w:tl2br w:val="nil"/>
                    <w:tr2bl w:val="nil"/>
                  </w:tcBorders>
                  <w:noWrap w:val="0"/>
                  <w:vAlign w:val="center"/>
                </w:tcPr>
                <w:p w14:paraId="2ABE70E9">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rPr>
                    <w:t>监测点位置</w:t>
                  </w:r>
                </w:p>
              </w:tc>
              <w:tc>
                <w:tcPr>
                  <w:tcW w:w="798" w:type="pct"/>
                  <w:tcBorders>
                    <w:tl2br w:val="nil"/>
                    <w:tr2bl w:val="nil"/>
                  </w:tcBorders>
                  <w:noWrap w:val="0"/>
                  <w:vAlign w:val="center"/>
                </w:tcPr>
                <w:p w14:paraId="1BE3C429">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rPr>
                    <w:t>监测</w:t>
                  </w:r>
                </w:p>
                <w:p w14:paraId="3ED661BE">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rPr>
                    <w:t>频率</w:t>
                  </w:r>
                </w:p>
              </w:tc>
              <w:tc>
                <w:tcPr>
                  <w:tcW w:w="1353" w:type="pct"/>
                  <w:tcBorders>
                    <w:tl2br w:val="nil"/>
                    <w:tr2bl w:val="nil"/>
                  </w:tcBorders>
                  <w:noWrap w:val="0"/>
                  <w:vAlign w:val="center"/>
                </w:tcPr>
                <w:p w14:paraId="165545E6">
                  <w:pPr>
                    <w:pStyle w:val="177"/>
                    <w:keepNext w:val="0"/>
                    <w:keepLines w:val="0"/>
                    <w:pageBreakBefore w:val="0"/>
                    <w:widowControl w:val="0"/>
                    <w:kinsoku/>
                    <w:wordWrap/>
                    <w:overflowPunct/>
                    <w:topLinePunct w:val="0"/>
                    <w:autoSpaceDE/>
                    <w:autoSpaceDN/>
                    <w:bidi w:val="0"/>
                    <w:adjustRightInd w:val="0"/>
                    <w:snapToGrid w:val="0"/>
                    <w:textAlignment w:val="auto"/>
                    <w:rPr>
                      <w:b w:val="0"/>
                      <w:bCs/>
                      <w:color w:val="auto"/>
                      <w:sz w:val="21"/>
                      <w:szCs w:val="21"/>
                      <w:highlight w:val="none"/>
                    </w:rPr>
                  </w:pPr>
                  <w:r>
                    <w:rPr>
                      <w:rFonts w:hint="eastAsia"/>
                      <w:b w:val="0"/>
                      <w:bCs/>
                      <w:color w:val="auto"/>
                      <w:sz w:val="21"/>
                      <w:szCs w:val="21"/>
                      <w:highlight w:val="none"/>
                    </w:rPr>
                    <w:t>控制指标</w:t>
                  </w:r>
                </w:p>
              </w:tc>
            </w:tr>
            <w:tr w14:paraId="0F3CE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66" w:type="pct"/>
                  <w:tcBorders>
                    <w:tl2br w:val="nil"/>
                    <w:tr2bl w:val="nil"/>
                  </w:tcBorders>
                  <w:noWrap w:val="0"/>
                  <w:vAlign w:val="center"/>
                </w:tcPr>
                <w:p w14:paraId="53BAE762">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b w:val="0"/>
                      <w:bCs/>
                      <w:color w:val="auto"/>
                      <w:sz w:val="21"/>
                      <w:szCs w:val="21"/>
                      <w:highlight w:val="none"/>
                    </w:rPr>
                    <w:t>废水</w:t>
                  </w:r>
                </w:p>
              </w:tc>
              <w:tc>
                <w:tcPr>
                  <w:tcW w:w="916" w:type="pct"/>
                  <w:tcBorders>
                    <w:tl2br w:val="nil"/>
                    <w:tr2bl w:val="nil"/>
                  </w:tcBorders>
                  <w:noWrap w:val="0"/>
                  <w:vAlign w:val="center"/>
                </w:tcPr>
                <w:p w14:paraId="4082C7D2">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kern w:val="2"/>
                      <w:sz w:val="21"/>
                      <w:szCs w:val="21"/>
                      <w:highlight w:val="none"/>
                      <w:lang w:val="en-US" w:eastAsia="zh-CN" w:bidi="ar-SA"/>
                    </w:rPr>
                  </w:pPr>
                  <w:r>
                    <w:rPr>
                      <w:b w:val="0"/>
                      <w:bCs/>
                      <w:color w:val="auto"/>
                      <w:sz w:val="21"/>
                      <w:szCs w:val="21"/>
                      <w:highlight w:val="none"/>
                    </w:rPr>
                    <w:t>pH</w:t>
                  </w:r>
                  <w:r>
                    <w:rPr>
                      <w:rFonts w:hint="eastAsia"/>
                      <w:b w:val="0"/>
                      <w:bCs/>
                      <w:color w:val="auto"/>
                      <w:sz w:val="21"/>
                      <w:szCs w:val="21"/>
                      <w:highlight w:val="none"/>
                    </w:rPr>
                    <w:t>、</w:t>
                  </w:r>
                  <w:r>
                    <w:rPr>
                      <w:b w:val="0"/>
                      <w:bCs/>
                      <w:color w:val="auto"/>
                      <w:sz w:val="21"/>
                      <w:szCs w:val="21"/>
                      <w:highlight w:val="none"/>
                    </w:rPr>
                    <w:t>COD</w:t>
                  </w:r>
                  <w:r>
                    <w:rPr>
                      <w:rFonts w:hint="eastAsia"/>
                      <w:b w:val="0"/>
                      <w:bCs/>
                      <w:color w:val="auto"/>
                      <w:sz w:val="21"/>
                      <w:szCs w:val="21"/>
                      <w:highlight w:val="none"/>
                    </w:rPr>
                    <w:t>、</w:t>
                  </w:r>
                  <w:r>
                    <w:rPr>
                      <w:rFonts w:hint="eastAsia"/>
                      <w:b w:val="0"/>
                      <w:bCs/>
                      <w:color w:val="auto"/>
                      <w:sz w:val="21"/>
                      <w:szCs w:val="21"/>
                      <w:highlight w:val="none"/>
                      <w:lang w:eastAsia="zh-CN"/>
                    </w:rPr>
                    <w:t>氨氮、</w:t>
                  </w:r>
                  <w:r>
                    <w:rPr>
                      <w:b w:val="0"/>
                      <w:bCs/>
                      <w:color w:val="auto"/>
                      <w:sz w:val="21"/>
                      <w:szCs w:val="21"/>
                      <w:highlight w:val="none"/>
                    </w:rPr>
                    <w:t>SS</w:t>
                  </w:r>
                  <w:r>
                    <w:rPr>
                      <w:rFonts w:hint="eastAsia"/>
                      <w:b w:val="0"/>
                      <w:bCs/>
                      <w:color w:val="auto"/>
                      <w:sz w:val="21"/>
                      <w:szCs w:val="21"/>
                      <w:highlight w:val="none"/>
                      <w:lang w:eastAsia="zh-CN"/>
                    </w:rPr>
                    <w:t>、流量</w:t>
                  </w:r>
                </w:p>
              </w:tc>
              <w:tc>
                <w:tcPr>
                  <w:tcW w:w="733" w:type="pct"/>
                  <w:tcBorders>
                    <w:tl2br w:val="nil"/>
                    <w:tr2bl w:val="nil"/>
                  </w:tcBorders>
                  <w:noWrap w:val="0"/>
                  <w:vAlign w:val="center"/>
                </w:tcPr>
                <w:p w14:paraId="66C726BE">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kern w:val="2"/>
                      <w:sz w:val="21"/>
                      <w:szCs w:val="21"/>
                      <w:highlight w:val="none"/>
                      <w:lang w:val="en-US" w:eastAsia="zh-CN" w:bidi="ar-SA"/>
                    </w:rPr>
                  </w:pPr>
                  <w:r>
                    <w:rPr>
                      <w:b w:val="0"/>
                      <w:bCs/>
                      <w:color w:val="auto"/>
                      <w:sz w:val="21"/>
                      <w:szCs w:val="21"/>
                      <w:highlight w:val="none"/>
                    </w:rPr>
                    <w:t>TW001</w:t>
                  </w:r>
                </w:p>
              </w:tc>
              <w:tc>
                <w:tcPr>
                  <w:tcW w:w="733" w:type="pct"/>
                  <w:tcBorders>
                    <w:tl2br w:val="nil"/>
                    <w:tr2bl w:val="nil"/>
                  </w:tcBorders>
                  <w:noWrap w:val="0"/>
                  <w:vAlign w:val="center"/>
                </w:tcPr>
                <w:p w14:paraId="077C9E39">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b w:val="0"/>
                      <w:bCs/>
                      <w:color w:val="auto"/>
                      <w:sz w:val="21"/>
                      <w:szCs w:val="21"/>
                      <w:highlight w:val="none"/>
                    </w:rPr>
                    <w:t>总排口</w:t>
                  </w:r>
                </w:p>
              </w:tc>
              <w:tc>
                <w:tcPr>
                  <w:tcW w:w="798" w:type="pct"/>
                  <w:tcBorders>
                    <w:tl2br w:val="nil"/>
                    <w:tr2bl w:val="nil"/>
                  </w:tcBorders>
                  <w:noWrap w:val="0"/>
                  <w:vAlign w:val="center"/>
                </w:tcPr>
                <w:p w14:paraId="5C4569BF">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kern w:val="2"/>
                      <w:sz w:val="21"/>
                      <w:szCs w:val="21"/>
                      <w:highlight w:val="none"/>
                      <w:lang w:val="en-US" w:eastAsia="zh-CN" w:bidi="ar-SA"/>
                    </w:rPr>
                  </w:pPr>
                  <w:r>
                    <w:rPr>
                      <w:b w:val="0"/>
                      <w:bCs/>
                      <w:color w:val="auto"/>
                      <w:sz w:val="21"/>
                      <w:szCs w:val="21"/>
                      <w:highlight w:val="none"/>
                    </w:rPr>
                    <w:t>1</w:t>
                  </w:r>
                  <w:r>
                    <w:rPr>
                      <w:rFonts w:hint="eastAsia"/>
                      <w:b w:val="0"/>
                      <w:bCs/>
                      <w:color w:val="auto"/>
                      <w:sz w:val="21"/>
                      <w:szCs w:val="21"/>
                      <w:highlight w:val="none"/>
                    </w:rPr>
                    <w:t>次</w:t>
                  </w:r>
                  <w:r>
                    <w:rPr>
                      <w:b w:val="0"/>
                      <w:bCs/>
                      <w:color w:val="auto"/>
                      <w:sz w:val="21"/>
                      <w:szCs w:val="21"/>
                      <w:highlight w:val="none"/>
                    </w:rPr>
                    <w:t>/</w:t>
                  </w:r>
                  <w:r>
                    <w:rPr>
                      <w:rFonts w:hint="eastAsia"/>
                      <w:b w:val="0"/>
                      <w:bCs/>
                      <w:color w:val="auto"/>
                      <w:sz w:val="21"/>
                      <w:szCs w:val="21"/>
                      <w:highlight w:val="none"/>
                      <w:lang w:val="en-US" w:eastAsia="zh-CN"/>
                    </w:rPr>
                    <w:t>年（采暖期监测）</w:t>
                  </w:r>
                </w:p>
              </w:tc>
              <w:tc>
                <w:tcPr>
                  <w:tcW w:w="1353" w:type="pct"/>
                  <w:tcBorders>
                    <w:tl2br w:val="nil"/>
                    <w:tr2bl w:val="nil"/>
                  </w:tcBorders>
                  <w:noWrap w:val="0"/>
                  <w:vAlign w:val="center"/>
                </w:tcPr>
                <w:p w14:paraId="1E273C95">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b w:val="0"/>
                      <w:bCs/>
                      <w:color w:val="auto"/>
                      <w:sz w:val="21"/>
                      <w:szCs w:val="21"/>
                      <w:highlight w:val="none"/>
                    </w:rPr>
                    <w:t>《污水综合排放标准》（</w:t>
                  </w:r>
                  <w:r>
                    <w:rPr>
                      <w:b w:val="0"/>
                      <w:bCs/>
                      <w:color w:val="auto"/>
                      <w:sz w:val="21"/>
                      <w:szCs w:val="21"/>
                      <w:highlight w:val="none"/>
                    </w:rPr>
                    <w:t>GB8978-1996</w:t>
                  </w:r>
                  <w:r>
                    <w:rPr>
                      <w:rFonts w:hint="eastAsia"/>
                      <w:b w:val="0"/>
                      <w:bCs/>
                      <w:color w:val="auto"/>
                      <w:sz w:val="21"/>
                      <w:szCs w:val="21"/>
                      <w:highlight w:val="none"/>
                    </w:rPr>
                    <w:t>）三级标准及《污水排入城镇下水道水质标准》（</w:t>
                  </w:r>
                  <w:r>
                    <w:rPr>
                      <w:b w:val="0"/>
                      <w:bCs/>
                      <w:color w:val="auto"/>
                      <w:sz w:val="21"/>
                      <w:szCs w:val="21"/>
                      <w:highlight w:val="none"/>
                    </w:rPr>
                    <w:t>GB/T31962-2015</w:t>
                  </w:r>
                  <w:r>
                    <w:rPr>
                      <w:rFonts w:hint="eastAsia"/>
                      <w:b w:val="0"/>
                      <w:bCs/>
                      <w:color w:val="auto"/>
                      <w:sz w:val="21"/>
                      <w:szCs w:val="21"/>
                      <w:highlight w:val="none"/>
                    </w:rPr>
                    <w:t>）</w:t>
                  </w:r>
                  <w:r>
                    <w:rPr>
                      <w:b w:val="0"/>
                      <w:bCs/>
                      <w:color w:val="auto"/>
                      <w:sz w:val="21"/>
                      <w:szCs w:val="21"/>
                      <w:highlight w:val="none"/>
                    </w:rPr>
                    <w:t>B</w:t>
                  </w:r>
                  <w:r>
                    <w:rPr>
                      <w:rFonts w:hint="eastAsia"/>
                      <w:b w:val="0"/>
                      <w:bCs/>
                      <w:color w:val="auto"/>
                      <w:sz w:val="21"/>
                      <w:szCs w:val="21"/>
                      <w:highlight w:val="none"/>
                    </w:rPr>
                    <w:t>级标准</w:t>
                  </w:r>
                </w:p>
              </w:tc>
            </w:tr>
          </w:tbl>
          <w:p w14:paraId="6BEABCC2">
            <w:pPr>
              <w:adjustRightInd w:val="0"/>
              <w:snapToGrid w:val="0"/>
              <w:spacing w:line="360" w:lineRule="auto"/>
              <w:ind w:firstLine="480" w:firstLineChars="200"/>
              <w:jc w:val="left"/>
              <w:rPr>
                <w:b/>
                <w:bCs w:val="0"/>
                <w:color w:val="auto"/>
                <w:kern w:val="0"/>
                <w:sz w:val="24"/>
                <w:szCs w:val="24"/>
                <w:highlight w:val="none"/>
              </w:rPr>
            </w:pPr>
            <w:r>
              <w:rPr>
                <w:rFonts w:hint="eastAsia"/>
                <w:b/>
                <w:bCs w:val="0"/>
                <w:color w:val="auto"/>
                <w:kern w:val="0"/>
                <w:sz w:val="24"/>
                <w:szCs w:val="24"/>
                <w:highlight w:val="none"/>
                <w:lang w:eastAsia="zh-CN"/>
              </w:rPr>
              <w:t>3.</w:t>
            </w:r>
            <w:r>
              <w:rPr>
                <w:rFonts w:hAnsi="宋体"/>
                <w:b/>
                <w:bCs w:val="0"/>
                <w:color w:val="auto"/>
                <w:kern w:val="0"/>
                <w:sz w:val="24"/>
                <w:szCs w:val="24"/>
                <w:highlight w:val="none"/>
              </w:rPr>
              <w:t>噪声</w:t>
            </w:r>
          </w:p>
          <w:p w14:paraId="51EAE142">
            <w:pPr>
              <w:spacing w:line="360" w:lineRule="auto"/>
              <w:ind w:firstLine="480" w:firstLineChars="200"/>
              <w:rPr>
                <w:rFonts w:hint="default" w:ascii="Times New Roman" w:hAnsi="Times New Roman"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3.1</w:t>
            </w:r>
            <w:r>
              <w:rPr>
                <w:rFonts w:hint="default" w:ascii="Times New Roman" w:hAnsi="Times New Roman" w:cs="Times New Roman"/>
                <w:b/>
                <w:bCs/>
                <w:color w:val="000000" w:themeColor="text1"/>
                <w:sz w:val="24"/>
                <w:szCs w:val="24"/>
                <w14:textFill>
                  <w14:solidFill>
                    <w14:schemeClr w14:val="tx1"/>
                  </w14:solidFill>
                </w14:textFill>
              </w:rPr>
              <w:t xml:space="preserve">噪声源强 </w:t>
            </w:r>
          </w:p>
          <w:p w14:paraId="1B5BE271">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本项目运营期间的噪声主要是水泵运行产生的设备噪声，其声源强详见表</w:t>
            </w:r>
            <w:r>
              <w:rPr>
                <w:rFonts w:hint="eastAsia" w:cs="Times New Roman"/>
                <w:color w:val="000000" w:themeColor="text1"/>
                <w:sz w:val="24"/>
                <w:szCs w:val="24"/>
                <w:lang w:val="en-US" w:eastAsia="zh-CN"/>
                <w14:textFill>
                  <w14:solidFill>
                    <w14:schemeClr w14:val="tx1"/>
                  </w14:solidFill>
                </w14:textFill>
              </w:rPr>
              <w:t>4-7</w:t>
            </w:r>
            <w:r>
              <w:rPr>
                <w:rFonts w:hint="default" w:ascii="Times New Roman" w:hAnsi="Times New Roman" w:cs="Times New Roman"/>
                <w:color w:val="000000" w:themeColor="text1"/>
                <w:sz w:val="24"/>
                <w:szCs w:val="24"/>
                <w14:textFill>
                  <w14:solidFill>
                    <w14:schemeClr w14:val="tx1"/>
                  </w14:solidFill>
                </w14:textFill>
              </w:rPr>
              <w:t>。</w:t>
            </w:r>
          </w:p>
          <w:p w14:paraId="64F9948B">
            <w:pPr>
              <w:spacing w:line="240" w:lineRule="auto"/>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cs="Times New Roman"/>
                <w:b/>
                <w:bCs/>
                <w:color w:val="000000" w:themeColor="text1"/>
                <w:sz w:val="24"/>
                <w:szCs w:val="24"/>
                <w:lang w:val="en-US" w:eastAsia="zh-CN"/>
                <w14:textFill>
                  <w14:solidFill>
                    <w14:schemeClr w14:val="tx1"/>
                  </w14:solidFill>
                </w14:textFill>
              </w:rPr>
              <w:t>7</w:t>
            </w:r>
            <w:r>
              <w:rPr>
                <w:rFonts w:hint="default" w:ascii="Times New Roman" w:hAnsi="Times New Roman" w:cs="Times New Roman"/>
                <w:b/>
                <w:bCs/>
                <w:color w:val="000000" w:themeColor="text1"/>
                <w:sz w:val="24"/>
                <w:szCs w:val="24"/>
                <w14:textFill>
                  <w14:solidFill>
                    <w14:schemeClr w14:val="tx1"/>
                  </w14:solidFill>
                </w14:textFill>
              </w:rPr>
              <w:t xml:space="preserve">    主要设备噪声源强一览表</w:t>
            </w:r>
          </w:p>
          <w:tbl>
            <w:tblPr>
              <w:tblStyle w:val="37"/>
              <w:tblW w:w="4993" w:type="pct"/>
              <w:tblInd w:w="1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54"/>
              <w:gridCol w:w="426"/>
              <w:gridCol w:w="1112"/>
              <w:gridCol w:w="801"/>
              <w:gridCol w:w="912"/>
              <w:gridCol w:w="409"/>
              <w:gridCol w:w="428"/>
              <w:gridCol w:w="431"/>
              <w:gridCol w:w="529"/>
              <w:gridCol w:w="529"/>
              <w:gridCol w:w="622"/>
              <w:gridCol w:w="622"/>
              <w:gridCol w:w="734"/>
              <w:gridCol w:w="651"/>
            </w:tblGrid>
            <w:tr w14:paraId="629E39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62" w:type="pct"/>
                  <w:vMerge w:val="restart"/>
                  <w:tcBorders>
                    <w:tl2br w:val="nil"/>
                    <w:tr2bl w:val="nil"/>
                  </w:tcBorders>
                  <w:noWrap w:val="0"/>
                  <w:vAlign w:val="center"/>
                </w:tcPr>
                <w:p w14:paraId="6DFD897F">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序号</w:t>
                  </w:r>
                </w:p>
              </w:tc>
              <w:tc>
                <w:tcPr>
                  <w:tcW w:w="245" w:type="pct"/>
                  <w:vMerge w:val="restart"/>
                  <w:tcBorders>
                    <w:tl2br w:val="nil"/>
                    <w:tr2bl w:val="nil"/>
                  </w:tcBorders>
                  <w:noWrap w:val="0"/>
                  <w:vAlign w:val="center"/>
                </w:tcPr>
                <w:p w14:paraId="0144DD2C">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建筑物名称</w:t>
                  </w:r>
                </w:p>
              </w:tc>
              <w:tc>
                <w:tcPr>
                  <w:tcW w:w="642" w:type="pct"/>
                  <w:vMerge w:val="restart"/>
                  <w:tcBorders>
                    <w:tl2br w:val="nil"/>
                    <w:tr2bl w:val="nil"/>
                  </w:tcBorders>
                  <w:noWrap w:val="0"/>
                  <w:vAlign w:val="center"/>
                </w:tcPr>
                <w:p w14:paraId="39559046">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声源名称</w:t>
                  </w:r>
                </w:p>
              </w:tc>
              <w:tc>
                <w:tcPr>
                  <w:tcW w:w="462" w:type="pct"/>
                  <w:vMerge w:val="restart"/>
                  <w:tcBorders>
                    <w:tl2br w:val="nil"/>
                    <w:tr2bl w:val="nil"/>
                  </w:tcBorders>
                  <w:noWrap w:val="0"/>
                  <w:vAlign w:val="center"/>
                </w:tcPr>
                <w:p w14:paraId="4F07D243">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声功率级</w:t>
                  </w:r>
                </w:p>
                <w:p w14:paraId="0F05269A">
                  <w:pPr>
                    <w:pStyle w:val="177"/>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/dB</w:t>
                  </w:r>
                  <w:r>
                    <w:rPr>
                      <w:rFonts w:hint="eastAsia"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A</w:t>
                  </w:r>
                  <w:r>
                    <w:rPr>
                      <w:rFonts w:hint="eastAsia" w:ascii="Times New Roman" w:hAnsi="Times New Roman" w:eastAsia="宋体" w:cs="Times New Roman"/>
                      <w:b w:val="0"/>
                      <w:bCs/>
                      <w:color w:val="auto"/>
                      <w:sz w:val="21"/>
                      <w:szCs w:val="21"/>
                      <w:highlight w:val="none"/>
                      <w:lang w:eastAsia="zh-CN"/>
                    </w:rPr>
                    <w:t>）</w:t>
                  </w:r>
                </w:p>
              </w:tc>
              <w:tc>
                <w:tcPr>
                  <w:tcW w:w="526" w:type="pct"/>
                  <w:vMerge w:val="restart"/>
                  <w:tcBorders>
                    <w:tl2br w:val="nil"/>
                    <w:tr2bl w:val="nil"/>
                  </w:tcBorders>
                  <w:noWrap w:val="0"/>
                  <w:vAlign w:val="center"/>
                </w:tcPr>
                <w:p w14:paraId="758A7680">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声源控制措施</w:t>
                  </w:r>
                </w:p>
              </w:tc>
              <w:tc>
                <w:tcPr>
                  <w:tcW w:w="732" w:type="pct"/>
                  <w:gridSpan w:val="3"/>
                  <w:tcBorders>
                    <w:tl2br w:val="nil"/>
                    <w:tr2bl w:val="nil"/>
                  </w:tcBorders>
                  <w:noWrap w:val="0"/>
                  <w:vAlign w:val="center"/>
                </w:tcPr>
                <w:p w14:paraId="7590436C">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空间相对位置/m</w:t>
                  </w:r>
                </w:p>
              </w:tc>
              <w:tc>
                <w:tcPr>
                  <w:tcW w:w="305" w:type="pct"/>
                  <w:vMerge w:val="restart"/>
                  <w:tcBorders>
                    <w:tl2br w:val="nil"/>
                    <w:tr2bl w:val="nil"/>
                  </w:tcBorders>
                  <w:noWrap w:val="0"/>
                  <w:vAlign w:val="center"/>
                </w:tcPr>
                <w:p w14:paraId="19AEFCC9">
                  <w:pPr>
                    <w:pStyle w:val="177"/>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运行时段</w:t>
                  </w:r>
                </w:p>
              </w:tc>
              <w:tc>
                <w:tcPr>
                  <w:tcW w:w="305" w:type="pct"/>
                  <w:vMerge w:val="restart"/>
                  <w:tcBorders>
                    <w:tl2br w:val="nil"/>
                    <w:tr2bl w:val="nil"/>
                  </w:tcBorders>
                  <w:noWrap w:val="0"/>
                  <w:vAlign w:val="center"/>
                </w:tcPr>
                <w:p w14:paraId="12A32A7D">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距室内边</w:t>
                  </w:r>
                </w:p>
                <w:p w14:paraId="0F5A4C8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界距离</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/m</w:t>
                  </w:r>
                </w:p>
              </w:tc>
              <w:tc>
                <w:tcPr>
                  <w:tcW w:w="359" w:type="pct"/>
                  <w:vMerge w:val="restart"/>
                  <w:tcBorders>
                    <w:tl2br w:val="nil"/>
                    <w:tr2bl w:val="nil"/>
                  </w:tcBorders>
                  <w:noWrap w:val="0"/>
                  <w:vAlign w:val="center"/>
                </w:tcPr>
                <w:p w14:paraId="391E3711">
                  <w:pPr>
                    <w:keepNext w:val="0"/>
                    <w:keepLines w:val="0"/>
                    <w:pageBreakBefore w:val="0"/>
                    <w:widowControl/>
                    <w:suppressLineNumbers w:val="0"/>
                    <w:kinsoku/>
                    <w:wordWrap/>
                    <w:overflowPunct/>
                    <w:topLinePunct w:val="0"/>
                    <w:autoSpaceDE w:val="0"/>
                    <w:autoSpaceDN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室内边界声级</w:t>
                  </w:r>
                </w:p>
                <w:p w14:paraId="2F48F711">
                  <w:pPr>
                    <w:keepNext w:val="0"/>
                    <w:keepLines w:val="0"/>
                    <w:pageBreakBefore w:val="0"/>
                    <w:widowControl/>
                    <w:suppressLineNumbers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/dB（A）</w:t>
                  </w:r>
                </w:p>
              </w:tc>
              <w:tc>
                <w:tcPr>
                  <w:tcW w:w="359" w:type="pct"/>
                  <w:vMerge w:val="restart"/>
                  <w:tcBorders>
                    <w:tl2br w:val="nil"/>
                    <w:tr2bl w:val="nil"/>
                  </w:tcBorders>
                  <w:noWrap w:val="0"/>
                  <w:vAlign w:val="center"/>
                </w:tcPr>
                <w:p w14:paraId="3E57622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建筑物插</w:t>
                  </w:r>
                </w:p>
                <w:p w14:paraId="4BD7D677">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入损失</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02ED9BD1">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dB（A）</w:t>
                  </w:r>
                </w:p>
              </w:tc>
              <w:tc>
                <w:tcPr>
                  <w:tcW w:w="799" w:type="pct"/>
                  <w:gridSpan w:val="2"/>
                  <w:tcBorders>
                    <w:tl2br w:val="nil"/>
                    <w:tr2bl w:val="nil"/>
                  </w:tcBorders>
                  <w:noWrap w:val="0"/>
                  <w:vAlign w:val="center"/>
                </w:tcPr>
                <w:p w14:paraId="16A8850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建筑物外噪声</w:t>
                  </w:r>
                </w:p>
              </w:tc>
            </w:tr>
            <w:tr w14:paraId="42BDE8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262" w:type="pct"/>
                  <w:vMerge w:val="continue"/>
                  <w:tcBorders>
                    <w:tl2br w:val="nil"/>
                    <w:tr2bl w:val="nil"/>
                  </w:tcBorders>
                  <w:noWrap w:val="0"/>
                  <w:vAlign w:val="center"/>
                </w:tcPr>
                <w:p w14:paraId="668B520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245" w:type="pct"/>
                  <w:vMerge w:val="continue"/>
                  <w:tcBorders>
                    <w:tl2br w:val="nil"/>
                    <w:tr2bl w:val="nil"/>
                  </w:tcBorders>
                  <w:noWrap w:val="0"/>
                  <w:vAlign w:val="center"/>
                </w:tcPr>
                <w:p w14:paraId="7D18040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42" w:type="pct"/>
                  <w:vMerge w:val="continue"/>
                  <w:tcBorders>
                    <w:tl2br w:val="nil"/>
                    <w:tr2bl w:val="nil"/>
                  </w:tcBorders>
                  <w:noWrap w:val="0"/>
                  <w:vAlign w:val="center"/>
                </w:tcPr>
                <w:p w14:paraId="34F9C24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62" w:type="pct"/>
                  <w:vMerge w:val="continue"/>
                  <w:tcBorders>
                    <w:tl2br w:val="nil"/>
                    <w:tr2bl w:val="nil"/>
                  </w:tcBorders>
                  <w:noWrap w:val="0"/>
                  <w:vAlign w:val="center"/>
                </w:tcPr>
                <w:p w14:paraId="01B99D5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26" w:type="pct"/>
                  <w:vMerge w:val="continue"/>
                  <w:tcBorders>
                    <w:tl2br w:val="nil"/>
                    <w:tr2bl w:val="nil"/>
                  </w:tcBorders>
                  <w:noWrap w:val="0"/>
                  <w:vAlign w:val="center"/>
                </w:tcPr>
                <w:p w14:paraId="1818F0D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236" w:type="pct"/>
                  <w:tcBorders>
                    <w:tl2br w:val="nil"/>
                    <w:tr2bl w:val="nil"/>
                  </w:tcBorders>
                  <w:noWrap w:val="0"/>
                  <w:vAlign w:val="center"/>
                </w:tcPr>
                <w:p w14:paraId="3D39A169">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X</w:t>
                  </w:r>
                </w:p>
              </w:tc>
              <w:tc>
                <w:tcPr>
                  <w:tcW w:w="247" w:type="pct"/>
                  <w:tcBorders>
                    <w:tl2br w:val="nil"/>
                    <w:tr2bl w:val="nil"/>
                  </w:tcBorders>
                  <w:noWrap w:val="0"/>
                  <w:vAlign w:val="center"/>
                </w:tcPr>
                <w:p w14:paraId="0CE91431">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Y</w:t>
                  </w:r>
                </w:p>
              </w:tc>
              <w:tc>
                <w:tcPr>
                  <w:tcW w:w="248" w:type="pct"/>
                  <w:tcBorders>
                    <w:tl2br w:val="nil"/>
                    <w:tr2bl w:val="nil"/>
                  </w:tcBorders>
                  <w:noWrap w:val="0"/>
                  <w:vAlign w:val="center"/>
                </w:tcPr>
                <w:p w14:paraId="18F04C54">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Z</w:t>
                  </w:r>
                </w:p>
              </w:tc>
              <w:tc>
                <w:tcPr>
                  <w:tcW w:w="305" w:type="pct"/>
                  <w:vMerge w:val="continue"/>
                  <w:tcBorders>
                    <w:tl2br w:val="nil"/>
                    <w:tr2bl w:val="nil"/>
                  </w:tcBorders>
                  <w:noWrap w:val="0"/>
                  <w:vAlign w:val="center"/>
                </w:tcPr>
                <w:p w14:paraId="211CF0F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05" w:type="pct"/>
                  <w:vMerge w:val="continue"/>
                  <w:tcBorders>
                    <w:tl2br w:val="nil"/>
                    <w:tr2bl w:val="nil"/>
                  </w:tcBorders>
                  <w:noWrap w:val="0"/>
                  <w:vAlign w:val="center"/>
                </w:tcPr>
                <w:p w14:paraId="711CB7DF">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59" w:type="pct"/>
                  <w:vMerge w:val="continue"/>
                  <w:tcBorders>
                    <w:tl2br w:val="nil"/>
                    <w:tr2bl w:val="nil"/>
                  </w:tcBorders>
                  <w:noWrap w:val="0"/>
                  <w:vAlign w:val="center"/>
                </w:tcPr>
                <w:p w14:paraId="46DD511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359" w:type="pct"/>
                  <w:vMerge w:val="continue"/>
                  <w:tcBorders>
                    <w:tl2br w:val="nil"/>
                    <w:tr2bl w:val="nil"/>
                  </w:tcBorders>
                  <w:noWrap w:val="0"/>
                  <w:vAlign w:val="center"/>
                </w:tcPr>
                <w:p w14:paraId="346B125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23" w:type="pct"/>
                  <w:tcBorders>
                    <w:tl2br w:val="nil"/>
                    <w:tr2bl w:val="nil"/>
                  </w:tcBorders>
                  <w:noWrap w:val="0"/>
                  <w:vAlign w:val="center"/>
                </w:tcPr>
                <w:p w14:paraId="372572D9">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声压级</w:t>
                  </w:r>
                </w:p>
                <w:p w14:paraId="4721CFFD">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dB（A）</w:t>
                  </w:r>
                </w:p>
              </w:tc>
              <w:tc>
                <w:tcPr>
                  <w:tcW w:w="375" w:type="pct"/>
                  <w:tcBorders>
                    <w:tl2br w:val="nil"/>
                    <w:tr2bl w:val="nil"/>
                  </w:tcBorders>
                  <w:noWrap w:val="0"/>
                  <w:vAlign w:val="center"/>
                </w:tcPr>
                <w:p w14:paraId="34CC8A7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建筑物外距离</w:t>
                  </w:r>
                </w:p>
              </w:tc>
            </w:tr>
            <w:tr w14:paraId="311A19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62" w:type="pct"/>
                  <w:vMerge w:val="restart"/>
                  <w:tcBorders>
                    <w:tl2br w:val="nil"/>
                    <w:tr2bl w:val="nil"/>
                  </w:tcBorders>
                  <w:noWrap w:val="0"/>
                  <w:vAlign w:val="center"/>
                </w:tcPr>
                <w:p w14:paraId="411860C0">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1</w:t>
                  </w:r>
                </w:p>
              </w:tc>
              <w:tc>
                <w:tcPr>
                  <w:tcW w:w="245" w:type="pct"/>
                  <w:vMerge w:val="restart"/>
                  <w:tcBorders>
                    <w:tl2br w:val="nil"/>
                    <w:tr2bl w:val="nil"/>
                  </w:tcBorders>
                  <w:noWrap w:val="0"/>
                  <w:vAlign w:val="center"/>
                </w:tcPr>
                <w:p w14:paraId="6437F62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锅炉房</w:t>
                  </w:r>
                </w:p>
              </w:tc>
              <w:tc>
                <w:tcPr>
                  <w:tcW w:w="642" w:type="pct"/>
                  <w:tcBorders>
                    <w:tl2br w:val="nil"/>
                    <w:tr2bl w:val="nil"/>
                  </w:tcBorders>
                  <w:noWrap w:val="0"/>
                  <w:vAlign w:val="center"/>
                </w:tcPr>
                <w:p w14:paraId="684C657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color w:val="auto"/>
                      <w:sz w:val="21"/>
                      <w:szCs w:val="21"/>
                      <w:highlight w:val="none"/>
                      <w:lang w:val="en-US" w:eastAsia="zh-CN"/>
                    </w:rPr>
                    <w:t>一次热水循环泵</w:t>
                  </w:r>
                </w:p>
              </w:tc>
              <w:tc>
                <w:tcPr>
                  <w:tcW w:w="462" w:type="pct"/>
                  <w:tcBorders>
                    <w:tl2br w:val="nil"/>
                    <w:tr2bl w:val="nil"/>
                  </w:tcBorders>
                  <w:noWrap w:val="0"/>
                  <w:vAlign w:val="center"/>
                </w:tcPr>
                <w:p w14:paraId="2C587760">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80</w:t>
                  </w:r>
                </w:p>
              </w:tc>
              <w:tc>
                <w:tcPr>
                  <w:tcW w:w="526" w:type="pct"/>
                  <w:vMerge w:val="restart"/>
                  <w:tcBorders>
                    <w:tl2br w:val="nil"/>
                    <w:tr2bl w:val="nil"/>
                  </w:tcBorders>
                  <w:noWrap w:val="0"/>
                  <w:vAlign w:val="center"/>
                </w:tcPr>
                <w:p w14:paraId="0DB1E0D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基础</w:t>
                  </w:r>
                </w:p>
                <w:p w14:paraId="737B1933">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减振</w:t>
                  </w:r>
                </w:p>
                <w:p w14:paraId="26BCD5A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厂房</w:t>
                  </w:r>
                </w:p>
                <w:p w14:paraId="0286C325">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隔声</w:t>
                  </w:r>
                </w:p>
                <w:p w14:paraId="60BBBA45">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距离</w:t>
                  </w:r>
                </w:p>
                <w:p w14:paraId="57AF6E86">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衰减</w:t>
                  </w:r>
                </w:p>
              </w:tc>
              <w:tc>
                <w:tcPr>
                  <w:tcW w:w="236" w:type="pct"/>
                  <w:tcBorders>
                    <w:tl2br w:val="nil"/>
                    <w:tr2bl w:val="nil"/>
                  </w:tcBorders>
                  <w:noWrap w:val="0"/>
                  <w:vAlign w:val="center"/>
                </w:tcPr>
                <w:p w14:paraId="1603FE47">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6</w:t>
                  </w:r>
                </w:p>
              </w:tc>
              <w:tc>
                <w:tcPr>
                  <w:tcW w:w="247" w:type="pct"/>
                  <w:tcBorders>
                    <w:tl2br w:val="nil"/>
                    <w:tr2bl w:val="nil"/>
                  </w:tcBorders>
                  <w:noWrap w:val="0"/>
                  <w:vAlign w:val="center"/>
                </w:tcPr>
                <w:p w14:paraId="371D61D1">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2.5</w:t>
                  </w:r>
                </w:p>
              </w:tc>
              <w:tc>
                <w:tcPr>
                  <w:tcW w:w="248" w:type="pct"/>
                  <w:tcBorders>
                    <w:tl2br w:val="nil"/>
                    <w:tr2bl w:val="nil"/>
                  </w:tcBorders>
                  <w:noWrap w:val="0"/>
                  <w:vAlign w:val="center"/>
                </w:tcPr>
                <w:p w14:paraId="490A5BBF">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0.5</w:t>
                  </w:r>
                </w:p>
              </w:tc>
              <w:tc>
                <w:tcPr>
                  <w:tcW w:w="305" w:type="pct"/>
                  <w:vMerge w:val="restart"/>
                  <w:tcBorders>
                    <w:tl2br w:val="nil"/>
                    <w:tr2bl w:val="nil"/>
                  </w:tcBorders>
                  <w:noWrap w:val="0"/>
                  <w:vAlign w:val="center"/>
                </w:tcPr>
                <w:p w14:paraId="0B0517B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eastAsia"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新宋体" w:cs="Times New Roman"/>
                      <w:color w:val="000000" w:themeColor="text1"/>
                      <w:kern w:val="0"/>
                      <w:sz w:val="21"/>
                      <w:szCs w:val="21"/>
                      <w:lang w:val="en-US" w:eastAsia="zh-CN" w:bidi="ar"/>
                      <w14:textFill>
                        <w14:solidFill>
                          <w14:schemeClr w14:val="tx1"/>
                        </w14:solidFill>
                      </w14:textFill>
                    </w:rPr>
                    <w:t>24</w:t>
                  </w:r>
                </w:p>
                <w:p w14:paraId="1E957FEA">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新宋体" w:cs="Times New Roman"/>
                      <w:color w:val="000000" w:themeColor="text1"/>
                      <w:kern w:val="0"/>
                      <w:sz w:val="21"/>
                      <w:szCs w:val="21"/>
                      <w:lang w:val="en-US" w:eastAsia="zh-CN" w:bidi="ar"/>
                      <w14:textFill>
                        <w14:solidFill>
                          <w14:schemeClr w14:val="tx1"/>
                        </w14:solidFill>
                      </w14:textFill>
                    </w:rPr>
                    <w:t>小时</w:t>
                  </w:r>
                </w:p>
              </w:tc>
              <w:tc>
                <w:tcPr>
                  <w:tcW w:w="305" w:type="pct"/>
                  <w:tcBorders>
                    <w:tl2br w:val="nil"/>
                    <w:tr2bl w:val="nil"/>
                  </w:tcBorders>
                  <w:noWrap w:val="0"/>
                  <w:vAlign w:val="center"/>
                </w:tcPr>
                <w:p w14:paraId="2C82FC3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2.5</w:t>
                  </w:r>
                </w:p>
              </w:tc>
              <w:tc>
                <w:tcPr>
                  <w:tcW w:w="359" w:type="pct"/>
                  <w:tcBorders>
                    <w:tl2br w:val="nil"/>
                    <w:tr2bl w:val="nil"/>
                  </w:tcBorders>
                  <w:noWrap w:val="0"/>
                  <w:vAlign w:val="center"/>
                </w:tcPr>
                <w:p w14:paraId="44353D97">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72</w:t>
                  </w:r>
                </w:p>
              </w:tc>
              <w:tc>
                <w:tcPr>
                  <w:tcW w:w="359" w:type="pct"/>
                  <w:tcBorders>
                    <w:bottom w:val="single" w:color="auto" w:sz="4" w:space="0"/>
                    <w:tl2br w:val="nil"/>
                    <w:tr2bl w:val="nil"/>
                  </w:tcBorders>
                  <w:noWrap w:val="0"/>
                  <w:vAlign w:val="center"/>
                </w:tcPr>
                <w:p w14:paraId="46680502">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30</w:t>
                  </w:r>
                </w:p>
              </w:tc>
              <w:tc>
                <w:tcPr>
                  <w:tcW w:w="423" w:type="pct"/>
                  <w:tcBorders>
                    <w:bottom w:val="single" w:color="auto" w:sz="4" w:space="0"/>
                    <w:tl2br w:val="nil"/>
                    <w:tr2bl w:val="nil"/>
                  </w:tcBorders>
                  <w:noWrap w:val="0"/>
                  <w:vAlign w:val="center"/>
                </w:tcPr>
                <w:p w14:paraId="28C0CC5D">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42</w:t>
                  </w:r>
                </w:p>
              </w:tc>
              <w:tc>
                <w:tcPr>
                  <w:tcW w:w="375" w:type="pct"/>
                  <w:tcBorders>
                    <w:tl2br w:val="nil"/>
                    <w:tr2bl w:val="nil"/>
                  </w:tcBorders>
                  <w:noWrap w:val="0"/>
                  <w:vAlign w:val="center"/>
                </w:tcPr>
                <w:p w14:paraId="412FCE7E">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0.5</w:t>
                  </w:r>
                </w:p>
              </w:tc>
            </w:tr>
            <w:tr w14:paraId="1DD77C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62" w:type="pct"/>
                  <w:vMerge w:val="continue"/>
                  <w:tcBorders>
                    <w:tl2br w:val="nil"/>
                    <w:tr2bl w:val="nil"/>
                  </w:tcBorders>
                  <w:noWrap w:val="0"/>
                  <w:vAlign w:val="center"/>
                </w:tcPr>
                <w:p w14:paraId="175E08A0">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245" w:type="pct"/>
                  <w:vMerge w:val="continue"/>
                  <w:tcBorders>
                    <w:tl2br w:val="nil"/>
                    <w:tr2bl w:val="nil"/>
                  </w:tcBorders>
                  <w:noWrap w:val="0"/>
                  <w:vAlign w:val="center"/>
                </w:tcPr>
                <w:p w14:paraId="20AF5FC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642" w:type="pct"/>
                  <w:tcBorders>
                    <w:tl2br w:val="nil"/>
                    <w:tr2bl w:val="nil"/>
                  </w:tcBorders>
                  <w:noWrap w:val="0"/>
                  <w:vAlign w:val="center"/>
                </w:tcPr>
                <w:p w14:paraId="1F04222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color w:val="auto"/>
                      <w:sz w:val="21"/>
                      <w:szCs w:val="21"/>
                      <w:highlight w:val="none"/>
                      <w:lang w:val="en-US" w:eastAsia="zh-CN"/>
                    </w:rPr>
                    <w:t>二次热水循环泵</w:t>
                  </w:r>
                </w:p>
              </w:tc>
              <w:tc>
                <w:tcPr>
                  <w:tcW w:w="462" w:type="pct"/>
                  <w:tcBorders>
                    <w:tl2br w:val="nil"/>
                    <w:tr2bl w:val="nil"/>
                  </w:tcBorders>
                  <w:noWrap w:val="0"/>
                  <w:vAlign w:val="center"/>
                </w:tcPr>
                <w:p w14:paraId="06A24364">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80</w:t>
                  </w:r>
                </w:p>
              </w:tc>
              <w:tc>
                <w:tcPr>
                  <w:tcW w:w="526" w:type="pct"/>
                  <w:vMerge w:val="continue"/>
                  <w:tcBorders>
                    <w:tl2br w:val="nil"/>
                    <w:tr2bl w:val="nil"/>
                  </w:tcBorders>
                  <w:noWrap w:val="0"/>
                  <w:vAlign w:val="center"/>
                </w:tcPr>
                <w:p w14:paraId="13245E0D">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236" w:type="pct"/>
                  <w:tcBorders>
                    <w:tl2br w:val="nil"/>
                    <w:tr2bl w:val="nil"/>
                  </w:tcBorders>
                  <w:noWrap w:val="0"/>
                  <w:vAlign w:val="center"/>
                </w:tcPr>
                <w:p w14:paraId="47AA0BE7">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4.5</w:t>
                  </w:r>
                </w:p>
              </w:tc>
              <w:tc>
                <w:tcPr>
                  <w:tcW w:w="247" w:type="pct"/>
                  <w:tcBorders>
                    <w:tl2br w:val="nil"/>
                    <w:tr2bl w:val="nil"/>
                  </w:tcBorders>
                  <w:noWrap w:val="0"/>
                  <w:vAlign w:val="center"/>
                </w:tcPr>
                <w:p w14:paraId="75BDF5B4">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2.5</w:t>
                  </w:r>
                </w:p>
              </w:tc>
              <w:tc>
                <w:tcPr>
                  <w:tcW w:w="248" w:type="pct"/>
                  <w:tcBorders>
                    <w:tl2br w:val="nil"/>
                    <w:tr2bl w:val="nil"/>
                  </w:tcBorders>
                  <w:noWrap w:val="0"/>
                  <w:vAlign w:val="center"/>
                </w:tcPr>
                <w:p w14:paraId="69E9CFE8">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0.5</w:t>
                  </w:r>
                </w:p>
              </w:tc>
              <w:tc>
                <w:tcPr>
                  <w:tcW w:w="305" w:type="pct"/>
                  <w:vMerge w:val="continue"/>
                  <w:tcBorders>
                    <w:tl2br w:val="nil"/>
                    <w:tr2bl w:val="nil"/>
                  </w:tcBorders>
                  <w:noWrap w:val="0"/>
                  <w:vAlign w:val="center"/>
                </w:tcPr>
                <w:p w14:paraId="15B97C12">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529" w:type="dxa"/>
                  <w:tcBorders>
                    <w:tl2br w:val="nil"/>
                    <w:tr2bl w:val="nil"/>
                  </w:tcBorders>
                  <w:noWrap w:val="0"/>
                  <w:vAlign w:val="center"/>
                </w:tcPr>
                <w:p w14:paraId="4015EFF7">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2.5</w:t>
                  </w:r>
                </w:p>
              </w:tc>
              <w:tc>
                <w:tcPr>
                  <w:tcW w:w="359" w:type="pct"/>
                  <w:tcBorders>
                    <w:tl2br w:val="nil"/>
                    <w:tr2bl w:val="nil"/>
                  </w:tcBorders>
                  <w:noWrap w:val="0"/>
                  <w:vAlign w:val="center"/>
                </w:tcPr>
                <w:p w14:paraId="461BAF3E">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72</w:t>
                  </w:r>
                </w:p>
              </w:tc>
              <w:tc>
                <w:tcPr>
                  <w:tcW w:w="359" w:type="pct"/>
                  <w:tcBorders>
                    <w:top w:val="single" w:color="auto" w:sz="4" w:space="0"/>
                    <w:bottom w:val="single" w:color="auto" w:sz="4" w:space="0"/>
                    <w:tl2br w:val="nil"/>
                    <w:tr2bl w:val="nil"/>
                  </w:tcBorders>
                  <w:noWrap w:val="0"/>
                  <w:vAlign w:val="center"/>
                </w:tcPr>
                <w:p w14:paraId="47F98FC5">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30</w:t>
                  </w:r>
                </w:p>
              </w:tc>
              <w:tc>
                <w:tcPr>
                  <w:tcW w:w="423" w:type="pct"/>
                  <w:tcBorders>
                    <w:top w:val="single" w:color="auto" w:sz="4" w:space="0"/>
                    <w:bottom w:val="single" w:color="auto" w:sz="4" w:space="0"/>
                    <w:tl2br w:val="nil"/>
                    <w:tr2bl w:val="nil"/>
                  </w:tcBorders>
                  <w:noWrap w:val="0"/>
                  <w:vAlign w:val="center"/>
                </w:tcPr>
                <w:p w14:paraId="4F28549B">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42</w:t>
                  </w:r>
                </w:p>
              </w:tc>
              <w:tc>
                <w:tcPr>
                  <w:tcW w:w="375" w:type="pct"/>
                  <w:tcBorders>
                    <w:tl2br w:val="nil"/>
                    <w:tr2bl w:val="nil"/>
                  </w:tcBorders>
                  <w:noWrap w:val="0"/>
                  <w:vAlign w:val="center"/>
                </w:tcPr>
                <w:p w14:paraId="4FCCEF7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0.5</w:t>
                  </w:r>
                </w:p>
              </w:tc>
            </w:tr>
            <w:tr w14:paraId="1711980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62" w:type="pct"/>
                  <w:vMerge w:val="continue"/>
                  <w:tcBorders>
                    <w:tl2br w:val="nil"/>
                    <w:tr2bl w:val="nil"/>
                  </w:tcBorders>
                  <w:noWrap w:val="0"/>
                  <w:vAlign w:val="center"/>
                </w:tcPr>
                <w:p w14:paraId="608E2D89">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245" w:type="pct"/>
                  <w:vMerge w:val="continue"/>
                  <w:tcBorders>
                    <w:tl2br w:val="nil"/>
                    <w:tr2bl w:val="nil"/>
                  </w:tcBorders>
                  <w:noWrap w:val="0"/>
                  <w:vAlign w:val="center"/>
                </w:tcPr>
                <w:p w14:paraId="71FB6DB9">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642" w:type="pct"/>
                  <w:tcBorders>
                    <w:tl2br w:val="nil"/>
                    <w:tr2bl w:val="nil"/>
                  </w:tcBorders>
                  <w:noWrap w:val="0"/>
                  <w:vAlign w:val="center"/>
                </w:tcPr>
                <w:p w14:paraId="1A9AE19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color w:val="auto"/>
                      <w:sz w:val="21"/>
                      <w:szCs w:val="21"/>
                      <w:highlight w:val="none"/>
                      <w:lang w:val="en-US" w:eastAsia="zh-CN"/>
                    </w:rPr>
                    <w:t>补水泵</w:t>
                  </w:r>
                </w:p>
              </w:tc>
              <w:tc>
                <w:tcPr>
                  <w:tcW w:w="462" w:type="pct"/>
                  <w:tcBorders>
                    <w:tl2br w:val="nil"/>
                    <w:tr2bl w:val="nil"/>
                  </w:tcBorders>
                  <w:noWrap w:val="0"/>
                  <w:vAlign w:val="center"/>
                </w:tcPr>
                <w:p w14:paraId="713C7E01">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t>80</w:t>
                  </w:r>
                </w:p>
              </w:tc>
              <w:tc>
                <w:tcPr>
                  <w:tcW w:w="526" w:type="pct"/>
                  <w:vMerge w:val="continue"/>
                  <w:tcBorders>
                    <w:tl2br w:val="nil"/>
                    <w:tr2bl w:val="nil"/>
                  </w:tcBorders>
                  <w:noWrap w:val="0"/>
                  <w:vAlign w:val="center"/>
                </w:tcPr>
                <w:p w14:paraId="4593EE45">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236" w:type="pct"/>
                  <w:tcBorders>
                    <w:tl2br w:val="nil"/>
                    <w:tr2bl w:val="nil"/>
                  </w:tcBorders>
                  <w:noWrap w:val="0"/>
                  <w:vAlign w:val="center"/>
                </w:tcPr>
                <w:p w14:paraId="3809E9B6">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4</w:t>
                  </w:r>
                </w:p>
              </w:tc>
              <w:tc>
                <w:tcPr>
                  <w:tcW w:w="247" w:type="pct"/>
                  <w:tcBorders>
                    <w:tl2br w:val="nil"/>
                    <w:tr2bl w:val="nil"/>
                  </w:tcBorders>
                  <w:noWrap w:val="0"/>
                  <w:vAlign w:val="center"/>
                </w:tcPr>
                <w:p w14:paraId="4EA86FC3">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3.0</w:t>
                  </w:r>
                </w:p>
              </w:tc>
              <w:tc>
                <w:tcPr>
                  <w:tcW w:w="248" w:type="pct"/>
                  <w:tcBorders>
                    <w:tl2br w:val="nil"/>
                    <w:tr2bl w:val="nil"/>
                  </w:tcBorders>
                  <w:noWrap w:val="0"/>
                  <w:vAlign w:val="center"/>
                </w:tcPr>
                <w:p w14:paraId="60CC3AC2">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0.5</w:t>
                  </w:r>
                </w:p>
              </w:tc>
              <w:tc>
                <w:tcPr>
                  <w:tcW w:w="305" w:type="pct"/>
                  <w:vMerge w:val="continue"/>
                  <w:tcBorders>
                    <w:tl2br w:val="nil"/>
                    <w:tr2bl w:val="nil"/>
                  </w:tcBorders>
                  <w:noWrap w:val="0"/>
                  <w:vAlign w:val="center"/>
                </w:tcPr>
                <w:p w14:paraId="753BFD6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p>
              </w:tc>
              <w:tc>
                <w:tcPr>
                  <w:tcW w:w="529" w:type="dxa"/>
                  <w:tcBorders>
                    <w:tl2br w:val="nil"/>
                    <w:tr2bl w:val="nil"/>
                  </w:tcBorders>
                  <w:noWrap w:val="0"/>
                  <w:vAlign w:val="center"/>
                </w:tcPr>
                <w:p w14:paraId="3862CB34">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rightChars="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3.0</w:t>
                  </w:r>
                </w:p>
              </w:tc>
              <w:tc>
                <w:tcPr>
                  <w:tcW w:w="359" w:type="pct"/>
                  <w:tcBorders>
                    <w:tl2br w:val="nil"/>
                    <w:tr2bl w:val="nil"/>
                  </w:tcBorders>
                  <w:noWrap w:val="0"/>
                  <w:vAlign w:val="center"/>
                </w:tcPr>
                <w:p w14:paraId="2D77A554">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71</w:t>
                  </w:r>
                </w:p>
              </w:tc>
              <w:tc>
                <w:tcPr>
                  <w:tcW w:w="359" w:type="pct"/>
                  <w:tcBorders>
                    <w:top w:val="single" w:color="auto" w:sz="4" w:space="0"/>
                    <w:tl2br w:val="nil"/>
                    <w:tr2bl w:val="nil"/>
                  </w:tcBorders>
                  <w:noWrap w:val="0"/>
                  <w:vAlign w:val="center"/>
                </w:tcPr>
                <w:p w14:paraId="1941C020">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30</w:t>
                  </w:r>
                </w:p>
              </w:tc>
              <w:tc>
                <w:tcPr>
                  <w:tcW w:w="423" w:type="pct"/>
                  <w:tcBorders>
                    <w:top w:val="single" w:color="auto" w:sz="4" w:space="0"/>
                    <w:tl2br w:val="nil"/>
                    <w:tr2bl w:val="nil"/>
                  </w:tcBorders>
                  <w:noWrap w:val="0"/>
                  <w:vAlign w:val="center"/>
                </w:tcPr>
                <w:p w14:paraId="0E963B1B">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41</w:t>
                  </w:r>
                </w:p>
              </w:tc>
              <w:tc>
                <w:tcPr>
                  <w:tcW w:w="375" w:type="pct"/>
                  <w:tcBorders>
                    <w:tl2br w:val="nil"/>
                    <w:tr2bl w:val="nil"/>
                  </w:tcBorders>
                  <w:noWrap w:val="0"/>
                  <w:vAlign w:val="center"/>
                </w:tcPr>
                <w:p w14:paraId="2AF55E5C">
                  <w:pPr>
                    <w:keepNext w:val="0"/>
                    <w:keepLines w:val="0"/>
                    <w:pageBreakBefore w:val="0"/>
                    <w:widowControl/>
                    <w:suppressLineNumbers w:val="0"/>
                    <w:kinsoku/>
                    <w:wordWrap/>
                    <w:overflowPunct/>
                    <w:topLinePunct w:val="0"/>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新宋体" w:cs="Times New Roman"/>
                      <w:color w:val="000000" w:themeColor="text1"/>
                      <w:kern w:val="0"/>
                      <w:sz w:val="21"/>
                      <w:szCs w:val="21"/>
                      <w:lang w:val="en-US" w:eastAsia="zh-CN" w:bidi="ar"/>
                      <w14:textFill>
                        <w14:solidFill>
                          <w14:schemeClr w14:val="tx1"/>
                        </w14:solidFill>
                      </w14:textFill>
                    </w:rPr>
                  </w:pPr>
                  <w:r>
                    <w:rPr>
                      <w:rFonts w:hint="eastAsia" w:eastAsia="新宋体" w:cs="Times New Roman"/>
                      <w:color w:val="000000" w:themeColor="text1"/>
                      <w:kern w:val="0"/>
                      <w:sz w:val="21"/>
                      <w:szCs w:val="21"/>
                      <w:lang w:val="en-US" w:eastAsia="zh-CN" w:bidi="ar"/>
                      <w14:textFill>
                        <w14:solidFill>
                          <w14:schemeClr w14:val="tx1"/>
                        </w14:solidFill>
                      </w14:textFill>
                    </w:rPr>
                    <w:t>0.5</w:t>
                  </w:r>
                </w:p>
              </w:tc>
            </w:tr>
          </w:tbl>
          <w:p w14:paraId="571C129A">
            <w:pPr>
              <w:numPr>
                <w:ilvl w:val="0"/>
                <w:numId w:val="0"/>
              </w:numPr>
              <w:spacing w:line="360" w:lineRule="auto"/>
              <w:ind w:firstLine="480" w:firstLineChars="200"/>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3.2</w:t>
            </w:r>
            <w:r>
              <w:rPr>
                <w:rFonts w:hint="default" w:ascii="Times New Roman" w:hAnsi="Times New Roman" w:cs="Times New Roman"/>
                <w:b/>
                <w:bCs/>
                <w:color w:val="000000" w:themeColor="text1"/>
                <w:sz w:val="24"/>
                <w:szCs w:val="24"/>
                <w:lang w:val="en-US" w:eastAsia="zh-CN"/>
                <w14:textFill>
                  <w14:solidFill>
                    <w14:schemeClr w14:val="tx1"/>
                  </w14:solidFill>
                </w14:textFill>
              </w:rPr>
              <w:t>噪声预测</w:t>
            </w:r>
          </w:p>
          <w:p w14:paraId="6B933205">
            <w:pPr>
              <w:numPr>
                <w:ilvl w:val="0"/>
                <w:numId w:val="0"/>
              </w:num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根据项目的噪声排放特点，结合《环境影响评价技术导则 声环境》（HJ2.4-2009）的要求，预测模式采用</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8.4.1工业噪声预测</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计算模式。</w:t>
            </w:r>
          </w:p>
          <w:p w14:paraId="719E504C">
            <w:pPr>
              <w:numPr>
                <w:ilvl w:val="0"/>
                <w:numId w:val="0"/>
              </w:num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根据项目噪声源的特征，主要噪声源到接受点的距离超过噪声源最大几何尺寸的2倍，各噪声源可近似作为点声源处理。</w:t>
            </w:r>
          </w:p>
          <w:p w14:paraId="04740277">
            <w:pPr>
              <w:widowControl/>
              <w:spacing w:line="360" w:lineRule="auto"/>
              <w:ind w:firstLine="480" w:firstLineChars="200"/>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1）预测方案</w:t>
            </w:r>
          </w:p>
          <w:p w14:paraId="72454D24">
            <w:pPr>
              <w:widowControl/>
              <w:spacing w:line="360" w:lineRule="auto"/>
              <w:ind w:firstLine="480" w:firstLineChars="200"/>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①本次评价对厂界昼间噪声达标性进行预测分析。</w:t>
            </w:r>
          </w:p>
          <w:p w14:paraId="6E13852C">
            <w:pPr>
              <w:widowControl/>
              <w:spacing w:line="360" w:lineRule="auto"/>
              <w:ind w:firstLine="480" w:firstLineChars="200"/>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②厂界以工程噪声</w:t>
            </w:r>
            <w:r>
              <w:rPr>
                <w:rFonts w:hint="eastAsia" w:cs="Times New Roman"/>
                <w:bCs/>
                <w:color w:val="000000" w:themeColor="text1"/>
                <w:sz w:val="24"/>
                <w:szCs w:val="24"/>
                <w:highlight w:val="none"/>
                <w:lang w:val="en-US" w:eastAsia="zh-CN"/>
                <w14:textFill>
                  <w14:solidFill>
                    <w14:schemeClr w14:val="tx1"/>
                  </w14:solidFill>
                </w14:textFill>
              </w:rPr>
              <w:t>贡献</w:t>
            </w:r>
            <w:r>
              <w:rPr>
                <w:rFonts w:hint="default" w:ascii="Times New Roman" w:hAnsi="Times New Roman" w:cs="Times New Roman"/>
                <w:bCs/>
                <w:color w:val="000000" w:themeColor="text1"/>
                <w:sz w:val="24"/>
                <w:szCs w:val="24"/>
                <w:highlight w:val="none"/>
                <w14:textFill>
                  <w14:solidFill>
                    <w14:schemeClr w14:val="tx1"/>
                  </w14:solidFill>
                </w14:textFill>
              </w:rPr>
              <w:t>值作为评价量。</w:t>
            </w:r>
          </w:p>
          <w:p w14:paraId="7E728FFC">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③</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本项目</w:t>
            </w:r>
            <w:r>
              <w:rPr>
                <w:rFonts w:hint="eastAsia" w:cs="Times New Roman"/>
                <w:bCs/>
                <w:color w:val="000000" w:themeColor="text1"/>
                <w:sz w:val="24"/>
                <w:szCs w:val="24"/>
                <w:highlight w:val="none"/>
                <w:lang w:val="en-US" w:eastAsia="zh-CN"/>
                <w14:textFill>
                  <w14:solidFill>
                    <w14:schemeClr w14:val="tx1"/>
                  </w14:solidFill>
                </w14:textFill>
              </w:rPr>
              <w:t>50m范围内涉及声环境敏感点</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因此，需</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计算</w:t>
            </w:r>
            <w:r>
              <w:rPr>
                <w:rFonts w:hint="eastAsia" w:cs="Times New Roman"/>
                <w:bCs/>
                <w:color w:val="000000" w:themeColor="text1"/>
                <w:sz w:val="24"/>
                <w:szCs w:val="24"/>
                <w:highlight w:val="none"/>
                <w:lang w:val="en-US" w:eastAsia="zh-CN"/>
                <w14:textFill>
                  <w14:solidFill>
                    <w14:schemeClr w14:val="tx1"/>
                  </w14:solidFill>
                </w14:textFill>
              </w:rPr>
              <w:t>敏感点</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的</w:t>
            </w:r>
            <w:r>
              <w:rPr>
                <w:rFonts w:hint="eastAsia" w:cs="Times New Roman"/>
                <w:bCs/>
                <w:color w:val="000000" w:themeColor="text1"/>
                <w:sz w:val="24"/>
                <w:szCs w:val="24"/>
                <w:highlight w:val="none"/>
                <w:lang w:val="en-US" w:eastAsia="zh-CN"/>
                <w14:textFill>
                  <w14:solidFill>
                    <w14:schemeClr w14:val="tx1"/>
                  </w14:solidFill>
                </w14:textFill>
              </w:rPr>
              <w:t>预测</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值。</w:t>
            </w:r>
          </w:p>
          <w:p w14:paraId="6BEC1B72">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2）预测模式</w:t>
            </w:r>
          </w:p>
          <w:p w14:paraId="3EA3D5D5">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①</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所有产噪设备均在正常工况条件下运行；</w:t>
            </w:r>
          </w:p>
          <w:p w14:paraId="45277BAD">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②</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考虑室内声源所在厂房围护结构的隔声、吸声作用；</w:t>
            </w:r>
          </w:p>
          <w:p w14:paraId="5409FA7B">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③</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衰减仅考虑几何发散衰减，屏障衰减。</w:t>
            </w:r>
          </w:p>
          <w:p w14:paraId="2ED6536B">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3）室内声源</w:t>
            </w:r>
          </w:p>
          <w:p w14:paraId="35E5EE60">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①如果已知声源的声压级L（r0），且声源位于地面上，则</w:t>
            </w:r>
          </w:p>
          <w:p w14:paraId="79D7D8EF">
            <w:pPr>
              <w:widowControl/>
              <w:spacing w:line="360" w:lineRule="auto"/>
              <w:ind w:firstLine="480" w:firstLineChars="200"/>
              <w:jc w:val="cente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1895475" cy="306705"/>
                  <wp:effectExtent l="0" t="0" r="9525" b="171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1895475" cy="306705"/>
                          </a:xfrm>
                          <a:prstGeom prst="rect">
                            <a:avLst/>
                          </a:prstGeom>
                          <a:noFill/>
                          <a:ln>
                            <a:noFill/>
                          </a:ln>
                        </pic:spPr>
                      </pic:pic>
                    </a:graphicData>
                  </a:graphic>
                </wp:inline>
              </w:drawing>
            </w:r>
          </w:p>
          <w:p w14:paraId="6808FC39">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②首先计算出某个室内声源靠近围护结构处的声压级： </w:t>
            </w:r>
          </w:p>
          <w:p w14:paraId="48BBBCE0">
            <w:pPr>
              <w:widowControl/>
              <w:spacing w:line="360" w:lineRule="auto"/>
              <w:ind w:firstLine="480" w:firstLineChars="200"/>
              <w:jc w:val="cente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2533650" cy="612775"/>
                  <wp:effectExtent l="0" t="0" r="0"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5"/>
                          <a:stretch>
                            <a:fillRect/>
                          </a:stretch>
                        </pic:blipFill>
                        <pic:spPr>
                          <a:xfrm>
                            <a:off x="0" y="0"/>
                            <a:ext cx="2533650" cy="612775"/>
                          </a:xfrm>
                          <a:prstGeom prst="rect">
                            <a:avLst/>
                          </a:prstGeom>
                          <a:noFill/>
                          <a:ln>
                            <a:noFill/>
                          </a:ln>
                        </pic:spPr>
                      </pic:pic>
                    </a:graphicData>
                  </a:graphic>
                </wp:inline>
              </w:drawing>
            </w:r>
          </w:p>
          <w:p w14:paraId="78A3EE4A">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式中： </w:t>
            </w:r>
          </w:p>
          <w:p w14:paraId="4BA65F78">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Lp1 ：某个室内声源靠近</w:t>
            </w:r>
            <w:r>
              <w:rPr>
                <w:rFonts w:hint="eastAsia" w:cs="Times New Roman"/>
                <w:bCs/>
                <w:color w:val="000000" w:themeColor="text1"/>
                <w:sz w:val="24"/>
                <w:szCs w:val="24"/>
                <w:highlight w:val="none"/>
                <w:lang w:val="en-US" w:eastAsia="zh-CN"/>
                <w14:textFill>
                  <w14:solidFill>
                    <w14:schemeClr w14:val="tx1"/>
                  </w14:solidFill>
                </w14:textFill>
              </w:rPr>
              <w:t>围护结构</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处的声压级。</w:t>
            </w:r>
          </w:p>
          <w:p w14:paraId="50C6843E">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Lw：某个室内声源靠近</w:t>
            </w:r>
            <w:r>
              <w:rPr>
                <w:rFonts w:hint="eastAsia" w:cs="Times New Roman"/>
                <w:bCs/>
                <w:color w:val="000000" w:themeColor="text1"/>
                <w:sz w:val="24"/>
                <w:szCs w:val="24"/>
                <w:highlight w:val="none"/>
                <w:lang w:val="en-US" w:eastAsia="zh-CN"/>
                <w14:textFill>
                  <w14:solidFill>
                    <w14:schemeClr w14:val="tx1"/>
                  </w14:solidFill>
                </w14:textFill>
              </w:rPr>
              <w:t>围护结构</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处产生的声功率级。</w:t>
            </w:r>
          </w:p>
          <w:p w14:paraId="2DA6D38F">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Q ：指向性因数；通常对无指向性声源，当声源放在房间中心时，Q=1；当放在一面墙的中心时，Q=2；当放在两面墙夹角处时，Q=4；当放在三面墙夹角处时，Q=8。</w:t>
            </w:r>
          </w:p>
          <w:p w14:paraId="4857D981">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R：房间常数；R=Sa/（1-a） ，S为房间内表面面积，m</w:t>
            </w:r>
            <w:r>
              <w:rPr>
                <w:rFonts w:hint="default"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 ；a为平均吸声系数。</w:t>
            </w:r>
          </w:p>
          <w:p w14:paraId="4CFB29E7">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r：声源到靠近围护结构某点处的距离， m。</w:t>
            </w:r>
          </w:p>
          <w:p w14:paraId="1257EE61">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③计算出所有室内声源在靠近围护结构处产生的总声压级：</w:t>
            </w:r>
          </w:p>
          <w:p w14:paraId="421346DE">
            <w:pPr>
              <w:widowControl/>
              <w:spacing w:line="360" w:lineRule="auto"/>
              <w:ind w:firstLine="480" w:firstLineChars="200"/>
              <w:jc w:val="cente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2619375" cy="635000"/>
                  <wp:effectExtent l="0" t="0" r="9525" b="1270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6"/>
                          <a:stretch>
                            <a:fillRect/>
                          </a:stretch>
                        </pic:blipFill>
                        <pic:spPr>
                          <a:xfrm>
                            <a:off x="0" y="0"/>
                            <a:ext cx="2619375" cy="635000"/>
                          </a:xfrm>
                          <a:prstGeom prst="rect">
                            <a:avLst/>
                          </a:prstGeom>
                          <a:noFill/>
                          <a:ln>
                            <a:noFill/>
                          </a:ln>
                        </pic:spPr>
                      </pic:pic>
                    </a:graphicData>
                  </a:graphic>
                </wp:inline>
              </w:drawing>
            </w:r>
          </w:p>
          <w:p w14:paraId="0DA9962D">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Lp1 （T）：靠近围护结构处室内 N 个声源的叠加声压级，dB（A）；</w:t>
            </w:r>
          </w:p>
          <w:p w14:paraId="013228DC">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Lp1.j：j 声源的声压级，dB（A）；</w:t>
            </w:r>
          </w:p>
          <w:p w14:paraId="56DC379F">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N—室内声源总数。</w:t>
            </w:r>
          </w:p>
          <w:p w14:paraId="4171FCE2">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④计算出室外靠近围护结构处的声压级：</w:t>
            </w:r>
          </w:p>
          <w:p w14:paraId="56DA2281">
            <w:pPr>
              <w:widowControl/>
              <w:spacing w:line="360" w:lineRule="auto"/>
              <w:ind w:firstLine="480" w:firstLineChars="200"/>
              <w:jc w:val="cente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1754505" cy="302895"/>
                  <wp:effectExtent l="0" t="0" r="17145" b="19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7"/>
                          <a:stretch>
                            <a:fillRect/>
                          </a:stretch>
                        </pic:blipFill>
                        <pic:spPr>
                          <a:xfrm>
                            <a:off x="0" y="0"/>
                            <a:ext cx="1754505" cy="302895"/>
                          </a:xfrm>
                          <a:prstGeom prst="rect">
                            <a:avLst/>
                          </a:prstGeom>
                          <a:noFill/>
                          <a:ln>
                            <a:noFill/>
                          </a:ln>
                        </pic:spPr>
                      </pic:pic>
                    </a:graphicData>
                  </a:graphic>
                </wp:inline>
              </w:drawing>
            </w:r>
          </w:p>
          <w:p w14:paraId="28B855F1">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式中：</w:t>
            </w:r>
          </w:p>
          <w:p w14:paraId="65069328">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Lp2（T）：靠近围护结构处室外N个声源的叠加声压级，dB（A）；</w:t>
            </w:r>
          </w:p>
          <w:p w14:paraId="5BF54393">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TLi ；围护结构的隔声量，dB（A）。</w:t>
            </w:r>
          </w:p>
          <w:p w14:paraId="0621F4C9">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⑤将室外声级Lp</w:t>
            </w:r>
            <w:r>
              <w:rPr>
                <w:rFonts w:hint="default" w:ascii="Times New Roman" w:hAnsi="Times New Roman" w:eastAsia="宋体" w:cs="Times New Roman"/>
                <w:bCs/>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（T）和透声面积换算成等效的室外声源，计算出等效声源的声功率级LW；</w:t>
            </w:r>
          </w:p>
          <w:p w14:paraId="2CF464F3">
            <w:pPr>
              <w:widowControl/>
              <w:spacing w:line="360" w:lineRule="auto"/>
              <w:ind w:firstLine="480" w:firstLineChars="200"/>
              <w:jc w:val="cente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1371600" cy="273050"/>
                  <wp:effectExtent l="0" t="0" r="0" b="1270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8"/>
                          <a:stretch>
                            <a:fillRect/>
                          </a:stretch>
                        </pic:blipFill>
                        <pic:spPr>
                          <a:xfrm>
                            <a:off x="0" y="0"/>
                            <a:ext cx="1371600" cy="273050"/>
                          </a:xfrm>
                          <a:prstGeom prst="rect">
                            <a:avLst/>
                          </a:prstGeom>
                          <a:noFill/>
                          <a:ln>
                            <a:noFill/>
                          </a:ln>
                        </pic:spPr>
                      </pic:pic>
                    </a:graphicData>
                  </a:graphic>
                </wp:inline>
              </w:drawing>
            </w:r>
          </w:p>
          <w:p w14:paraId="5906500E">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式中：s为透声面积，m</w:t>
            </w:r>
            <w:r>
              <w:rPr>
                <w:rFonts w:hint="default"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w:t>
            </w:r>
          </w:p>
          <w:p w14:paraId="5E90F50D">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⑥等效室外声源的位置为围护结构的位置，其声功率级为Lw，由此按室外声源方法计算等效室外声源在预测点产生的A声级。</w:t>
            </w:r>
          </w:p>
          <w:p w14:paraId="169DEABA">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4）计算总声压级</w:t>
            </w:r>
          </w:p>
          <w:p w14:paraId="336D9B2A">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设第i个室外声源在预测点产生的A声级为LA,i，在T时间内该声源工作时间为ti ；第j个等效室外声源在预测点产生的A声级为LAj，在T时间内该声源工作时间为t,j ，则拟建工程声源对预测点产生的贡献值（Leqg）</w:t>
            </w:r>
          </w:p>
          <w:p w14:paraId="1F97565B">
            <w:pPr>
              <w:widowControl/>
              <w:spacing w:line="360" w:lineRule="auto"/>
              <w:ind w:firstLine="480" w:firstLineChars="200"/>
              <w:jc w:val="cente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2515235" cy="478790"/>
                  <wp:effectExtent l="0" t="0" r="18415" b="165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9"/>
                          <a:stretch>
                            <a:fillRect/>
                          </a:stretch>
                        </pic:blipFill>
                        <pic:spPr>
                          <a:xfrm>
                            <a:off x="0" y="0"/>
                            <a:ext cx="2515235" cy="478790"/>
                          </a:xfrm>
                          <a:prstGeom prst="rect">
                            <a:avLst/>
                          </a:prstGeom>
                          <a:noFill/>
                          <a:ln>
                            <a:noFill/>
                          </a:ln>
                        </pic:spPr>
                      </pic:pic>
                    </a:graphicData>
                  </a:graphic>
                </wp:inline>
              </w:drawing>
            </w:r>
          </w:p>
          <w:p w14:paraId="0EC45E3B">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式中：</w:t>
            </w:r>
          </w:p>
          <w:p w14:paraId="64C5B4CE">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tj：在T时间内j声源工作时间，s；</w:t>
            </w:r>
          </w:p>
          <w:p w14:paraId="6B3CFBA3">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ti：在T时间内i声源工作时间，s；</w:t>
            </w:r>
          </w:p>
          <w:p w14:paraId="75CDD696">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T：用于计算等效声级的时间，s；</w:t>
            </w:r>
          </w:p>
          <w:p w14:paraId="67BA2E1A">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N；室外声源个数；</w:t>
            </w:r>
          </w:p>
          <w:p w14:paraId="0BF5156A">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M：等效室外声源个数</w:t>
            </w:r>
          </w:p>
          <w:p w14:paraId="37685EE6">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5）噪声预测计算</w:t>
            </w:r>
          </w:p>
          <w:p w14:paraId="5C03BCB4">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drawing>
                <wp:inline distT="0" distB="0" distL="114300" distR="114300">
                  <wp:extent cx="2068195" cy="246380"/>
                  <wp:effectExtent l="0" t="0" r="8255" b="1270"/>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ic:nvPicPr>
                        <pic:blipFill>
                          <a:blip r:embed="rId20"/>
                          <a:stretch>
                            <a:fillRect/>
                          </a:stretch>
                        </pic:blipFill>
                        <pic:spPr>
                          <a:xfrm>
                            <a:off x="0" y="0"/>
                            <a:ext cx="2068195" cy="246380"/>
                          </a:xfrm>
                          <a:prstGeom prst="rect">
                            <a:avLst/>
                          </a:prstGeom>
                          <a:noFill/>
                          <a:ln>
                            <a:noFill/>
                          </a:ln>
                        </pic:spPr>
                      </pic:pic>
                    </a:graphicData>
                  </a:graphic>
                </wp:inline>
              </w:drawing>
            </w:r>
          </w:p>
          <w:p w14:paraId="25E2016A">
            <w:pPr>
              <w:widowControl/>
              <w:spacing w:line="360" w:lineRule="auto"/>
              <w:ind w:firstLine="480" w:firstLineChars="20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式中：</w:t>
            </w:r>
          </w:p>
          <w:p w14:paraId="04D414A4">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Lepg  ：项目声源在预测点的等效声级贡献值，dB（A）；</w:t>
            </w:r>
          </w:p>
          <w:p w14:paraId="3BBF1394">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Leqb ：预测点的背景值，dB（A）。</w:t>
            </w:r>
          </w:p>
          <w:p w14:paraId="7311C330">
            <w:pPr>
              <w:widowControl/>
              <w:spacing w:line="360" w:lineRule="auto"/>
              <w:ind w:firstLine="480" w:firstLineChars="200"/>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为确保项目运营期厂界噪声达标，项目采用的噪声治理措施如下：</w:t>
            </w:r>
          </w:p>
          <w:p w14:paraId="4B94D51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s="Times New Roman"/>
                <w:bCs/>
                <w:snapToGrid w:val="0"/>
                <w:color w:val="000000" w:themeColor="text1"/>
                <w:kern w:val="0"/>
                <w:sz w:val="24"/>
                <w:szCs w:val="24"/>
                <w:highlight w:val="none"/>
                <w:lang w:eastAsia="zh-CN"/>
                <w14:textFill>
                  <w14:solidFill>
                    <w14:schemeClr w14:val="tx1"/>
                  </w14:solidFill>
                </w14:textFill>
              </w:rPr>
            </w:pPr>
            <w:r>
              <w:rPr>
                <w:rFonts w:ascii="Times New Roman" w:hAnsi="Times New Roman" w:cs="Times New Roman"/>
                <w:bCs/>
                <w:snapToGrid w:val="0"/>
                <w:color w:val="000000" w:themeColor="text1"/>
                <w:kern w:val="0"/>
                <w:sz w:val="24"/>
                <w:szCs w:val="24"/>
                <w:highlight w:val="none"/>
                <w14:textFill>
                  <w14:solidFill>
                    <w14:schemeClr w14:val="tx1"/>
                  </w14:solidFill>
                </w14:textFill>
              </w:rPr>
              <w:t>尽量选用运行噪声低的设备，以从声源上降低设备本身噪声。对高噪声设备须采取减振</w:t>
            </w:r>
            <w:r>
              <w:rPr>
                <w:rFonts w:hint="eastAsia" w:ascii="Times New Roman" w:hAnsi="Times New Roman" w:cs="Times New Roman"/>
                <w:bCs/>
                <w:snapToGrid w:val="0"/>
                <w:color w:val="000000" w:themeColor="text1"/>
                <w:kern w:val="0"/>
                <w:sz w:val="24"/>
                <w:szCs w:val="24"/>
                <w:highlight w:val="none"/>
                <w:lang w:eastAsia="zh-CN"/>
                <w14:textFill>
                  <w14:solidFill>
                    <w14:schemeClr w14:val="tx1"/>
                  </w14:solidFill>
                </w14:textFill>
              </w:rPr>
              <w:t>；</w:t>
            </w:r>
          </w:p>
          <w:p w14:paraId="6D0CFA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t>锅炉房墙体加装隔音棉等隔声材料；</w:t>
            </w:r>
          </w:p>
          <w:p w14:paraId="09526E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ascii="Times New Roman" w:hAnsi="Times New Roman" w:eastAsia="宋体" w:cs="Times New Roman"/>
                <w:bCs/>
                <w:snapToGrid w:val="0"/>
                <w:color w:val="000000" w:themeColor="text1"/>
                <w:kern w:val="0"/>
                <w:sz w:val="24"/>
                <w:szCs w:val="24"/>
                <w:highlight w:val="none"/>
                <w14:textFill>
                  <w14:solidFill>
                    <w14:schemeClr w14:val="tx1"/>
                  </w14:solidFill>
                </w14:textFill>
              </w:rPr>
              <w:t>（</w:t>
            </w:r>
            <w:r>
              <w:rPr>
                <w:rFonts w:hint="eastAsia"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t>3</w:t>
            </w:r>
            <w:r>
              <w:rPr>
                <w:rFonts w:ascii="Times New Roman" w:hAnsi="Times New Roman" w:eastAsia="宋体" w:cs="Times New Roman"/>
                <w:bCs/>
                <w:snapToGrid w:val="0"/>
                <w:color w:val="000000" w:themeColor="text1"/>
                <w:kern w:val="0"/>
                <w:sz w:val="24"/>
                <w:szCs w:val="24"/>
                <w:highlight w:val="none"/>
                <w14:textFill>
                  <w14:solidFill>
                    <w14:schemeClr w14:val="tx1"/>
                  </w14:solidFill>
                </w14:textFill>
              </w:rPr>
              <w:t>）</w:t>
            </w:r>
            <w:r>
              <w:rPr>
                <w:rFonts w:hint="eastAsia" w:ascii="Times New Roman" w:hAnsi="Times New Roman" w:eastAsia="宋体" w:cs="Times New Roman"/>
                <w:color w:val="auto"/>
                <w:sz w:val="24"/>
                <w:highlight w:val="none"/>
                <w:lang w:val="en-US" w:eastAsia="zh-CN"/>
              </w:rPr>
              <w:t>锅炉房窗户尽量不对着敏感点，减少门窗开启次数；</w:t>
            </w:r>
          </w:p>
          <w:p w14:paraId="5C92E6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pPr>
            <w:r>
              <w:rPr>
                <w:rFonts w:hint="eastAsia" w:cs="Times New Roman"/>
                <w:color w:val="auto"/>
                <w:sz w:val="24"/>
                <w:highlight w:val="none"/>
                <w:lang w:val="en-US" w:eastAsia="zh-CN"/>
              </w:rPr>
              <w:t>（4）</w:t>
            </w:r>
            <w:r>
              <w:rPr>
                <w:rFonts w:hint="eastAsia"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t>水泵与水管采用柔性连接；</w:t>
            </w:r>
          </w:p>
          <w:p w14:paraId="7B2BE1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napToGrid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hint="eastAsia" w:cs="Times New Roman"/>
                <w:bCs/>
                <w:snapToGrid w:val="0"/>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r>
              <w:rPr>
                <w:rFonts w:ascii="Times New Roman" w:hAnsi="Times New Roman" w:eastAsia="宋体" w:cs="Times New Roman"/>
                <w:bCs/>
                <w:snapToGrid w:val="0"/>
                <w:color w:val="000000" w:themeColor="text1"/>
                <w:kern w:val="0"/>
                <w:sz w:val="24"/>
                <w:szCs w:val="24"/>
                <w:highlight w:val="none"/>
                <w14:textFill>
                  <w14:solidFill>
                    <w14:schemeClr w14:val="tx1"/>
                  </w14:solidFill>
                </w14:textFill>
              </w:rPr>
              <w:t>平时生产中需加强对各设备的维修、保养，定期维护设备，确保设备处于良好的运转状态，杜绝因设备不正常运转而产生的高噪声现象，必要时应及时更换。</w:t>
            </w:r>
          </w:p>
          <w:p w14:paraId="2D965644">
            <w:pPr>
              <w:widowControl/>
              <w:spacing w:line="360" w:lineRule="auto"/>
              <w:ind w:firstLine="480" w:firstLineChars="200"/>
              <w:rPr>
                <w:rFonts w:hint="default" w:ascii="Times New Roman" w:hAnsi="Times New Roman" w:eastAsia="宋体" w:cs="Times New Roman"/>
                <w:b/>
                <w:bCs/>
                <w:color w:val="000000" w:themeColor="text1"/>
                <w:sz w:val="24"/>
                <w:szCs w:val="24"/>
                <w:highlight w:val="none"/>
                <w:lang w:val="en-US" w:eastAsia="zh-CN" w:bidi="ar"/>
                <w14:textFill>
                  <w14:solidFill>
                    <w14:schemeClr w14:val="tx1"/>
                  </w14:solidFill>
                </w14:textFill>
              </w:rPr>
            </w:pPr>
            <w:r>
              <w:rPr>
                <w:rFonts w:hint="eastAsia" w:cs="Times New Roman"/>
                <w:b/>
                <w:bCs/>
                <w:color w:val="000000" w:themeColor="text1"/>
                <w:sz w:val="24"/>
                <w:szCs w:val="24"/>
                <w:highlight w:val="none"/>
                <w:lang w:val="en-US" w:eastAsia="zh-CN" w:bidi="ar"/>
                <w14:textFill>
                  <w14:solidFill>
                    <w14:schemeClr w14:val="tx1"/>
                  </w14:solidFill>
                </w14:textFill>
              </w:rPr>
              <w:t>3.3</w:t>
            </w:r>
            <w:r>
              <w:rPr>
                <w:rFonts w:hint="default" w:ascii="Times New Roman" w:hAnsi="Times New Roman" w:eastAsia="宋体" w:cs="Times New Roman"/>
                <w:b/>
                <w:bCs/>
                <w:color w:val="000000" w:themeColor="text1"/>
                <w:sz w:val="24"/>
                <w:szCs w:val="24"/>
                <w:highlight w:val="none"/>
                <w:lang w:val="en-US" w:eastAsia="zh-CN" w:bidi="ar"/>
                <w14:textFill>
                  <w14:solidFill>
                    <w14:schemeClr w14:val="tx1"/>
                  </w14:solidFill>
                </w14:textFill>
              </w:rPr>
              <w:t>预测结果</w:t>
            </w:r>
          </w:p>
          <w:p w14:paraId="55277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kern w:val="0"/>
                <w:sz w:val="24"/>
                <w:szCs w:val="24"/>
                <w:highlight w:val="none"/>
                <w:lang w:eastAsia="zh-CN" w:bidi="ar"/>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锅炉</w:t>
            </w:r>
            <w:r>
              <w:rPr>
                <w:rFonts w:hint="eastAsia" w:cs="Times New Roman"/>
                <w:color w:val="000000" w:themeColor="text1"/>
                <w:sz w:val="24"/>
                <w:szCs w:val="24"/>
                <w:highlight w:val="none"/>
                <w:lang w:val="en-US" w:eastAsia="zh-CN"/>
                <w14:textFill>
                  <w14:solidFill>
                    <w14:schemeClr w14:val="tx1"/>
                  </w14:solidFill>
                </w14:textFill>
              </w:rPr>
              <w:t>年运行130天</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每天最大运行时间为24h，因此，分别对锅炉房昼间、夜间噪声进行预测</w:t>
            </w:r>
            <w:r>
              <w:rPr>
                <w:rFonts w:hint="default" w:ascii="Times New Roman" w:hAnsi="Times New Roman" w:cs="Times New Roman"/>
                <w:color w:val="000000" w:themeColor="text1"/>
                <w:kern w:val="0"/>
                <w:sz w:val="24"/>
                <w:szCs w:val="24"/>
                <w:highlight w:val="none"/>
                <w:lang w:eastAsia="zh-CN" w:bidi="ar"/>
                <w14:textFill>
                  <w14:solidFill>
                    <w14:schemeClr w14:val="tx1"/>
                  </w14:solidFill>
                </w14:textFill>
              </w:rPr>
              <w:t>。</w:t>
            </w:r>
          </w:p>
          <w:p w14:paraId="5B76FF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本项目噪声预测</w:t>
            </w:r>
            <w:r>
              <w:rPr>
                <w:rFonts w:hint="default" w:ascii="Times New Roman" w:hAnsi="Times New Roman" w:cs="Times New Roman"/>
                <w:color w:val="000000" w:themeColor="text1"/>
                <w:kern w:val="0"/>
                <w:sz w:val="24"/>
                <w:szCs w:val="24"/>
                <w:highlight w:val="none"/>
                <w:lang w:bidi="ar"/>
                <w14:textFill>
                  <w14:solidFill>
                    <w14:schemeClr w14:val="tx1"/>
                  </w14:solidFill>
                </w14:textFill>
              </w:rPr>
              <w:t>结果</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详</w:t>
            </w:r>
            <w:r>
              <w:rPr>
                <w:rFonts w:hint="default" w:ascii="Times New Roman" w:hAnsi="Times New Roman" w:cs="Times New Roman"/>
                <w:color w:val="000000" w:themeColor="text1"/>
                <w:kern w:val="0"/>
                <w:sz w:val="24"/>
                <w:szCs w:val="24"/>
                <w:highlight w:val="none"/>
                <w:lang w:bidi="ar"/>
                <w14:textFill>
                  <w14:solidFill>
                    <w14:schemeClr w14:val="tx1"/>
                  </w14:solidFill>
                </w14:textFill>
              </w:rPr>
              <w:t>见</w:t>
            </w:r>
            <w:r>
              <w:rPr>
                <w:rFonts w:hint="default" w:ascii="Times New Roman" w:hAnsi="Times New Roman" w:cs="Times New Roman"/>
                <w:color w:val="000000" w:themeColor="text1"/>
                <w:sz w:val="24"/>
                <w:szCs w:val="24"/>
                <w:highlight w:val="none"/>
                <w14:textFill>
                  <w14:solidFill>
                    <w14:schemeClr w14:val="tx1"/>
                  </w14:solidFill>
                </w14:textFill>
              </w:rPr>
              <w:t>表</w:t>
            </w:r>
            <w:r>
              <w:rPr>
                <w:rFonts w:hint="eastAsia" w:cs="Times New Roman"/>
                <w:color w:val="000000" w:themeColor="text1"/>
                <w:sz w:val="24"/>
                <w:szCs w:val="24"/>
                <w:highlight w:val="none"/>
                <w:lang w:val="en-US" w:eastAsia="zh-CN"/>
                <w14:textFill>
                  <w14:solidFill>
                    <w14:schemeClr w14:val="tx1"/>
                  </w14:solidFill>
                </w14:textFill>
              </w:rPr>
              <w:t>4-8</w:t>
            </w:r>
            <w:r>
              <w:rPr>
                <w:rFonts w:hint="default" w:ascii="Times New Roman" w:hAnsi="Times New Roman" w:cs="Times New Roman"/>
                <w:color w:val="000000" w:themeColor="text1"/>
                <w:sz w:val="24"/>
                <w:szCs w:val="24"/>
                <w:highlight w:val="none"/>
                <w14:textFill>
                  <w14:solidFill>
                    <w14:schemeClr w14:val="tx1"/>
                  </w14:solidFill>
                </w14:textFill>
              </w:rPr>
              <w:t>。</w:t>
            </w:r>
          </w:p>
          <w:p w14:paraId="72DA50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表4-</w:t>
            </w:r>
            <w:r>
              <w:rPr>
                <w:rFonts w:hint="eastAsia" w:cs="Times New Roman"/>
                <w:b/>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b/>
                <w:color w:val="000000" w:themeColor="text1"/>
                <w:sz w:val="24"/>
                <w:szCs w:val="24"/>
                <w:highlight w:val="none"/>
                <w14:textFill>
                  <w14:solidFill>
                    <w14:schemeClr w14:val="tx1"/>
                  </w14:solidFill>
                </w14:textFill>
              </w:rPr>
              <w:t xml:space="preserve">   噪声预测结果一览表  单位：dB（A）</w:t>
            </w:r>
          </w:p>
          <w:tbl>
            <w:tblPr>
              <w:tblStyle w:val="37"/>
              <w:tblW w:w="510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522"/>
              <w:gridCol w:w="496"/>
              <w:gridCol w:w="482"/>
              <w:gridCol w:w="513"/>
              <w:gridCol w:w="496"/>
              <w:gridCol w:w="482"/>
              <w:gridCol w:w="468"/>
              <w:gridCol w:w="469"/>
              <w:gridCol w:w="509"/>
              <w:gridCol w:w="522"/>
              <w:gridCol w:w="469"/>
              <w:gridCol w:w="455"/>
              <w:gridCol w:w="465"/>
              <w:gridCol w:w="459"/>
              <w:gridCol w:w="519"/>
              <w:gridCol w:w="469"/>
            </w:tblGrid>
            <w:tr w14:paraId="04E3CD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513AEF56">
                  <w:pPr>
                    <w:pStyle w:val="194"/>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位置</w:t>
                  </w:r>
                </w:p>
              </w:tc>
              <w:tc>
                <w:tcPr>
                  <w:tcW w:w="575" w:type="pct"/>
                  <w:gridSpan w:val="2"/>
                  <w:tcBorders>
                    <w:tl2br w:val="nil"/>
                    <w:tr2bl w:val="nil"/>
                  </w:tcBorders>
                  <w:noWrap w:val="0"/>
                  <w:vAlign w:val="center"/>
                </w:tcPr>
                <w:p w14:paraId="5A3A940A">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锅炉房</w:t>
                  </w:r>
                </w:p>
                <w:p w14:paraId="70B222C5">
                  <w:pPr>
                    <w:pStyle w:val="19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东厂界</w:t>
                  </w:r>
                </w:p>
              </w:tc>
              <w:tc>
                <w:tcPr>
                  <w:tcW w:w="562" w:type="pct"/>
                  <w:gridSpan w:val="2"/>
                  <w:tcBorders>
                    <w:tl2br w:val="nil"/>
                    <w:tr2bl w:val="nil"/>
                  </w:tcBorders>
                  <w:noWrap w:val="0"/>
                  <w:vAlign w:val="center"/>
                </w:tcPr>
                <w:p w14:paraId="446B768E">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锅炉房</w:t>
                  </w:r>
                </w:p>
                <w:p w14:paraId="4F516075">
                  <w:pPr>
                    <w:pStyle w:val="19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南厂界</w:t>
                  </w:r>
                </w:p>
              </w:tc>
              <w:tc>
                <w:tcPr>
                  <w:tcW w:w="552" w:type="pct"/>
                  <w:gridSpan w:val="2"/>
                  <w:tcBorders>
                    <w:tl2br w:val="nil"/>
                    <w:tr2bl w:val="nil"/>
                  </w:tcBorders>
                  <w:noWrap w:val="0"/>
                  <w:vAlign w:val="center"/>
                </w:tcPr>
                <w:p w14:paraId="10708789">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锅炉房</w:t>
                  </w:r>
                </w:p>
                <w:p w14:paraId="47AE215E">
                  <w:pPr>
                    <w:pStyle w:val="19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西厂界</w:t>
                  </w:r>
                </w:p>
              </w:tc>
              <w:tc>
                <w:tcPr>
                  <w:tcW w:w="529" w:type="pct"/>
                  <w:gridSpan w:val="2"/>
                  <w:tcBorders>
                    <w:tl2br w:val="nil"/>
                    <w:tr2bl w:val="nil"/>
                  </w:tcBorders>
                  <w:noWrap w:val="0"/>
                  <w:vAlign w:val="center"/>
                </w:tcPr>
                <w:p w14:paraId="335E42FD">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锅炉房</w:t>
                  </w:r>
                </w:p>
                <w:p w14:paraId="33D02213">
                  <w:pPr>
                    <w:pStyle w:val="19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北厂界</w:t>
                  </w:r>
                </w:p>
              </w:tc>
              <w:tc>
                <w:tcPr>
                  <w:tcW w:w="582" w:type="pct"/>
                  <w:gridSpan w:val="2"/>
                  <w:tcBorders>
                    <w:tl2br w:val="nil"/>
                    <w:tr2bl w:val="nil"/>
                  </w:tcBorders>
                  <w:noWrap w:val="0"/>
                  <w:vAlign w:val="center"/>
                </w:tcPr>
                <w:p w14:paraId="4DB57CA3">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i w:val="0"/>
                      <w:iCs w:val="0"/>
                      <w:color w:val="auto"/>
                      <w:sz w:val="21"/>
                      <w:szCs w:val="21"/>
                      <w:highlight w:val="none"/>
                      <w:lang w:val="en-US" w:eastAsia="zh-CN"/>
                    </w:rPr>
                    <w:t>翠矶山安置一期小区1层</w:t>
                  </w:r>
                </w:p>
              </w:tc>
              <w:tc>
                <w:tcPr>
                  <w:tcW w:w="521" w:type="pct"/>
                  <w:gridSpan w:val="2"/>
                  <w:tcBorders>
                    <w:tl2br w:val="nil"/>
                    <w:tr2bl w:val="nil"/>
                  </w:tcBorders>
                  <w:noWrap w:val="0"/>
                  <w:vAlign w:val="center"/>
                </w:tcPr>
                <w:p w14:paraId="4A082A9A">
                  <w:pPr>
                    <w:pStyle w:val="194"/>
                    <w:rPr>
                      <w:rFonts w:hint="eastAsia"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i w:val="0"/>
                      <w:iCs w:val="0"/>
                      <w:color w:val="auto"/>
                      <w:sz w:val="21"/>
                      <w:szCs w:val="21"/>
                      <w:highlight w:val="none"/>
                      <w:lang w:val="en-US" w:eastAsia="zh-CN"/>
                    </w:rPr>
                    <w:t>翠矶山安置一期小区3层</w:t>
                  </w:r>
                </w:p>
              </w:tc>
              <w:tc>
                <w:tcPr>
                  <w:tcW w:w="521" w:type="pct"/>
                  <w:gridSpan w:val="2"/>
                  <w:tcBorders>
                    <w:tl2br w:val="nil"/>
                    <w:tr2bl w:val="nil"/>
                  </w:tcBorders>
                  <w:noWrap w:val="0"/>
                  <w:vAlign w:val="center"/>
                </w:tcPr>
                <w:p w14:paraId="6EA63C2A">
                  <w:pPr>
                    <w:pStyle w:val="194"/>
                    <w:rPr>
                      <w:rFonts w:hint="eastAsia"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i w:val="0"/>
                      <w:iCs w:val="0"/>
                      <w:color w:val="auto"/>
                      <w:sz w:val="21"/>
                      <w:szCs w:val="21"/>
                      <w:highlight w:val="none"/>
                      <w:lang w:val="en-US" w:eastAsia="zh-CN"/>
                    </w:rPr>
                    <w:t>翠矶山安置一期小区6层</w:t>
                  </w:r>
                </w:p>
              </w:tc>
              <w:tc>
                <w:tcPr>
                  <w:tcW w:w="558" w:type="pct"/>
                  <w:gridSpan w:val="2"/>
                  <w:tcBorders>
                    <w:tl2br w:val="nil"/>
                    <w:tr2bl w:val="nil"/>
                  </w:tcBorders>
                  <w:noWrap w:val="0"/>
                  <w:vAlign w:val="center"/>
                </w:tcPr>
                <w:p w14:paraId="6B624CB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丽水一期</w:t>
                  </w:r>
                </w:p>
                <w:p w14:paraId="7E670448">
                  <w:pPr>
                    <w:pStyle w:val="194"/>
                    <w:rPr>
                      <w:rFonts w:hint="eastAsia"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auto"/>
                      <w:highlight w:val="none"/>
                      <w:vertAlign w:val="baseline"/>
                      <w:lang w:val="en-US" w:eastAsia="zh-CN"/>
                    </w:rPr>
                    <w:t>小区</w:t>
                  </w:r>
                </w:p>
              </w:tc>
            </w:tr>
            <w:tr w14:paraId="45301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25AB4467">
                  <w:pPr>
                    <w:pStyle w:val="194"/>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预测时间段</w:t>
                  </w:r>
                </w:p>
              </w:tc>
              <w:tc>
                <w:tcPr>
                  <w:tcW w:w="294" w:type="pct"/>
                  <w:tcBorders>
                    <w:tl2br w:val="nil"/>
                    <w:tr2bl w:val="nil"/>
                  </w:tcBorders>
                  <w:noWrap w:val="0"/>
                  <w:vAlign w:val="center"/>
                </w:tcPr>
                <w:p w14:paraId="1B6F8741">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80" w:type="pct"/>
                  <w:tcBorders>
                    <w:tl2br w:val="nil"/>
                    <w:tr2bl w:val="nil"/>
                  </w:tcBorders>
                  <w:noWrap w:val="0"/>
                  <w:vAlign w:val="center"/>
                </w:tcPr>
                <w:p w14:paraId="71B8C30E">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72" w:type="pct"/>
                  <w:tcBorders>
                    <w:tl2br w:val="nil"/>
                    <w:tr2bl w:val="nil"/>
                  </w:tcBorders>
                  <w:noWrap w:val="0"/>
                  <w:vAlign w:val="center"/>
                </w:tcPr>
                <w:p w14:paraId="69AA2A4F">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89" w:type="pct"/>
                  <w:tcBorders>
                    <w:tl2br w:val="nil"/>
                    <w:tr2bl w:val="nil"/>
                  </w:tcBorders>
                  <w:noWrap w:val="0"/>
                  <w:vAlign w:val="center"/>
                </w:tcPr>
                <w:p w14:paraId="0FB1D9DA">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80" w:type="pct"/>
                  <w:tcBorders>
                    <w:tl2br w:val="nil"/>
                    <w:tr2bl w:val="nil"/>
                  </w:tcBorders>
                  <w:noWrap w:val="0"/>
                  <w:vAlign w:val="center"/>
                </w:tcPr>
                <w:p w14:paraId="72E76A96">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72" w:type="pct"/>
                  <w:tcBorders>
                    <w:tl2br w:val="nil"/>
                    <w:tr2bl w:val="nil"/>
                  </w:tcBorders>
                  <w:noWrap w:val="0"/>
                  <w:vAlign w:val="center"/>
                </w:tcPr>
                <w:p w14:paraId="6AE75ABC">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64" w:type="pct"/>
                  <w:tcBorders>
                    <w:tl2br w:val="nil"/>
                    <w:tr2bl w:val="nil"/>
                  </w:tcBorders>
                  <w:noWrap w:val="0"/>
                  <w:vAlign w:val="center"/>
                </w:tcPr>
                <w:p w14:paraId="2B25BCA3">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64" w:type="pct"/>
                  <w:tcBorders>
                    <w:tl2br w:val="nil"/>
                    <w:tr2bl w:val="nil"/>
                  </w:tcBorders>
                  <w:noWrap w:val="0"/>
                  <w:vAlign w:val="center"/>
                </w:tcPr>
                <w:p w14:paraId="21B457EA">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87" w:type="pct"/>
                  <w:tcBorders>
                    <w:tl2br w:val="nil"/>
                    <w:tr2bl w:val="nil"/>
                  </w:tcBorders>
                  <w:noWrap w:val="0"/>
                  <w:vAlign w:val="center"/>
                </w:tcPr>
                <w:p w14:paraId="183BC8F7">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94" w:type="pct"/>
                  <w:tcBorders>
                    <w:tl2br w:val="nil"/>
                    <w:tr2bl w:val="nil"/>
                  </w:tcBorders>
                  <w:noWrap w:val="0"/>
                  <w:vAlign w:val="center"/>
                </w:tcPr>
                <w:p w14:paraId="7E6AA617">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64" w:type="pct"/>
                  <w:tcBorders>
                    <w:tl2br w:val="nil"/>
                    <w:tr2bl w:val="nil"/>
                  </w:tcBorders>
                  <w:noWrap w:val="0"/>
                  <w:vAlign w:val="center"/>
                </w:tcPr>
                <w:p w14:paraId="0495E172">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57" w:type="pct"/>
                  <w:tcBorders>
                    <w:tl2br w:val="nil"/>
                    <w:tr2bl w:val="nil"/>
                  </w:tcBorders>
                  <w:noWrap w:val="0"/>
                  <w:vAlign w:val="center"/>
                </w:tcPr>
                <w:p w14:paraId="3EA9AFC6">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62" w:type="pct"/>
                  <w:tcBorders>
                    <w:tl2br w:val="nil"/>
                    <w:tr2bl w:val="nil"/>
                  </w:tcBorders>
                  <w:noWrap w:val="0"/>
                  <w:vAlign w:val="center"/>
                </w:tcPr>
                <w:p w14:paraId="70FB8FDE">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59" w:type="pct"/>
                  <w:tcBorders>
                    <w:tl2br w:val="nil"/>
                    <w:tr2bl w:val="nil"/>
                  </w:tcBorders>
                  <w:noWrap w:val="0"/>
                  <w:vAlign w:val="center"/>
                </w:tcPr>
                <w:p w14:paraId="48CEC953">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c>
                <w:tcPr>
                  <w:tcW w:w="293" w:type="pct"/>
                  <w:tcBorders>
                    <w:tl2br w:val="nil"/>
                    <w:tr2bl w:val="nil"/>
                  </w:tcBorders>
                  <w:noWrap w:val="0"/>
                  <w:vAlign w:val="center"/>
                </w:tcPr>
                <w:p w14:paraId="2EABE8B6">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昼间</w:t>
                  </w:r>
                </w:p>
              </w:tc>
              <w:tc>
                <w:tcPr>
                  <w:tcW w:w="264" w:type="pct"/>
                  <w:tcBorders>
                    <w:tl2br w:val="nil"/>
                    <w:tr2bl w:val="nil"/>
                  </w:tcBorders>
                  <w:noWrap w:val="0"/>
                  <w:vAlign w:val="center"/>
                </w:tcPr>
                <w:p w14:paraId="3224A735">
                  <w:pPr>
                    <w:pStyle w:val="194"/>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夜间</w:t>
                  </w:r>
                </w:p>
              </w:tc>
            </w:tr>
            <w:tr w14:paraId="165952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27F2155F">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贡献</w:t>
                  </w:r>
                  <w:r>
                    <w:rPr>
                      <w:rFonts w:hint="default" w:ascii="Times New Roman" w:hAnsi="Times New Roman" w:cs="Times New Roman"/>
                      <w:color w:val="000000" w:themeColor="text1"/>
                      <w:sz w:val="21"/>
                      <w:szCs w:val="21"/>
                      <w:highlight w:val="none"/>
                      <w14:textFill>
                        <w14:solidFill>
                          <w14:schemeClr w14:val="tx1"/>
                        </w14:solidFill>
                      </w14:textFill>
                    </w:rPr>
                    <w:t>值</w:t>
                  </w:r>
                </w:p>
              </w:tc>
              <w:tc>
                <w:tcPr>
                  <w:tcW w:w="575" w:type="pct"/>
                  <w:gridSpan w:val="2"/>
                  <w:tcBorders>
                    <w:tl2br w:val="nil"/>
                    <w:tr2bl w:val="nil"/>
                  </w:tcBorders>
                  <w:noWrap w:val="0"/>
                  <w:vAlign w:val="center"/>
                </w:tcPr>
                <w:p w14:paraId="4D5992D2">
                  <w:pPr>
                    <w:pStyle w:val="194"/>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45</w:t>
                  </w:r>
                </w:p>
              </w:tc>
              <w:tc>
                <w:tcPr>
                  <w:tcW w:w="562" w:type="pct"/>
                  <w:gridSpan w:val="2"/>
                  <w:tcBorders>
                    <w:tl2br w:val="nil"/>
                    <w:tr2bl w:val="nil"/>
                  </w:tcBorders>
                  <w:noWrap w:val="0"/>
                  <w:vAlign w:val="center"/>
                </w:tcPr>
                <w:p w14:paraId="2D6DEAEE">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47</w:t>
                  </w:r>
                </w:p>
              </w:tc>
              <w:tc>
                <w:tcPr>
                  <w:tcW w:w="552" w:type="pct"/>
                  <w:gridSpan w:val="2"/>
                  <w:tcBorders>
                    <w:tl2br w:val="nil"/>
                    <w:tr2bl w:val="nil"/>
                  </w:tcBorders>
                  <w:noWrap w:val="0"/>
                  <w:vAlign w:val="center"/>
                </w:tcPr>
                <w:p w14:paraId="54C4A01B">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39</w:t>
                  </w:r>
                </w:p>
              </w:tc>
              <w:tc>
                <w:tcPr>
                  <w:tcW w:w="529" w:type="pct"/>
                  <w:gridSpan w:val="2"/>
                  <w:tcBorders>
                    <w:tl2br w:val="nil"/>
                    <w:tr2bl w:val="nil"/>
                  </w:tcBorders>
                  <w:noWrap w:val="0"/>
                  <w:vAlign w:val="center"/>
                </w:tcPr>
                <w:p w14:paraId="56240923">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41</w:t>
                  </w:r>
                </w:p>
              </w:tc>
              <w:tc>
                <w:tcPr>
                  <w:tcW w:w="582" w:type="pct"/>
                  <w:gridSpan w:val="2"/>
                  <w:tcBorders>
                    <w:tl2br w:val="nil"/>
                    <w:tr2bl w:val="nil"/>
                  </w:tcBorders>
                  <w:noWrap w:val="0"/>
                  <w:vAlign w:val="center"/>
                </w:tcPr>
                <w:p w14:paraId="5ED4DD2D">
                  <w:pPr>
                    <w:pStyle w:val="194"/>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w:t>
                  </w:r>
                </w:p>
              </w:tc>
              <w:tc>
                <w:tcPr>
                  <w:tcW w:w="521" w:type="pct"/>
                  <w:gridSpan w:val="2"/>
                  <w:tcBorders>
                    <w:tl2br w:val="nil"/>
                    <w:tr2bl w:val="nil"/>
                  </w:tcBorders>
                  <w:noWrap w:val="0"/>
                  <w:vAlign w:val="center"/>
                </w:tcPr>
                <w:p w14:paraId="620B915F">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w:t>
                  </w:r>
                </w:p>
              </w:tc>
              <w:tc>
                <w:tcPr>
                  <w:tcW w:w="521" w:type="pct"/>
                  <w:gridSpan w:val="2"/>
                  <w:tcBorders>
                    <w:tl2br w:val="nil"/>
                    <w:tr2bl w:val="nil"/>
                  </w:tcBorders>
                  <w:noWrap w:val="0"/>
                  <w:vAlign w:val="center"/>
                </w:tcPr>
                <w:p w14:paraId="651B2A59">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558" w:type="pct"/>
                  <w:gridSpan w:val="2"/>
                  <w:tcBorders>
                    <w:tl2br w:val="nil"/>
                    <w:tr2bl w:val="nil"/>
                  </w:tcBorders>
                  <w:noWrap w:val="0"/>
                  <w:vAlign w:val="center"/>
                </w:tcPr>
                <w:p w14:paraId="33C2FE7C">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27</w:t>
                  </w:r>
                </w:p>
              </w:tc>
            </w:tr>
            <w:tr w14:paraId="79DF1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5F302C8B">
                  <w:pPr>
                    <w:pStyle w:val="194"/>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背景</w:t>
                  </w:r>
                  <w:r>
                    <w:rPr>
                      <w:rFonts w:hint="default" w:ascii="Times New Roman" w:hAnsi="Times New Roman" w:cs="Times New Roman"/>
                      <w:color w:val="000000" w:themeColor="text1"/>
                      <w:sz w:val="21"/>
                      <w:szCs w:val="21"/>
                      <w:highlight w:val="none"/>
                      <w14:textFill>
                        <w14:solidFill>
                          <w14:schemeClr w14:val="tx1"/>
                        </w14:solidFill>
                      </w14:textFill>
                    </w:rPr>
                    <w:t>值</w:t>
                  </w:r>
                </w:p>
              </w:tc>
              <w:tc>
                <w:tcPr>
                  <w:tcW w:w="575" w:type="pct"/>
                  <w:gridSpan w:val="2"/>
                  <w:tcBorders>
                    <w:tl2br w:val="nil"/>
                    <w:tr2bl w:val="nil"/>
                  </w:tcBorders>
                  <w:noWrap w:val="0"/>
                  <w:vAlign w:val="center"/>
                </w:tcPr>
                <w:p w14:paraId="22C690FD">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2" w:type="pct"/>
                  <w:gridSpan w:val="2"/>
                  <w:tcBorders>
                    <w:tl2br w:val="nil"/>
                    <w:tr2bl w:val="nil"/>
                  </w:tcBorders>
                  <w:noWrap w:val="0"/>
                  <w:vAlign w:val="center"/>
                </w:tcPr>
                <w:p w14:paraId="5C564D4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52" w:type="pct"/>
                  <w:gridSpan w:val="2"/>
                  <w:tcBorders>
                    <w:tl2br w:val="nil"/>
                    <w:tr2bl w:val="nil"/>
                  </w:tcBorders>
                  <w:noWrap w:val="0"/>
                  <w:vAlign w:val="center"/>
                </w:tcPr>
                <w:p w14:paraId="08703549">
                  <w:pPr>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29" w:type="pct"/>
                  <w:gridSpan w:val="2"/>
                  <w:tcBorders>
                    <w:tl2br w:val="nil"/>
                    <w:tr2bl w:val="nil"/>
                  </w:tcBorders>
                  <w:noWrap w:val="0"/>
                  <w:vAlign w:val="center"/>
                </w:tcPr>
                <w:p w14:paraId="4F4F61F4">
                  <w:pPr>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87" w:type="pct"/>
                  <w:tcBorders>
                    <w:tl2br w:val="nil"/>
                    <w:tr2bl w:val="nil"/>
                  </w:tcBorders>
                  <w:noWrap w:val="0"/>
                  <w:vAlign w:val="center"/>
                </w:tcPr>
                <w:p w14:paraId="632351A7">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47</w:t>
                  </w:r>
                </w:p>
              </w:tc>
              <w:tc>
                <w:tcPr>
                  <w:tcW w:w="294" w:type="pct"/>
                  <w:tcBorders>
                    <w:tl2br w:val="nil"/>
                    <w:tr2bl w:val="nil"/>
                  </w:tcBorders>
                  <w:noWrap w:val="0"/>
                  <w:vAlign w:val="center"/>
                </w:tcPr>
                <w:p w14:paraId="34BFB835">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w:t>
                  </w:r>
                </w:p>
              </w:tc>
              <w:tc>
                <w:tcPr>
                  <w:tcW w:w="264" w:type="pct"/>
                  <w:tcBorders>
                    <w:tl2br w:val="nil"/>
                    <w:tr2bl w:val="nil"/>
                  </w:tcBorders>
                  <w:noWrap w:val="0"/>
                  <w:vAlign w:val="center"/>
                </w:tcPr>
                <w:p w14:paraId="494F0D79">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46</w:t>
                  </w:r>
                </w:p>
              </w:tc>
              <w:tc>
                <w:tcPr>
                  <w:tcW w:w="257" w:type="pct"/>
                  <w:tcBorders>
                    <w:tl2br w:val="nil"/>
                    <w:tr2bl w:val="nil"/>
                  </w:tcBorders>
                  <w:noWrap w:val="0"/>
                  <w:vAlign w:val="center"/>
                </w:tcPr>
                <w:p w14:paraId="6E47A9E0">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41</w:t>
                  </w:r>
                </w:p>
              </w:tc>
              <w:tc>
                <w:tcPr>
                  <w:tcW w:w="262" w:type="pct"/>
                  <w:tcBorders>
                    <w:tl2br w:val="nil"/>
                    <w:tr2bl w:val="nil"/>
                  </w:tcBorders>
                  <w:noWrap w:val="0"/>
                  <w:vAlign w:val="center"/>
                </w:tcPr>
                <w:p w14:paraId="1E4A7250">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47</w:t>
                  </w:r>
                </w:p>
              </w:tc>
              <w:tc>
                <w:tcPr>
                  <w:tcW w:w="259" w:type="pct"/>
                  <w:tcBorders>
                    <w:tl2br w:val="nil"/>
                    <w:tr2bl w:val="nil"/>
                  </w:tcBorders>
                  <w:noWrap w:val="0"/>
                  <w:vAlign w:val="center"/>
                </w:tcPr>
                <w:p w14:paraId="2B5CC82B">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w:t>
                  </w:r>
                </w:p>
              </w:tc>
              <w:tc>
                <w:tcPr>
                  <w:tcW w:w="293" w:type="pct"/>
                  <w:tcBorders>
                    <w:tl2br w:val="nil"/>
                    <w:tr2bl w:val="nil"/>
                  </w:tcBorders>
                  <w:noWrap w:val="0"/>
                  <w:vAlign w:val="center"/>
                </w:tcPr>
                <w:p w14:paraId="626FB465">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w:t>
                  </w:r>
                </w:p>
              </w:tc>
              <w:tc>
                <w:tcPr>
                  <w:tcW w:w="264" w:type="pct"/>
                  <w:tcBorders>
                    <w:tl2br w:val="nil"/>
                    <w:tr2bl w:val="nil"/>
                  </w:tcBorders>
                  <w:noWrap w:val="0"/>
                  <w:vAlign w:val="center"/>
                </w:tcPr>
                <w:p w14:paraId="4C2012CE">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w:t>
                  </w:r>
                </w:p>
              </w:tc>
            </w:tr>
            <w:tr w14:paraId="322BF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14590364">
                  <w:pPr>
                    <w:pStyle w:val="194"/>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预测叠</w:t>
                  </w:r>
                </w:p>
                <w:p w14:paraId="4B3B2939">
                  <w:pPr>
                    <w:pStyle w:val="194"/>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加值</w:t>
                  </w:r>
                </w:p>
              </w:tc>
              <w:tc>
                <w:tcPr>
                  <w:tcW w:w="575" w:type="pct"/>
                  <w:gridSpan w:val="2"/>
                  <w:tcBorders>
                    <w:tl2br w:val="nil"/>
                    <w:tr2bl w:val="nil"/>
                  </w:tcBorders>
                  <w:noWrap w:val="0"/>
                  <w:vAlign w:val="center"/>
                </w:tcPr>
                <w:p w14:paraId="368E1878">
                  <w:pPr>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2" w:type="pct"/>
                  <w:gridSpan w:val="2"/>
                  <w:tcBorders>
                    <w:tl2br w:val="nil"/>
                    <w:tr2bl w:val="nil"/>
                  </w:tcBorders>
                  <w:noWrap w:val="0"/>
                  <w:vAlign w:val="center"/>
                </w:tcPr>
                <w:p w14:paraId="3891293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52" w:type="pct"/>
                  <w:gridSpan w:val="2"/>
                  <w:tcBorders>
                    <w:tl2br w:val="nil"/>
                    <w:tr2bl w:val="nil"/>
                  </w:tcBorders>
                  <w:noWrap w:val="0"/>
                  <w:vAlign w:val="center"/>
                </w:tcPr>
                <w:p w14:paraId="569C89C5">
                  <w:pPr>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29" w:type="pct"/>
                  <w:gridSpan w:val="2"/>
                  <w:tcBorders>
                    <w:tl2br w:val="nil"/>
                    <w:tr2bl w:val="nil"/>
                  </w:tcBorders>
                  <w:noWrap w:val="0"/>
                  <w:vAlign w:val="center"/>
                </w:tcPr>
                <w:p w14:paraId="66AB70B6">
                  <w:pPr>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87" w:type="pct"/>
                  <w:tcBorders>
                    <w:tl2br w:val="nil"/>
                    <w:tr2bl w:val="nil"/>
                  </w:tcBorders>
                  <w:shd w:val="clear" w:color="auto" w:fill="auto"/>
                  <w:noWrap w:val="0"/>
                  <w:vAlign w:val="center"/>
                </w:tcPr>
                <w:p w14:paraId="59EE416B">
                  <w:pPr>
                    <w:pStyle w:val="194"/>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47</w:t>
                  </w:r>
                </w:p>
              </w:tc>
              <w:tc>
                <w:tcPr>
                  <w:tcW w:w="294" w:type="pct"/>
                  <w:tcBorders>
                    <w:tl2br w:val="nil"/>
                    <w:tr2bl w:val="nil"/>
                  </w:tcBorders>
                  <w:shd w:val="clear" w:color="auto" w:fill="auto"/>
                  <w:noWrap w:val="0"/>
                  <w:vAlign w:val="center"/>
                </w:tcPr>
                <w:p w14:paraId="744432B0">
                  <w:pPr>
                    <w:pStyle w:val="194"/>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w:t>
                  </w:r>
                </w:p>
              </w:tc>
              <w:tc>
                <w:tcPr>
                  <w:tcW w:w="264" w:type="pct"/>
                  <w:tcBorders>
                    <w:tl2br w:val="nil"/>
                    <w:tr2bl w:val="nil"/>
                  </w:tcBorders>
                  <w:shd w:val="clear" w:color="auto" w:fill="auto"/>
                  <w:noWrap w:val="0"/>
                  <w:vAlign w:val="center"/>
                </w:tcPr>
                <w:p w14:paraId="1818EFDC">
                  <w:pPr>
                    <w:pStyle w:val="194"/>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46</w:t>
                  </w:r>
                </w:p>
              </w:tc>
              <w:tc>
                <w:tcPr>
                  <w:tcW w:w="257" w:type="pct"/>
                  <w:tcBorders>
                    <w:tl2br w:val="nil"/>
                    <w:tr2bl w:val="nil"/>
                  </w:tcBorders>
                  <w:shd w:val="clear" w:color="auto" w:fill="auto"/>
                  <w:noWrap w:val="0"/>
                  <w:vAlign w:val="center"/>
                </w:tcPr>
                <w:p w14:paraId="6A8C151B">
                  <w:pPr>
                    <w:pStyle w:val="194"/>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41</w:t>
                  </w:r>
                </w:p>
              </w:tc>
              <w:tc>
                <w:tcPr>
                  <w:tcW w:w="262" w:type="pct"/>
                  <w:tcBorders>
                    <w:tl2br w:val="nil"/>
                    <w:tr2bl w:val="nil"/>
                  </w:tcBorders>
                  <w:shd w:val="clear" w:color="auto" w:fill="auto"/>
                  <w:noWrap w:val="0"/>
                  <w:vAlign w:val="center"/>
                </w:tcPr>
                <w:p w14:paraId="1C6B1383">
                  <w:pPr>
                    <w:pStyle w:val="194"/>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47</w:t>
                  </w:r>
                </w:p>
              </w:tc>
              <w:tc>
                <w:tcPr>
                  <w:tcW w:w="259" w:type="pct"/>
                  <w:tcBorders>
                    <w:tl2br w:val="nil"/>
                    <w:tr2bl w:val="nil"/>
                  </w:tcBorders>
                  <w:shd w:val="clear" w:color="auto" w:fill="auto"/>
                  <w:noWrap w:val="0"/>
                  <w:vAlign w:val="center"/>
                </w:tcPr>
                <w:p w14:paraId="3AC85BA2">
                  <w:pPr>
                    <w:pStyle w:val="194"/>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w:t>
                  </w:r>
                </w:p>
              </w:tc>
              <w:tc>
                <w:tcPr>
                  <w:tcW w:w="293" w:type="pct"/>
                  <w:tcBorders>
                    <w:tl2br w:val="nil"/>
                    <w:tr2bl w:val="nil"/>
                  </w:tcBorders>
                  <w:shd w:val="clear" w:color="auto" w:fill="auto"/>
                  <w:noWrap w:val="0"/>
                  <w:vAlign w:val="center"/>
                </w:tcPr>
                <w:p w14:paraId="59CC3036">
                  <w:pPr>
                    <w:pStyle w:val="194"/>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w:t>
                  </w:r>
                </w:p>
              </w:tc>
              <w:tc>
                <w:tcPr>
                  <w:tcW w:w="264" w:type="pct"/>
                  <w:tcBorders>
                    <w:tl2br w:val="nil"/>
                    <w:tr2bl w:val="nil"/>
                  </w:tcBorders>
                  <w:shd w:val="clear" w:color="auto" w:fill="auto"/>
                  <w:noWrap w:val="0"/>
                  <w:vAlign w:val="center"/>
                </w:tcPr>
                <w:p w14:paraId="3D891C1F">
                  <w:pPr>
                    <w:pStyle w:val="194"/>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w:t>
                  </w:r>
                </w:p>
              </w:tc>
            </w:tr>
            <w:tr w14:paraId="4475DF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67B34DB8">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标准值</w:t>
                  </w:r>
                </w:p>
              </w:tc>
              <w:tc>
                <w:tcPr>
                  <w:tcW w:w="294" w:type="pct"/>
                  <w:tcBorders>
                    <w:tl2br w:val="nil"/>
                    <w:tr2bl w:val="nil"/>
                  </w:tcBorders>
                  <w:noWrap w:val="0"/>
                  <w:vAlign w:val="center"/>
                </w:tcPr>
                <w:p w14:paraId="5A42120F">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80" w:type="pct"/>
                  <w:tcBorders>
                    <w:tl2br w:val="nil"/>
                    <w:tr2bl w:val="nil"/>
                  </w:tcBorders>
                  <w:noWrap w:val="0"/>
                  <w:vAlign w:val="center"/>
                </w:tcPr>
                <w:p w14:paraId="3D822191">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72" w:type="pct"/>
                  <w:tcBorders>
                    <w:tl2br w:val="nil"/>
                    <w:tr2bl w:val="nil"/>
                  </w:tcBorders>
                  <w:noWrap w:val="0"/>
                  <w:vAlign w:val="center"/>
                </w:tcPr>
                <w:p w14:paraId="3AF59208">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89" w:type="pct"/>
                  <w:tcBorders>
                    <w:tl2br w:val="nil"/>
                    <w:tr2bl w:val="nil"/>
                  </w:tcBorders>
                  <w:noWrap w:val="0"/>
                  <w:vAlign w:val="center"/>
                </w:tcPr>
                <w:p w14:paraId="3E15AD6E">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80" w:type="pct"/>
                  <w:tcBorders>
                    <w:tl2br w:val="nil"/>
                    <w:tr2bl w:val="nil"/>
                  </w:tcBorders>
                  <w:noWrap w:val="0"/>
                  <w:vAlign w:val="center"/>
                </w:tcPr>
                <w:p w14:paraId="4D90781F">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72" w:type="pct"/>
                  <w:tcBorders>
                    <w:tl2br w:val="nil"/>
                    <w:tr2bl w:val="nil"/>
                  </w:tcBorders>
                  <w:noWrap w:val="0"/>
                  <w:vAlign w:val="center"/>
                </w:tcPr>
                <w:p w14:paraId="1D79F4D5">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64" w:type="pct"/>
                  <w:tcBorders>
                    <w:tl2br w:val="nil"/>
                    <w:tr2bl w:val="nil"/>
                  </w:tcBorders>
                  <w:noWrap w:val="0"/>
                  <w:vAlign w:val="center"/>
                </w:tcPr>
                <w:p w14:paraId="043C385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64" w:type="pct"/>
                  <w:tcBorders>
                    <w:tl2br w:val="nil"/>
                    <w:tr2bl w:val="nil"/>
                  </w:tcBorders>
                  <w:noWrap w:val="0"/>
                  <w:vAlign w:val="center"/>
                </w:tcPr>
                <w:p w14:paraId="2B020475">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87" w:type="pct"/>
                  <w:tcBorders>
                    <w:tl2br w:val="nil"/>
                    <w:tr2bl w:val="nil"/>
                  </w:tcBorders>
                  <w:noWrap w:val="0"/>
                  <w:vAlign w:val="center"/>
                </w:tcPr>
                <w:p w14:paraId="4AF68CB5">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94" w:type="pct"/>
                  <w:tcBorders>
                    <w:tl2br w:val="nil"/>
                    <w:tr2bl w:val="nil"/>
                  </w:tcBorders>
                  <w:noWrap w:val="0"/>
                  <w:vAlign w:val="center"/>
                </w:tcPr>
                <w:p w14:paraId="32555567">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64" w:type="pct"/>
                  <w:tcBorders>
                    <w:tl2br w:val="nil"/>
                    <w:tr2bl w:val="nil"/>
                  </w:tcBorders>
                  <w:noWrap w:val="0"/>
                  <w:vAlign w:val="center"/>
                </w:tcPr>
                <w:p w14:paraId="17BAB959">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57" w:type="pct"/>
                  <w:tcBorders>
                    <w:tl2br w:val="nil"/>
                    <w:tr2bl w:val="nil"/>
                  </w:tcBorders>
                  <w:noWrap w:val="0"/>
                  <w:vAlign w:val="center"/>
                </w:tcPr>
                <w:p w14:paraId="35E8AA77">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62" w:type="pct"/>
                  <w:tcBorders>
                    <w:tl2br w:val="nil"/>
                    <w:tr2bl w:val="nil"/>
                  </w:tcBorders>
                  <w:shd w:val="clear" w:color="auto" w:fill="auto"/>
                  <w:noWrap w:val="0"/>
                  <w:vAlign w:val="center"/>
                </w:tcPr>
                <w:p w14:paraId="796F896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59" w:type="pct"/>
                  <w:tcBorders>
                    <w:tl2br w:val="nil"/>
                    <w:tr2bl w:val="nil"/>
                  </w:tcBorders>
                  <w:shd w:val="clear" w:color="auto" w:fill="auto"/>
                  <w:noWrap w:val="0"/>
                  <w:vAlign w:val="center"/>
                </w:tcPr>
                <w:p w14:paraId="2E523CA2">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293" w:type="pct"/>
                  <w:tcBorders>
                    <w:tl2br w:val="nil"/>
                    <w:tr2bl w:val="nil"/>
                  </w:tcBorders>
                  <w:shd w:val="clear" w:color="auto" w:fill="auto"/>
                  <w:noWrap w:val="0"/>
                  <w:vAlign w:val="center"/>
                </w:tcPr>
                <w:p w14:paraId="71CD0AD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264" w:type="pct"/>
                  <w:tcBorders>
                    <w:tl2br w:val="nil"/>
                    <w:tr2bl w:val="nil"/>
                  </w:tcBorders>
                  <w:shd w:val="clear" w:color="auto" w:fill="auto"/>
                  <w:noWrap w:val="0"/>
                  <w:vAlign w:val="center"/>
                </w:tcPr>
                <w:p w14:paraId="07EC29F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r>
            <w:tr w14:paraId="27E65D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tcBorders>
                    <w:tl2br w:val="nil"/>
                    <w:tr2bl w:val="nil"/>
                  </w:tcBorders>
                  <w:noWrap w:val="0"/>
                  <w:vAlign w:val="center"/>
                </w:tcPr>
                <w:p w14:paraId="215B6BDE">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是否达标</w:t>
                  </w:r>
                </w:p>
              </w:tc>
              <w:tc>
                <w:tcPr>
                  <w:tcW w:w="575" w:type="pct"/>
                  <w:gridSpan w:val="2"/>
                  <w:tcBorders>
                    <w:tl2br w:val="nil"/>
                    <w:tr2bl w:val="nil"/>
                  </w:tcBorders>
                  <w:noWrap w:val="0"/>
                  <w:vAlign w:val="center"/>
                </w:tcPr>
                <w:p w14:paraId="7CB7F49F">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c>
                <w:tcPr>
                  <w:tcW w:w="562" w:type="pct"/>
                  <w:gridSpan w:val="2"/>
                  <w:tcBorders>
                    <w:tl2br w:val="nil"/>
                    <w:tr2bl w:val="nil"/>
                  </w:tcBorders>
                  <w:noWrap w:val="0"/>
                  <w:vAlign w:val="center"/>
                </w:tcPr>
                <w:p w14:paraId="339FF4E4">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c>
                <w:tcPr>
                  <w:tcW w:w="552" w:type="pct"/>
                  <w:gridSpan w:val="2"/>
                  <w:tcBorders>
                    <w:tl2br w:val="nil"/>
                    <w:tr2bl w:val="nil"/>
                  </w:tcBorders>
                  <w:noWrap w:val="0"/>
                  <w:vAlign w:val="center"/>
                </w:tcPr>
                <w:p w14:paraId="629D4FC0">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c>
                <w:tcPr>
                  <w:tcW w:w="529" w:type="pct"/>
                  <w:gridSpan w:val="2"/>
                  <w:tcBorders>
                    <w:tl2br w:val="nil"/>
                    <w:tr2bl w:val="nil"/>
                  </w:tcBorders>
                  <w:noWrap w:val="0"/>
                  <w:vAlign w:val="center"/>
                </w:tcPr>
                <w:p w14:paraId="46A1DCD9">
                  <w:pPr>
                    <w:pStyle w:val="194"/>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c>
                <w:tcPr>
                  <w:tcW w:w="582" w:type="pct"/>
                  <w:gridSpan w:val="2"/>
                  <w:tcBorders>
                    <w:tl2br w:val="nil"/>
                    <w:tr2bl w:val="nil"/>
                  </w:tcBorders>
                  <w:noWrap w:val="0"/>
                  <w:vAlign w:val="center"/>
                </w:tcPr>
                <w:p w14:paraId="4911DBDE">
                  <w:pPr>
                    <w:pStyle w:val="194"/>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c>
                <w:tcPr>
                  <w:tcW w:w="521" w:type="pct"/>
                  <w:gridSpan w:val="2"/>
                  <w:tcBorders>
                    <w:tl2br w:val="nil"/>
                    <w:tr2bl w:val="nil"/>
                  </w:tcBorders>
                  <w:noWrap w:val="0"/>
                  <w:vAlign w:val="center"/>
                </w:tcPr>
                <w:p w14:paraId="33FD90BF">
                  <w:pPr>
                    <w:pStyle w:val="194"/>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c>
                <w:tcPr>
                  <w:tcW w:w="521" w:type="pct"/>
                  <w:gridSpan w:val="2"/>
                  <w:tcBorders>
                    <w:tl2br w:val="nil"/>
                    <w:tr2bl w:val="nil"/>
                  </w:tcBorders>
                  <w:noWrap w:val="0"/>
                  <w:vAlign w:val="center"/>
                </w:tcPr>
                <w:p w14:paraId="78B35210">
                  <w:pPr>
                    <w:pStyle w:val="194"/>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c>
                <w:tcPr>
                  <w:tcW w:w="558" w:type="pct"/>
                  <w:gridSpan w:val="2"/>
                  <w:tcBorders>
                    <w:tl2br w:val="nil"/>
                    <w:tr2bl w:val="nil"/>
                  </w:tcBorders>
                  <w:noWrap w:val="0"/>
                  <w:vAlign w:val="center"/>
                </w:tcPr>
                <w:p w14:paraId="071CD64B">
                  <w:pPr>
                    <w:pStyle w:val="194"/>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bl>
          <w:p w14:paraId="0F7C6EDE">
            <w:pPr>
              <w:adjustRightInd w:val="0"/>
              <w:spacing w:line="360" w:lineRule="auto"/>
              <w:ind w:firstLine="480" w:firstLineChars="200"/>
              <w:jc w:val="left"/>
              <w:rPr>
                <w:rFonts w:hint="default" w:ascii="Times New Roman" w:hAnsi="Times New Roman" w:cs="Times New Roman"/>
                <w:bCs/>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从上表可知，建设单位对主要噪声设备采取了隔声、加强设备润滑、距离衰减等措施后，将使噪声源的噪声影响大大降低，噪声</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预测</w:t>
            </w:r>
            <w:r>
              <w:rPr>
                <w:rFonts w:hint="default" w:ascii="Times New Roman" w:hAnsi="Times New Roman" w:cs="Times New Roman"/>
                <w:color w:val="000000" w:themeColor="text1"/>
                <w:kern w:val="0"/>
                <w:sz w:val="24"/>
                <w:szCs w:val="24"/>
                <w:highlight w:val="none"/>
                <w14:textFill>
                  <w14:solidFill>
                    <w14:schemeClr w14:val="tx1"/>
                  </w14:solidFill>
                </w14:textFill>
              </w:rPr>
              <w:t>值可以满足《工业企业厂界环境噪声排放标准》（GB12348-2008）</w:t>
            </w:r>
            <w:r>
              <w:rPr>
                <w:rFonts w:hint="eastAsia"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highlight w:val="none"/>
                <w14:textFill>
                  <w14:solidFill>
                    <w14:schemeClr w14:val="tx1"/>
                  </w14:solidFill>
                </w14:textFill>
              </w:rPr>
              <w:t>类标准要求</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敏感点翠矶山安置一期小区1层，2层、6层及西侧丽水一期小区</w:t>
            </w:r>
            <w:r>
              <w:rPr>
                <w:rFonts w:hint="eastAsia" w:cs="Times New Roman"/>
                <w:color w:val="000000" w:themeColor="text1"/>
                <w:sz w:val="24"/>
                <w:szCs w:val="24"/>
                <w:highlight w:val="none"/>
                <w:vertAlign w:val="baseline"/>
                <w:lang w:val="en-US" w:eastAsia="zh-CN"/>
                <w14:textFill>
                  <w14:solidFill>
                    <w14:schemeClr w14:val="tx1"/>
                  </w14:solidFill>
                </w14:textFill>
              </w:rPr>
              <w:t>预测值均可满足《声环境质量标准》（GB3096-2008）中的2类标准要求</w:t>
            </w:r>
            <w:r>
              <w:rPr>
                <w:rFonts w:hint="default" w:ascii="Times New Roman" w:hAnsi="Times New Roman" w:cs="Times New Roman"/>
                <w:bCs/>
                <w:color w:val="000000" w:themeColor="text1"/>
                <w:kern w:val="0"/>
                <w:sz w:val="24"/>
                <w:szCs w:val="24"/>
                <w:highlight w:val="none"/>
                <w14:textFill>
                  <w14:solidFill>
                    <w14:schemeClr w14:val="tx1"/>
                  </w14:solidFill>
                </w14:textFill>
              </w:rPr>
              <w:t>。</w:t>
            </w:r>
          </w:p>
          <w:p w14:paraId="74651C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cs="Times New Roman"/>
                <w:bCs/>
                <w:color w:val="000000" w:themeColor="text1"/>
                <w:kern w:val="0"/>
                <w:sz w:val="21"/>
                <w:szCs w:val="21"/>
                <w:highlight w:val="none"/>
                <w14:textFill>
                  <w14:solidFill>
                    <w14:schemeClr w14:val="tx1"/>
                  </w14:solidFill>
                </w14:textFill>
              </w:rPr>
            </w:pPr>
            <w:r>
              <w:rPr>
                <w:rFonts w:hint="default" w:ascii="Times New Roman" w:hAnsi="Times New Roman" w:cs="Times New Roman"/>
                <w:bCs/>
                <w:color w:val="000000" w:themeColor="text1"/>
                <w:kern w:val="0"/>
                <w:sz w:val="24"/>
                <w:szCs w:val="24"/>
                <w:highlight w:val="none"/>
                <w:lang w:bidi="ar"/>
                <w14:textFill>
                  <w14:solidFill>
                    <w14:schemeClr w14:val="tx1"/>
                  </w14:solidFill>
                </w14:textFill>
              </w:rPr>
              <w:t>因此，噪声排放对周围声环境影响较小。</w:t>
            </w:r>
          </w:p>
          <w:p w14:paraId="53D9807B">
            <w:pPr>
              <w:spacing w:line="360" w:lineRule="auto"/>
              <w:ind w:firstLine="480" w:firstLineChars="200"/>
              <w:rPr>
                <w:b/>
                <w:bCs w:val="0"/>
                <w:color w:val="auto"/>
                <w:sz w:val="24"/>
                <w:szCs w:val="24"/>
                <w:highlight w:val="none"/>
              </w:rPr>
            </w:pPr>
            <w:r>
              <w:rPr>
                <w:b/>
                <w:bCs w:val="0"/>
                <w:color w:val="auto"/>
                <w:sz w:val="24"/>
                <w:szCs w:val="24"/>
                <w:highlight w:val="none"/>
              </w:rPr>
              <w:t>3.</w:t>
            </w:r>
            <w:r>
              <w:rPr>
                <w:rFonts w:hint="eastAsia"/>
                <w:b/>
                <w:bCs w:val="0"/>
                <w:color w:val="auto"/>
                <w:sz w:val="24"/>
                <w:szCs w:val="24"/>
                <w:highlight w:val="none"/>
                <w:lang w:val="en-US" w:eastAsia="zh-CN"/>
              </w:rPr>
              <w:t>4</w:t>
            </w:r>
            <w:r>
              <w:rPr>
                <w:rFonts w:hint="eastAsia"/>
                <w:b/>
                <w:bCs w:val="0"/>
                <w:color w:val="auto"/>
                <w:sz w:val="24"/>
                <w:szCs w:val="24"/>
                <w:highlight w:val="none"/>
              </w:rPr>
              <w:t>噪声自行监测计划</w:t>
            </w:r>
          </w:p>
          <w:p w14:paraId="1A644C32">
            <w:pPr>
              <w:spacing w:line="360" w:lineRule="auto"/>
              <w:ind w:firstLine="470" w:firstLineChars="196"/>
              <w:rPr>
                <w:b w:val="0"/>
                <w:bCs/>
                <w:color w:val="auto"/>
                <w:sz w:val="24"/>
                <w:szCs w:val="24"/>
                <w:highlight w:val="none"/>
              </w:rPr>
            </w:pPr>
            <w:r>
              <w:rPr>
                <w:rFonts w:hint="eastAsia"/>
                <w:b w:val="0"/>
                <w:bCs/>
                <w:color w:val="auto"/>
                <w:sz w:val="24"/>
                <w:szCs w:val="24"/>
                <w:highlight w:val="none"/>
                <w:lang w:val="en-US" w:eastAsia="zh-CN"/>
              </w:rPr>
              <w:t>各锅炉房</w:t>
            </w:r>
            <w:r>
              <w:rPr>
                <w:rFonts w:hint="eastAsia"/>
                <w:b w:val="0"/>
                <w:bCs/>
                <w:color w:val="auto"/>
                <w:sz w:val="24"/>
                <w:szCs w:val="24"/>
                <w:highlight w:val="none"/>
              </w:rPr>
              <w:t>噪声监测要求见表4</w:t>
            </w:r>
            <w:r>
              <w:rPr>
                <w:b w:val="0"/>
                <w:bCs/>
                <w:color w:val="auto"/>
                <w:sz w:val="24"/>
                <w:szCs w:val="24"/>
                <w:highlight w:val="none"/>
              </w:rPr>
              <w:t>-</w:t>
            </w:r>
            <w:r>
              <w:rPr>
                <w:rFonts w:hint="eastAsia"/>
                <w:b w:val="0"/>
                <w:bCs/>
                <w:color w:val="auto"/>
                <w:sz w:val="24"/>
                <w:szCs w:val="24"/>
                <w:highlight w:val="none"/>
                <w:lang w:val="en-US" w:eastAsia="zh-CN"/>
              </w:rPr>
              <w:t>9</w:t>
            </w:r>
            <w:r>
              <w:rPr>
                <w:rFonts w:hint="eastAsia"/>
                <w:b w:val="0"/>
                <w:bCs/>
                <w:color w:val="auto"/>
                <w:sz w:val="24"/>
                <w:szCs w:val="24"/>
                <w:highlight w:val="none"/>
              </w:rPr>
              <w:t>。</w:t>
            </w:r>
          </w:p>
          <w:p w14:paraId="0AEE7D32">
            <w:pPr>
              <w:jc w:val="center"/>
              <w:rPr>
                <w:b/>
                <w:bCs w:val="0"/>
                <w:color w:val="auto"/>
                <w:sz w:val="24"/>
                <w:szCs w:val="24"/>
                <w:highlight w:val="none"/>
              </w:rPr>
            </w:pPr>
            <w:r>
              <w:rPr>
                <w:rFonts w:hint="eastAsia"/>
                <w:b/>
                <w:bCs w:val="0"/>
                <w:color w:val="auto"/>
                <w:sz w:val="24"/>
                <w:szCs w:val="24"/>
                <w:highlight w:val="none"/>
              </w:rPr>
              <w:t>表</w:t>
            </w:r>
            <w:r>
              <w:rPr>
                <w:b/>
                <w:bCs w:val="0"/>
                <w:color w:val="auto"/>
                <w:sz w:val="24"/>
                <w:szCs w:val="24"/>
                <w:highlight w:val="none"/>
              </w:rPr>
              <w:t>4-</w:t>
            </w:r>
            <w:r>
              <w:rPr>
                <w:rFonts w:hint="eastAsia"/>
                <w:b/>
                <w:bCs w:val="0"/>
                <w:color w:val="auto"/>
                <w:sz w:val="24"/>
                <w:szCs w:val="24"/>
                <w:highlight w:val="none"/>
                <w:lang w:val="en-US" w:eastAsia="zh-CN"/>
              </w:rPr>
              <w:t>9</w:t>
            </w:r>
            <w:r>
              <w:rPr>
                <w:rFonts w:hint="eastAsia"/>
                <w:b/>
                <w:bCs w:val="0"/>
                <w:color w:val="auto"/>
                <w:sz w:val="24"/>
                <w:szCs w:val="24"/>
                <w:highlight w:val="none"/>
              </w:rPr>
              <w:t xml:space="preserve">   噪声监测计划表</w:t>
            </w:r>
          </w:p>
          <w:tbl>
            <w:tblPr>
              <w:tblStyle w:val="37"/>
              <w:tblW w:w="0" w:type="auto"/>
              <w:tblInd w:w="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2218"/>
              <w:gridCol w:w="1234"/>
              <w:gridCol w:w="2548"/>
            </w:tblGrid>
            <w:tr w14:paraId="796B10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47" w:type="dxa"/>
                  <w:tcBorders>
                    <w:tl2br w:val="nil"/>
                    <w:tr2bl w:val="nil"/>
                  </w:tcBorders>
                  <w:noWrap w:val="0"/>
                  <w:vAlign w:val="center"/>
                </w:tcPr>
                <w:p w14:paraId="35EEA817">
                  <w:pPr>
                    <w:adjustRightInd w:val="0"/>
                    <w:snapToGrid w:val="0"/>
                    <w:jc w:val="center"/>
                    <w:rPr>
                      <w:b w:val="0"/>
                      <w:bCs/>
                      <w:color w:val="auto"/>
                      <w:kern w:val="0"/>
                      <w:sz w:val="21"/>
                      <w:szCs w:val="21"/>
                      <w:highlight w:val="none"/>
                    </w:rPr>
                  </w:pPr>
                  <w:r>
                    <w:rPr>
                      <w:rFonts w:hint="eastAsia"/>
                      <w:b w:val="0"/>
                      <w:bCs/>
                      <w:color w:val="auto"/>
                      <w:kern w:val="0"/>
                      <w:sz w:val="21"/>
                      <w:szCs w:val="21"/>
                      <w:highlight w:val="none"/>
                    </w:rPr>
                    <w:t>监测点</w:t>
                  </w:r>
                </w:p>
              </w:tc>
              <w:tc>
                <w:tcPr>
                  <w:tcW w:w="2218" w:type="dxa"/>
                  <w:tcBorders>
                    <w:tl2br w:val="nil"/>
                    <w:tr2bl w:val="nil"/>
                  </w:tcBorders>
                  <w:noWrap w:val="0"/>
                  <w:vAlign w:val="center"/>
                </w:tcPr>
                <w:p w14:paraId="5CF64D6B">
                  <w:pPr>
                    <w:adjustRightInd w:val="0"/>
                    <w:snapToGrid w:val="0"/>
                    <w:jc w:val="center"/>
                    <w:rPr>
                      <w:b w:val="0"/>
                      <w:bCs/>
                      <w:color w:val="auto"/>
                      <w:kern w:val="0"/>
                      <w:sz w:val="21"/>
                      <w:szCs w:val="21"/>
                      <w:highlight w:val="none"/>
                    </w:rPr>
                  </w:pPr>
                  <w:r>
                    <w:rPr>
                      <w:rFonts w:hint="eastAsia"/>
                      <w:b w:val="0"/>
                      <w:bCs/>
                      <w:color w:val="auto"/>
                      <w:kern w:val="0"/>
                      <w:sz w:val="21"/>
                      <w:szCs w:val="21"/>
                      <w:highlight w:val="none"/>
                    </w:rPr>
                    <w:t>监测指标</w:t>
                  </w:r>
                </w:p>
              </w:tc>
              <w:tc>
                <w:tcPr>
                  <w:tcW w:w="1234" w:type="dxa"/>
                  <w:tcBorders>
                    <w:tl2br w:val="nil"/>
                    <w:tr2bl w:val="nil"/>
                  </w:tcBorders>
                  <w:noWrap w:val="0"/>
                  <w:vAlign w:val="center"/>
                </w:tcPr>
                <w:p w14:paraId="1BE66C9A">
                  <w:pPr>
                    <w:adjustRightInd w:val="0"/>
                    <w:snapToGrid w:val="0"/>
                    <w:jc w:val="center"/>
                    <w:rPr>
                      <w:b w:val="0"/>
                      <w:bCs/>
                      <w:color w:val="auto"/>
                      <w:kern w:val="0"/>
                      <w:sz w:val="21"/>
                      <w:szCs w:val="21"/>
                      <w:highlight w:val="none"/>
                    </w:rPr>
                  </w:pPr>
                  <w:r>
                    <w:rPr>
                      <w:rFonts w:hint="eastAsia"/>
                      <w:b w:val="0"/>
                      <w:bCs/>
                      <w:color w:val="auto"/>
                      <w:kern w:val="0"/>
                      <w:sz w:val="21"/>
                      <w:szCs w:val="21"/>
                      <w:highlight w:val="none"/>
                    </w:rPr>
                    <w:t>监测频次</w:t>
                  </w:r>
                </w:p>
              </w:tc>
              <w:tc>
                <w:tcPr>
                  <w:tcW w:w="2548" w:type="dxa"/>
                  <w:tcBorders>
                    <w:tl2br w:val="nil"/>
                    <w:tr2bl w:val="nil"/>
                  </w:tcBorders>
                  <w:noWrap w:val="0"/>
                  <w:vAlign w:val="center"/>
                </w:tcPr>
                <w:p w14:paraId="3E7B2A1B">
                  <w:pPr>
                    <w:adjustRightInd w:val="0"/>
                    <w:snapToGrid w:val="0"/>
                    <w:jc w:val="center"/>
                    <w:rPr>
                      <w:b w:val="0"/>
                      <w:bCs/>
                      <w:color w:val="auto"/>
                      <w:kern w:val="0"/>
                      <w:sz w:val="21"/>
                      <w:szCs w:val="21"/>
                      <w:highlight w:val="none"/>
                    </w:rPr>
                  </w:pPr>
                  <w:r>
                    <w:rPr>
                      <w:rFonts w:hint="eastAsia"/>
                      <w:b w:val="0"/>
                      <w:bCs/>
                      <w:color w:val="auto"/>
                      <w:kern w:val="0"/>
                      <w:sz w:val="21"/>
                      <w:szCs w:val="21"/>
                      <w:highlight w:val="none"/>
                    </w:rPr>
                    <w:t>执行排放标准</w:t>
                  </w:r>
                </w:p>
              </w:tc>
            </w:tr>
            <w:tr w14:paraId="7917F6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47" w:type="dxa"/>
                  <w:tcBorders>
                    <w:tl2br w:val="nil"/>
                    <w:tr2bl w:val="nil"/>
                  </w:tcBorders>
                  <w:noWrap w:val="0"/>
                  <w:vAlign w:val="center"/>
                </w:tcPr>
                <w:p w14:paraId="2C0DE226">
                  <w:pPr>
                    <w:adjustRightInd w:val="0"/>
                    <w:snapToGrid w:val="0"/>
                    <w:jc w:val="center"/>
                    <w:rPr>
                      <w:rFonts w:hint="eastAsia"/>
                      <w:b w:val="0"/>
                      <w:bCs/>
                      <w:color w:val="auto"/>
                      <w:kern w:val="0"/>
                      <w:sz w:val="21"/>
                      <w:szCs w:val="21"/>
                      <w:highlight w:val="none"/>
                    </w:rPr>
                  </w:pPr>
                  <w:r>
                    <w:rPr>
                      <w:rFonts w:hint="eastAsia"/>
                      <w:color w:val="auto"/>
                      <w:kern w:val="0"/>
                      <w:sz w:val="21"/>
                      <w:szCs w:val="21"/>
                      <w:highlight w:val="none"/>
                      <w:lang w:val="en-US" w:eastAsia="zh-CN"/>
                    </w:rPr>
                    <w:t>锅炉房</w:t>
                  </w:r>
                  <w:r>
                    <w:rPr>
                      <w:rFonts w:hint="eastAsia"/>
                      <w:color w:val="auto"/>
                      <w:kern w:val="0"/>
                      <w:sz w:val="21"/>
                      <w:szCs w:val="21"/>
                      <w:highlight w:val="none"/>
                    </w:rPr>
                    <w:t>四周</w:t>
                  </w:r>
                </w:p>
              </w:tc>
              <w:tc>
                <w:tcPr>
                  <w:tcW w:w="2218" w:type="dxa"/>
                  <w:tcBorders>
                    <w:tl2br w:val="nil"/>
                    <w:tr2bl w:val="nil"/>
                  </w:tcBorders>
                  <w:noWrap w:val="0"/>
                  <w:vAlign w:val="center"/>
                </w:tcPr>
                <w:p w14:paraId="3825F06A">
                  <w:pPr>
                    <w:autoSpaceDE w:val="0"/>
                    <w:autoSpaceDN w:val="0"/>
                    <w:adjustRightInd w:val="0"/>
                    <w:snapToGrid w:val="0"/>
                    <w:jc w:val="center"/>
                    <w:rPr>
                      <w:rFonts w:hint="eastAsia"/>
                      <w:b w:val="0"/>
                      <w:bCs/>
                      <w:color w:val="auto"/>
                      <w:kern w:val="0"/>
                      <w:sz w:val="21"/>
                      <w:szCs w:val="21"/>
                      <w:highlight w:val="none"/>
                      <w:lang w:val="en-US" w:eastAsia="zh-CN" w:bidi="ar-SA"/>
                    </w:rPr>
                  </w:pPr>
                  <w:r>
                    <w:rPr>
                      <w:rFonts w:hint="eastAsia"/>
                      <w:b w:val="0"/>
                      <w:bCs/>
                      <w:color w:val="auto"/>
                      <w:kern w:val="0"/>
                      <w:sz w:val="21"/>
                      <w:szCs w:val="21"/>
                      <w:highlight w:val="none"/>
                    </w:rPr>
                    <w:t>等效连续</w:t>
                  </w:r>
                  <w:r>
                    <w:rPr>
                      <w:b w:val="0"/>
                      <w:bCs/>
                      <w:color w:val="auto"/>
                      <w:kern w:val="0"/>
                      <w:sz w:val="21"/>
                      <w:szCs w:val="21"/>
                      <w:highlight w:val="none"/>
                    </w:rPr>
                    <w:t>A</w:t>
                  </w:r>
                  <w:r>
                    <w:rPr>
                      <w:rFonts w:hint="eastAsia"/>
                      <w:b w:val="0"/>
                      <w:bCs/>
                      <w:color w:val="auto"/>
                      <w:kern w:val="0"/>
                      <w:sz w:val="21"/>
                      <w:szCs w:val="21"/>
                      <w:highlight w:val="none"/>
                    </w:rPr>
                    <w:t>声级</w:t>
                  </w:r>
                </w:p>
              </w:tc>
              <w:tc>
                <w:tcPr>
                  <w:tcW w:w="1234" w:type="dxa"/>
                  <w:vMerge w:val="restart"/>
                  <w:tcBorders>
                    <w:tl2br w:val="nil"/>
                    <w:tr2bl w:val="nil"/>
                  </w:tcBorders>
                  <w:noWrap w:val="0"/>
                  <w:vAlign w:val="center"/>
                </w:tcPr>
                <w:p w14:paraId="229E4745">
                  <w:pPr>
                    <w:adjustRightInd w:val="0"/>
                    <w:snapToGrid w:val="0"/>
                    <w:jc w:val="center"/>
                    <w:rPr>
                      <w:rFonts w:hint="eastAsia" w:eastAsia="宋体"/>
                      <w:b w:val="0"/>
                      <w:bCs/>
                      <w:color w:val="auto"/>
                      <w:kern w:val="0"/>
                      <w:sz w:val="21"/>
                      <w:szCs w:val="21"/>
                      <w:highlight w:val="none"/>
                      <w:lang w:val="en-US" w:eastAsia="zh-CN" w:bidi="ar-SA"/>
                    </w:rPr>
                  </w:pPr>
                  <w:r>
                    <w:rPr>
                      <w:b w:val="0"/>
                      <w:bCs/>
                      <w:color w:val="auto"/>
                      <w:kern w:val="0"/>
                      <w:sz w:val="21"/>
                      <w:szCs w:val="21"/>
                      <w:highlight w:val="none"/>
                    </w:rPr>
                    <w:t>1</w:t>
                  </w:r>
                  <w:r>
                    <w:rPr>
                      <w:rFonts w:hint="eastAsia"/>
                      <w:b w:val="0"/>
                      <w:bCs/>
                      <w:color w:val="auto"/>
                      <w:kern w:val="0"/>
                      <w:sz w:val="21"/>
                      <w:szCs w:val="21"/>
                      <w:highlight w:val="none"/>
                    </w:rPr>
                    <w:t>次</w:t>
                  </w:r>
                  <w:r>
                    <w:rPr>
                      <w:b w:val="0"/>
                      <w:bCs/>
                      <w:color w:val="auto"/>
                      <w:kern w:val="0"/>
                      <w:sz w:val="21"/>
                      <w:szCs w:val="21"/>
                      <w:highlight w:val="none"/>
                    </w:rPr>
                    <w:t>/</w:t>
                  </w:r>
                  <w:r>
                    <w:rPr>
                      <w:rFonts w:hint="eastAsia"/>
                      <w:b w:val="0"/>
                      <w:bCs/>
                      <w:color w:val="auto"/>
                      <w:kern w:val="0"/>
                      <w:sz w:val="21"/>
                      <w:szCs w:val="21"/>
                      <w:highlight w:val="none"/>
                    </w:rPr>
                    <w:t>季度</w:t>
                  </w:r>
                  <w:r>
                    <w:rPr>
                      <w:rFonts w:hint="eastAsia"/>
                      <w:b w:val="0"/>
                      <w:bCs/>
                      <w:color w:val="auto"/>
                      <w:kern w:val="0"/>
                      <w:sz w:val="21"/>
                      <w:szCs w:val="21"/>
                      <w:highlight w:val="none"/>
                      <w:lang w:eastAsia="zh-CN"/>
                    </w:rPr>
                    <w:t>（</w:t>
                  </w:r>
                  <w:r>
                    <w:rPr>
                      <w:rFonts w:hint="eastAsia"/>
                      <w:b w:val="0"/>
                      <w:bCs/>
                      <w:color w:val="auto"/>
                      <w:kern w:val="0"/>
                      <w:sz w:val="21"/>
                      <w:szCs w:val="21"/>
                      <w:highlight w:val="none"/>
                      <w:lang w:val="en-US" w:eastAsia="zh-CN"/>
                    </w:rPr>
                    <w:t>采暖期监测</w:t>
                  </w:r>
                  <w:r>
                    <w:rPr>
                      <w:rFonts w:hint="eastAsia"/>
                      <w:b w:val="0"/>
                      <w:bCs/>
                      <w:color w:val="auto"/>
                      <w:kern w:val="0"/>
                      <w:sz w:val="21"/>
                      <w:szCs w:val="21"/>
                      <w:highlight w:val="none"/>
                      <w:lang w:eastAsia="zh-CN"/>
                    </w:rPr>
                    <w:t>）</w:t>
                  </w:r>
                </w:p>
              </w:tc>
              <w:tc>
                <w:tcPr>
                  <w:tcW w:w="2548" w:type="dxa"/>
                  <w:tcBorders>
                    <w:tl2br w:val="nil"/>
                    <w:tr2bl w:val="nil"/>
                  </w:tcBorders>
                  <w:noWrap w:val="0"/>
                  <w:vAlign w:val="center"/>
                </w:tcPr>
                <w:p w14:paraId="4430B99B">
                  <w:pPr>
                    <w:autoSpaceDE w:val="0"/>
                    <w:autoSpaceDN w:val="0"/>
                    <w:adjustRightInd w:val="0"/>
                    <w:snapToGrid w:val="0"/>
                    <w:jc w:val="center"/>
                    <w:rPr>
                      <w:rFonts w:hint="eastAsia"/>
                      <w:b w:val="0"/>
                      <w:bCs/>
                      <w:color w:val="auto"/>
                      <w:kern w:val="0"/>
                      <w:sz w:val="21"/>
                      <w:szCs w:val="21"/>
                      <w:highlight w:val="none"/>
                    </w:rPr>
                  </w:pPr>
                  <w:r>
                    <w:rPr>
                      <w:rFonts w:hint="eastAsia"/>
                      <w:b w:val="0"/>
                      <w:bCs/>
                      <w:color w:val="auto"/>
                      <w:kern w:val="0"/>
                      <w:sz w:val="21"/>
                      <w:szCs w:val="21"/>
                      <w:highlight w:val="none"/>
                    </w:rPr>
                    <w:t>《工业企业厂界环境噪声排放标准》（</w:t>
                  </w:r>
                  <w:r>
                    <w:rPr>
                      <w:b w:val="0"/>
                      <w:bCs/>
                      <w:color w:val="auto"/>
                      <w:kern w:val="0"/>
                      <w:sz w:val="21"/>
                      <w:szCs w:val="21"/>
                      <w:highlight w:val="none"/>
                    </w:rPr>
                    <w:t>GB12348-2008</w:t>
                  </w:r>
                  <w:r>
                    <w:rPr>
                      <w:rFonts w:hint="eastAsia"/>
                      <w:b w:val="0"/>
                      <w:bCs/>
                      <w:color w:val="auto"/>
                      <w:kern w:val="0"/>
                      <w:sz w:val="21"/>
                      <w:szCs w:val="21"/>
                      <w:highlight w:val="none"/>
                    </w:rPr>
                    <w:t>）中2类标准</w:t>
                  </w:r>
                </w:p>
              </w:tc>
            </w:tr>
            <w:tr w14:paraId="5D93A7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47" w:type="dxa"/>
                  <w:tcBorders>
                    <w:tl2br w:val="nil"/>
                    <w:tr2bl w:val="nil"/>
                  </w:tcBorders>
                  <w:noWrap w:val="0"/>
                  <w:vAlign w:val="center"/>
                </w:tcPr>
                <w:p w14:paraId="737715F7">
                  <w:pPr>
                    <w:adjustRightInd w:val="0"/>
                    <w:snapToGrid w:val="0"/>
                    <w:jc w:val="center"/>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敏感点</w:t>
                  </w:r>
                </w:p>
              </w:tc>
              <w:tc>
                <w:tcPr>
                  <w:tcW w:w="2218" w:type="dxa"/>
                  <w:tcBorders>
                    <w:tl2br w:val="nil"/>
                    <w:tr2bl w:val="nil"/>
                  </w:tcBorders>
                  <w:noWrap w:val="0"/>
                  <w:vAlign w:val="center"/>
                </w:tcPr>
                <w:p w14:paraId="33EA42EC">
                  <w:pPr>
                    <w:autoSpaceDE w:val="0"/>
                    <w:autoSpaceDN w:val="0"/>
                    <w:adjustRightInd w:val="0"/>
                    <w:snapToGrid w:val="0"/>
                    <w:jc w:val="center"/>
                    <w:rPr>
                      <w:rFonts w:hint="eastAsia"/>
                      <w:b w:val="0"/>
                      <w:bCs/>
                      <w:color w:val="auto"/>
                      <w:kern w:val="0"/>
                      <w:sz w:val="21"/>
                      <w:szCs w:val="21"/>
                      <w:highlight w:val="none"/>
                    </w:rPr>
                  </w:pPr>
                  <w:r>
                    <w:rPr>
                      <w:rFonts w:hint="eastAsia"/>
                      <w:b w:val="0"/>
                      <w:bCs/>
                      <w:color w:val="auto"/>
                      <w:kern w:val="0"/>
                      <w:sz w:val="21"/>
                      <w:szCs w:val="21"/>
                      <w:highlight w:val="none"/>
                    </w:rPr>
                    <w:t>等效连续</w:t>
                  </w:r>
                  <w:r>
                    <w:rPr>
                      <w:b w:val="0"/>
                      <w:bCs/>
                      <w:color w:val="auto"/>
                      <w:kern w:val="0"/>
                      <w:sz w:val="21"/>
                      <w:szCs w:val="21"/>
                      <w:highlight w:val="none"/>
                    </w:rPr>
                    <w:t>A</w:t>
                  </w:r>
                  <w:r>
                    <w:rPr>
                      <w:rFonts w:hint="eastAsia"/>
                      <w:b w:val="0"/>
                      <w:bCs/>
                      <w:color w:val="auto"/>
                      <w:kern w:val="0"/>
                      <w:sz w:val="21"/>
                      <w:szCs w:val="21"/>
                      <w:highlight w:val="none"/>
                    </w:rPr>
                    <w:t>声级</w:t>
                  </w:r>
                </w:p>
              </w:tc>
              <w:tc>
                <w:tcPr>
                  <w:tcW w:w="1234" w:type="dxa"/>
                  <w:vMerge w:val="continue"/>
                  <w:tcBorders>
                    <w:tl2br w:val="nil"/>
                    <w:tr2bl w:val="nil"/>
                  </w:tcBorders>
                  <w:noWrap w:val="0"/>
                  <w:vAlign w:val="center"/>
                </w:tcPr>
                <w:p w14:paraId="392A64A4">
                  <w:pPr>
                    <w:adjustRightInd w:val="0"/>
                    <w:snapToGrid w:val="0"/>
                    <w:jc w:val="center"/>
                    <w:rPr>
                      <w:b w:val="0"/>
                      <w:bCs/>
                      <w:color w:val="auto"/>
                      <w:kern w:val="0"/>
                      <w:sz w:val="21"/>
                      <w:szCs w:val="21"/>
                      <w:highlight w:val="none"/>
                    </w:rPr>
                  </w:pPr>
                </w:p>
              </w:tc>
              <w:tc>
                <w:tcPr>
                  <w:tcW w:w="2548" w:type="dxa"/>
                  <w:tcBorders>
                    <w:tl2br w:val="nil"/>
                    <w:tr2bl w:val="nil"/>
                  </w:tcBorders>
                  <w:noWrap w:val="0"/>
                  <w:vAlign w:val="center"/>
                </w:tcPr>
                <w:p w14:paraId="70E2E736">
                  <w:pPr>
                    <w:autoSpaceDE w:val="0"/>
                    <w:autoSpaceDN w:val="0"/>
                    <w:adjustRightInd w:val="0"/>
                    <w:snapToGrid w:val="0"/>
                    <w:jc w:val="center"/>
                    <w:rPr>
                      <w:rFonts w:hint="eastAsia"/>
                      <w:b w:val="0"/>
                      <w:bCs/>
                      <w:color w:val="auto"/>
                      <w:kern w:val="0"/>
                      <w:sz w:val="21"/>
                      <w:szCs w:val="21"/>
                      <w:highlight w:val="none"/>
                    </w:rPr>
                  </w:pPr>
                  <w:r>
                    <w:rPr>
                      <w:rFonts w:hint="eastAsia"/>
                      <w:b w:val="0"/>
                      <w:bCs/>
                      <w:color w:val="auto"/>
                      <w:kern w:val="0"/>
                      <w:sz w:val="21"/>
                      <w:szCs w:val="21"/>
                      <w:highlight w:val="none"/>
                    </w:rPr>
                    <w:t>《声环境质量标准》（GB3096-2008）2类标准</w:t>
                  </w:r>
                </w:p>
              </w:tc>
            </w:tr>
          </w:tbl>
          <w:p w14:paraId="33CF8127">
            <w:pPr>
              <w:adjustRightInd w:val="0"/>
              <w:snapToGrid w:val="0"/>
              <w:spacing w:before="120" w:beforeLines="50" w:line="360" w:lineRule="auto"/>
              <w:ind w:firstLine="480" w:firstLineChars="200"/>
              <w:jc w:val="left"/>
              <w:rPr>
                <w:b/>
                <w:bCs w:val="0"/>
                <w:color w:val="auto"/>
                <w:kern w:val="0"/>
                <w:sz w:val="24"/>
                <w:szCs w:val="24"/>
                <w:highlight w:val="none"/>
              </w:rPr>
            </w:pPr>
            <w:r>
              <w:rPr>
                <w:rFonts w:hint="eastAsia"/>
                <w:b/>
                <w:bCs w:val="0"/>
                <w:color w:val="auto"/>
                <w:kern w:val="0"/>
                <w:sz w:val="24"/>
                <w:szCs w:val="24"/>
                <w:highlight w:val="none"/>
                <w:lang w:eastAsia="zh-CN"/>
              </w:rPr>
              <w:t>4.</w:t>
            </w:r>
            <w:r>
              <w:rPr>
                <w:rFonts w:hAnsi="宋体"/>
                <w:b/>
                <w:bCs w:val="0"/>
                <w:color w:val="auto"/>
                <w:kern w:val="0"/>
                <w:sz w:val="24"/>
                <w:szCs w:val="24"/>
                <w:highlight w:val="none"/>
              </w:rPr>
              <w:t>固体废物</w:t>
            </w:r>
          </w:p>
          <w:p w14:paraId="00ADDB1A">
            <w:pPr>
              <w:adjustRightInd w:val="0"/>
              <w:snapToGrid w:val="0"/>
              <w:spacing w:line="360" w:lineRule="auto"/>
              <w:ind w:firstLine="480" w:firstLineChars="200"/>
              <w:rPr>
                <w:rFonts w:ascii="宋体" w:hAnsi="Calibri" w:cs="宋体"/>
                <w:color w:val="auto"/>
                <w:kern w:val="0"/>
                <w:sz w:val="24"/>
                <w:szCs w:val="24"/>
                <w:highlight w:val="none"/>
              </w:rPr>
            </w:pPr>
            <w:r>
              <w:rPr>
                <w:rFonts w:hint="eastAsia" w:ascii="宋体" w:hAnsi="Calibri" w:cs="宋体"/>
                <w:b w:val="0"/>
                <w:bCs/>
                <w:color w:val="auto"/>
                <w:kern w:val="0"/>
                <w:sz w:val="24"/>
                <w:szCs w:val="24"/>
                <w:highlight w:val="none"/>
              </w:rPr>
              <w:t>固体</w:t>
            </w:r>
            <w:r>
              <w:rPr>
                <w:rFonts w:ascii="宋体" w:hAnsi="Calibri" w:cs="宋体"/>
                <w:b w:val="0"/>
                <w:bCs/>
                <w:color w:val="auto"/>
                <w:kern w:val="0"/>
                <w:sz w:val="24"/>
                <w:szCs w:val="24"/>
                <w:highlight w:val="none"/>
              </w:rPr>
              <w:t>废物</w:t>
            </w:r>
            <w:r>
              <w:rPr>
                <w:rFonts w:hint="eastAsia" w:ascii="宋体" w:hAnsi="Calibri" w:cs="宋体"/>
                <w:b w:val="0"/>
                <w:bCs/>
                <w:color w:val="auto"/>
                <w:kern w:val="0"/>
                <w:sz w:val="24"/>
                <w:szCs w:val="24"/>
                <w:highlight w:val="none"/>
              </w:rPr>
              <w:t>源强核算汇总</w:t>
            </w:r>
            <w:r>
              <w:rPr>
                <w:rFonts w:hint="eastAsia" w:cs="宋体"/>
                <w:b w:val="0"/>
                <w:bCs/>
                <w:color w:val="auto"/>
                <w:sz w:val="24"/>
                <w:szCs w:val="24"/>
                <w:highlight w:val="none"/>
              </w:rPr>
              <w:t>见表</w:t>
            </w:r>
            <w:r>
              <w:rPr>
                <w:rFonts w:hint="eastAsia" w:cs="宋体"/>
                <w:bCs/>
                <w:color w:val="auto"/>
                <w:sz w:val="24"/>
                <w:szCs w:val="24"/>
                <w:highlight w:val="none"/>
              </w:rPr>
              <w:t>4-</w:t>
            </w:r>
            <w:r>
              <w:rPr>
                <w:rFonts w:hint="eastAsia" w:cs="宋体"/>
                <w:bCs/>
                <w:color w:val="auto"/>
                <w:sz w:val="24"/>
                <w:szCs w:val="24"/>
                <w:highlight w:val="none"/>
                <w:lang w:val="en-US" w:eastAsia="zh-CN"/>
              </w:rPr>
              <w:t>10</w:t>
            </w:r>
            <w:r>
              <w:rPr>
                <w:rFonts w:hint="eastAsia" w:ascii="宋体" w:hAnsi="Calibri" w:cs="宋体"/>
                <w:color w:val="auto"/>
                <w:kern w:val="0"/>
                <w:sz w:val="24"/>
                <w:szCs w:val="24"/>
                <w:highlight w:val="none"/>
              </w:rPr>
              <w:t>。</w:t>
            </w:r>
          </w:p>
          <w:p w14:paraId="4CD6BC61">
            <w:pPr>
              <w:jc w:val="center"/>
              <w:rPr>
                <w:b/>
                <w:bCs w:val="0"/>
                <w:color w:val="auto"/>
                <w:sz w:val="24"/>
                <w:szCs w:val="24"/>
                <w:highlight w:val="none"/>
              </w:rPr>
            </w:pPr>
            <w:r>
              <w:rPr>
                <w:rFonts w:hint="eastAsia"/>
                <w:b/>
                <w:bCs w:val="0"/>
                <w:color w:val="auto"/>
                <w:sz w:val="24"/>
                <w:szCs w:val="24"/>
                <w:highlight w:val="none"/>
              </w:rPr>
              <w:t>表</w:t>
            </w:r>
            <w:r>
              <w:rPr>
                <w:b/>
                <w:bCs w:val="0"/>
                <w:color w:val="auto"/>
                <w:sz w:val="24"/>
                <w:szCs w:val="24"/>
                <w:highlight w:val="none"/>
              </w:rPr>
              <w:t>4-</w:t>
            </w:r>
            <w:r>
              <w:rPr>
                <w:rFonts w:hint="eastAsia"/>
                <w:b/>
                <w:bCs w:val="0"/>
                <w:color w:val="auto"/>
                <w:sz w:val="24"/>
                <w:szCs w:val="24"/>
                <w:highlight w:val="none"/>
                <w:lang w:val="en-US" w:eastAsia="zh-CN"/>
              </w:rPr>
              <w:t>10</w:t>
            </w:r>
            <w:r>
              <w:rPr>
                <w:rFonts w:hint="eastAsia"/>
                <w:b/>
                <w:bCs w:val="0"/>
                <w:color w:val="auto"/>
                <w:sz w:val="24"/>
                <w:szCs w:val="24"/>
                <w:highlight w:val="none"/>
              </w:rPr>
              <w:t xml:space="preserve">   </w:t>
            </w:r>
            <w:r>
              <w:rPr>
                <w:rFonts w:hint="eastAsia"/>
                <w:b/>
                <w:bCs w:val="0"/>
                <w:color w:val="auto"/>
                <w:sz w:val="24"/>
                <w:szCs w:val="24"/>
                <w:highlight w:val="none"/>
                <w:lang w:val="en-US" w:eastAsia="zh-CN"/>
              </w:rPr>
              <w:t>项目</w:t>
            </w:r>
            <w:r>
              <w:rPr>
                <w:rFonts w:hint="eastAsia"/>
                <w:b/>
                <w:bCs w:val="0"/>
                <w:color w:val="auto"/>
                <w:sz w:val="24"/>
                <w:szCs w:val="24"/>
                <w:highlight w:val="none"/>
              </w:rPr>
              <w:t>固体废物污染源源强核算结果及相关参数一览表</w:t>
            </w:r>
          </w:p>
          <w:tbl>
            <w:tblPr>
              <w:tblStyle w:val="37"/>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47"/>
              <w:gridCol w:w="800"/>
              <w:gridCol w:w="1097"/>
              <w:gridCol w:w="926"/>
              <w:gridCol w:w="938"/>
              <w:gridCol w:w="1316"/>
              <w:gridCol w:w="1440"/>
            </w:tblGrid>
            <w:tr w14:paraId="1F7591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6" w:type="pct"/>
                  <w:vMerge w:val="restart"/>
                  <w:tcBorders>
                    <w:tl2br w:val="nil"/>
                    <w:tr2bl w:val="nil"/>
                  </w:tcBorders>
                  <w:noWrap w:val="0"/>
                  <w:tcMar>
                    <w:left w:w="28" w:type="dxa"/>
                    <w:right w:w="28" w:type="dxa"/>
                  </w:tcMar>
                  <w:vAlign w:val="center"/>
                </w:tcPr>
                <w:p w14:paraId="0D8F8049">
                  <w:pPr>
                    <w:adjustRightInd w:val="0"/>
                    <w:snapToGrid w:val="0"/>
                    <w:jc w:val="center"/>
                    <w:rPr>
                      <w:b w:val="0"/>
                      <w:bCs/>
                      <w:color w:val="auto"/>
                      <w:kern w:val="0"/>
                      <w:sz w:val="21"/>
                      <w:szCs w:val="21"/>
                      <w:highlight w:val="none"/>
                    </w:rPr>
                  </w:pPr>
                  <w:r>
                    <w:rPr>
                      <w:rFonts w:hint="eastAsia" w:hAnsi="宋体"/>
                      <w:b w:val="0"/>
                      <w:bCs/>
                      <w:color w:val="auto"/>
                      <w:kern w:val="0"/>
                      <w:sz w:val="21"/>
                      <w:szCs w:val="21"/>
                      <w:highlight w:val="none"/>
                    </w:rPr>
                    <w:t>产生工序</w:t>
                  </w:r>
                </w:p>
              </w:tc>
              <w:tc>
                <w:tcPr>
                  <w:tcW w:w="662" w:type="pct"/>
                  <w:vMerge w:val="restart"/>
                  <w:tcBorders>
                    <w:tl2br w:val="nil"/>
                    <w:tr2bl w:val="nil"/>
                  </w:tcBorders>
                  <w:noWrap w:val="0"/>
                  <w:tcMar>
                    <w:left w:w="28" w:type="dxa"/>
                    <w:right w:w="28" w:type="dxa"/>
                  </w:tcMar>
                  <w:vAlign w:val="center"/>
                </w:tcPr>
                <w:p w14:paraId="5F9A7795">
                  <w:pPr>
                    <w:adjustRightInd w:val="0"/>
                    <w:snapToGrid w:val="0"/>
                    <w:jc w:val="center"/>
                    <w:rPr>
                      <w:rFonts w:hAnsi="宋体"/>
                      <w:b w:val="0"/>
                      <w:bCs/>
                      <w:color w:val="auto"/>
                      <w:kern w:val="0"/>
                      <w:sz w:val="21"/>
                      <w:szCs w:val="21"/>
                      <w:highlight w:val="none"/>
                    </w:rPr>
                  </w:pPr>
                  <w:r>
                    <w:rPr>
                      <w:rFonts w:hAnsi="宋体"/>
                      <w:b w:val="0"/>
                      <w:bCs/>
                      <w:color w:val="auto"/>
                      <w:kern w:val="0"/>
                      <w:sz w:val="21"/>
                      <w:szCs w:val="21"/>
                      <w:highlight w:val="none"/>
                    </w:rPr>
                    <w:t>固体废物</w:t>
                  </w:r>
                </w:p>
                <w:p w14:paraId="06A855B1">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名称</w:t>
                  </w:r>
                </w:p>
              </w:tc>
              <w:tc>
                <w:tcPr>
                  <w:tcW w:w="461" w:type="pct"/>
                  <w:vMerge w:val="restart"/>
                  <w:tcBorders>
                    <w:tl2br w:val="nil"/>
                    <w:tr2bl w:val="nil"/>
                  </w:tcBorders>
                  <w:noWrap w:val="0"/>
                  <w:tcMar>
                    <w:left w:w="28" w:type="dxa"/>
                    <w:right w:w="28" w:type="dxa"/>
                  </w:tcMar>
                  <w:vAlign w:val="center"/>
                </w:tcPr>
                <w:p w14:paraId="16B0B28D">
                  <w:pPr>
                    <w:adjustRightInd w:val="0"/>
                    <w:snapToGrid w:val="0"/>
                    <w:jc w:val="center"/>
                    <w:rPr>
                      <w:rFonts w:hAnsi="宋体"/>
                      <w:b w:val="0"/>
                      <w:bCs/>
                      <w:color w:val="auto"/>
                      <w:kern w:val="0"/>
                      <w:sz w:val="21"/>
                      <w:szCs w:val="21"/>
                      <w:highlight w:val="none"/>
                    </w:rPr>
                  </w:pPr>
                  <w:r>
                    <w:rPr>
                      <w:rFonts w:hAnsi="宋体"/>
                      <w:b w:val="0"/>
                      <w:bCs/>
                      <w:color w:val="auto"/>
                      <w:kern w:val="0"/>
                      <w:sz w:val="21"/>
                      <w:szCs w:val="21"/>
                      <w:highlight w:val="none"/>
                    </w:rPr>
                    <w:t>物理</w:t>
                  </w:r>
                </w:p>
                <w:p w14:paraId="01A53BB7">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性状</w:t>
                  </w:r>
                </w:p>
              </w:tc>
              <w:tc>
                <w:tcPr>
                  <w:tcW w:w="633" w:type="pct"/>
                  <w:vMerge w:val="restart"/>
                  <w:tcBorders>
                    <w:tl2br w:val="nil"/>
                    <w:tr2bl w:val="nil"/>
                  </w:tcBorders>
                  <w:noWrap w:val="0"/>
                  <w:tcMar>
                    <w:left w:w="28" w:type="dxa"/>
                    <w:right w:w="28" w:type="dxa"/>
                  </w:tcMar>
                  <w:vAlign w:val="center"/>
                </w:tcPr>
                <w:p w14:paraId="6D6C2A4E">
                  <w:pPr>
                    <w:autoSpaceDE w:val="0"/>
                    <w:autoSpaceDN w:val="0"/>
                    <w:adjustRightInd w:val="0"/>
                    <w:snapToGrid w:val="0"/>
                    <w:jc w:val="center"/>
                    <w:rPr>
                      <w:b w:val="0"/>
                      <w:bCs/>
                      <w:color w:val="auto"/>
                      <w:kern w:val="0"/>
                      <w:sz w:val="21"/>
                      <w:szCs w:val="21"/>
                      <w:highlight w:val="none"/>
                    </w:rPr>
                  </w:pPr>
                  <w:r>
                    <w:rPr>
                      <w:rFonts w:hAnsi="宋体"/>
                      <w:b w:val="0"/>
                      <w:bCs/>
                      <w:color w:val="auto"/>
                      <w:kern w:val="0"/>
                      <w:sz w:val="21"/>
                      <w:szCs w:val="21"/>
                      <w:highlight w:val="none"/>
                    </w:rPr>
                    <w:t>固废</w:t>
                  </w:r>
                </w:p>
                <w:p w14:paraId="28400732">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属性</w:t>
                  </w:r>
                </w:p>
              </w:tc>
              <w:tc>
                <w:tcPr>
                  <w:tcW w:w="534" w:type="pct"/>
                  <w:vMerge w:val="restart"/>
                  <w:tcBorders>
                    <w:tl2br w:val="nil"/>
                    <w:tr2bl w:val="nil"/>
                  </w:tcBorders>
                  <w:noWrap w:val="0"/>
                  <w:tcMar>
                    <w:left w:w="28" w:type="dxa"/>
                    <w:right w:w="28" w:type="dxa"/>
                  </w:tcMar>
                  <w:vAlign w:val="center"/>
                </w:tcPr>
                <w:p w14:paraId="37AD8574">
                  <w:pPr>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固废代码</w:t>
                  </w:r>
                </w:p>
              </w:tc>
              <w:tc>
                <w:tcPr>
                  <w:tcW w:w="541" w:type="pct"/>
                  <w:vMerge w:val="restart"/>
                  <w:tcBorders>
                    <w:tl2br w:val="nil"/>
                    <w:tr2bl w:val="nil"/>
                  </w:tcBorders>
                  <w:noWrap w:val="0"/>
                  <w:tcMar>
                    <w:left w:w="28" w:type="dxa"/>
                    <w:right w:w="28" w:type="dxa"/>
                  </w:tcMar>
                  <w:vAlign w:val="center"/>
                </w:tcPr>
                <w:p w14:paraId="3D91B9BD">
                  <w:pPr>
                    <w:adjustRightInd w:val="0"/>
                    <w:snapToGrid w:val="0"/>
                    <w:jc w:val="center"/>
                    <w:rPr>
                      <w:rFonts w:hAnsi="宋体"/>
                      <w:b w:val="0"/>
                      <w:bCs/>
                      <w:color w:val="auto"/>
                      <w:kern w:val="0"/>
                      <w:sz w:val="21"/>
                      <w:szCs w:val="21"/>
                      <w:highlight w:val="none"/>
                    </w:rPr>
                  </w:pPr>
                  <w:r>
                    <w:rPr>
                      <w:rFonts w:hAnsi="宋体"/>
                      <w:b w:val="0"/>
                      <w:bCs/>
                      <w:color w:val="auto"/>
                      <w:kern w:val="0"/>
                      <w:sz w:val="21"/>
                      <w:szCs w:val="21"/>
                      <w:highlight w:val="none"/>
                    </w:rPr>
                    <w:t>产生量</w:t>
                  </w:r>
                </w:p>
                <w:p w14:paraId="326AB509">
                  <w:pPr>
                    <w:adjustRightInd w:val="0"/>
                    <w:snapToGrid w:val="0"/>
                    <w:jc w:val="center"/>
                    <w:rPr>
                      <w:rFonts w:hAnsi="宋体"/>
                      <w:b w:val="0"/>
                      <w:bCs/>
                      <w:color w:val="auto"/>
                      <w:kern w:val="0"/>
                      <w:sz w:val="21"/>
                      <w:szCs w:val="21"/>
                      <w:highlight w:val="none"/>
                    </w:rPr>
                  </w:pPr>
                  <w:r>
                    <w:rPr>
                      <w:rFonts w:hAnsi="宋体"/>
                      <w:b w:val="0"/>
                      <w:bCs/>
                      <w:color w:val="auto"/>
                      <w:kern w:val="0"/>
                      <w:sz w:val="21"/>
                      <w:szCs w:val="21"/>
                      <w:highlight w:val="none"/>
                    </w:rPr>
                    <w:t>（</w:t>
                  </w:r>
                  <w:r>
                    <w:rPr>
                      <w:b w:val="0"/>
                      <w:bCs/>
                      <w:color w:val="auto"/>
                      <w:kern w:val="0"/>
                      <w:sz w:val="21"/>
                      <w:szCs w:val="21"/>
                      <w:highlight w:val="none"/>
                    </w:rPr>
                    <w:t>t/a</w:t>
                  </w:r>
                  <w:r>
                    <w:rPr>
                      <w:rFonts w:hAnsi="宋体"/>
                      <w:b w:val="0"/>
                      <w:bCs/>
                      <w:color w:val="auto"/>
                      <w:kern w:val="0"/>
                      <w:sz w:val="21"/>
                      <w:szCs w:val="21"/>
                      <w:highlight w:val="none"/>
                    </w:rPr>
                    <w:t>）</w:t>
                  </w:r>
                </w:p>
              </w:tc>
              <w:tc>
                <w:tcPr>
                  <w:tcW w:w="759" w:type="pct"/>
                  <w:vMerge w:val="restart"/>
                  <w:tcBorders>
                    <w:tl2br w:val="nil"/>
                    <w:tr2bl w:val="nil"/>
                  </w:tcBorders>
                  <w:noWrap w:val="0"/>
                  <w:tcMar>
                    <w:left w:w="28" w:type="dxa"/>
                    <w:right w:w="28" w:type="dxa"/>
                  </w:tcMar>
                  <w:vAlign w:val="center"/>
                </w:tcPr>
                <w:p w14:paraId="356F4E99">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贮存</w:t>
                  </w:r>
                </w:p>
                <w:p w14:paraId="2FBD4D73">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方式</w:t>
                  </w:r>
                </w:p>
              </w:tc>
              <w:tc>
                <w:tcPr>
                  <w:tcW w:w="831" w:type="pct"/>
                  <w:vMerge w:val="restart"/>
                  <w:tcBorders>
                    <w:tl2br w:val="nil"/>
                    <w:tr2bl w:val="nil"/>
                  </w:tcBorders>
                  <w:noWrap w:val="0"/>
                  <w:tcMar>
                    <w:left w:w="28" w:type="dxa"/>
                    <w:right w:w="28" w:type="dxa"/>
                  </w:tcMar>
                  <w:vAlign w:val="center"/>
                </w:tcPr>
                <w:p w14:paraId="0A388B48">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利用处置方式和去向</w:t>
                  </w:r>
                </w:p>
              </w:tc>
            </w:tr>
            <w:tr w14:paraId="2A8A1B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6" w:type="pct"/>
                  <w:vMerge w:val="continue"/>
                  <w:tcBorders>
                    <w:tl2br w:val="nil"/>
                    <w:tr2bl w:val="nil"/>
                  </w:tcBorders>
                  <w:noWrap w:val="0"/>
                  <w:tcMar>
                    <w:left w:w="28" w:type="dxa"/>
                    <w:right w:w="28" w:type="dxa"/>
                  </w:tcMar>
                  <w:vAlign w:val="center"/>
                </w:tcPr>
                <w:p w14:paraId="0F6A2A9E">
                  <w:pPr>
                    <w:adjustRightInd w:val="0"/>
                    <w:snapToGrid w:val="0"/>
                    <w:jc w:val="center"/>
                    <w:rPr>
                      <w:b w:val="0"/>
                      <w:bCs/>
                      <w:color w:val="auto"/>
                      <w:kern w:val="0"/>
                      <w:sz w:val="21"/>
                      <w:szCs w:val="21"/>
                      <w:highlight w:val="none"/>
                    </w:rPr>
                  </w:pPr>
                </w:p>
              </w:tc>
              <w:tc>
                <w:tcPr>
                  <w:tcW w:w="662" w:type="pct"/>
                  <w:vMerge w:val="continue"/>
                  <w:tcBorders>
                    <w:tl2br w:val="nil"/>
                    <w:tr2bl w:val="nil"/>
                  </w:tcBorders>
                  <w:noWrap w:val="0"/>
                  <w:tcMar>
                    <w:left w:w="28" w:type="dxa"/>
                    <w:right w:w="28" w:type="dxa"/>
                  </w:tcMar>
                  <w:vAlign w:val="center"/>
                </w:tcPr>
                <w:p w14:paraId="5279B567">
                  <w:pPr>
                    <w:adjustRightInd w:val="0"/>
                    <w:snapToGrid w:val="0"/>
                    <w:jc w:val="center"/>
                    <w:rPr>
                      <w:b w:val="0"/>
                      <w:bCs/>
                      <w:color w:val="auto"/>
                      <w:kern w:val="0"/>
                      <w:sz w:val="21"/>
                      <w:szCs w:val="21"/>
                      <w:highlight w:val="none"/>
                    </w:rPr>
                  </w:pPr>
                </w:p>
              </w:tc>
              <w:tc>
                <w:tcPr>
                  <w:tcW w:w="461" w:type="pct"/>
                  <w:vMerge w:val="continue"/>
                  <w:tcBorders>
                    <w:tl2br w:val="nil"/>
                    <w:tr2bl w:val="nil"/>
                  </w:tcBorders>
                  <w:noWrap w:val="0"/>
                  <w:tcMar>
                    <w:left w:w="28" w:type="dxa"/>
                    <w:right w:w="28" w:type="dxa"/>
                  </w:tcMar>
                  <w:vAlign w:val="center"/>
                </w:tcPr>
                <w:p w14:paraId="246EBB03">
                  <w:pPr>
                    <w:adjustRightInd w:val="0"/>
                    <w:snapToGrid w:val="0"/>
                    <w:jc w:val="center"/>
                    <w:rPr>
                      <w:b w:val="0"/>
                      <w:bCs/>
                      <w:color w:val="auto"/>
                      <w:kern w:val="0"/>
                      <w:sz w:val="21"/>
                      <w:szCs w:val="21"/>
                      <w:highlight w:val="none"/>
                    </w:rPr>
                  </w:pPr>
                </w:p>
              </w:tc>
              <w:tc>
                <w:tcPr>
                  <w:tcW w:w="633" w:type="pct"/>
                  <w:vMerge w:val="continue"/>
                  <w:tcBorders>
                    <w:tl2br w:val="nil"/>
                    <w:tr2bl w:val="nil"/>
                  </w:tcBorders>
                  <w:noWrap w:val="0"/>
                  <w:tcMar>
                    <w:left w:w="28" w:type="dxa"/>
                    <w:right w:w="28" w:type="dxa"/>
                  </w:tcMar>
                  <w:vAlign w:val="center"/>
                </w:tcPr>
                <w:p w14:paraId="6A1914E6">
                  <w:pPr>
                    <w:autoSpaceDE w:val="0"/>
                    <w:autoSpaceDN w:val="0"/>
                    <w:adjustRightInd w:val="0"/>
                    <w:snapToGrid w:val="0"/>
                    <w:jc w:val="center"/>
                    <w:rPr>
                      <w:b w:val="0"/>
                      <w:bCs/>
                      <w:color w:val="auto"/>
                      <w:kern w:val="0"/>
                      <w:sz w:val="21"/>
                      <w:szCs w:val="21"/>
                      <w:highlight w:val="none"/>
                    </w:rPr>
                  </w:pPr>
                </w:p>
              </w:tc>
              <w:tc>
                <w:tcPr>
                  <w:tcW w:w="534" w:type="pct"/>
                  <w:vMerge w:val="continue"/>
                  <w:tcBorders>
                    <w:tl2br w:val="nil"/>
                    <w:tr2bl w:val="nil"/>
                  </w:tcBorders>
                  <w:noWrap w:val="0"/>
                  <w:tcMar>
                    <w:left w:w="28" w:type="dxa"/>
                    <w:right w:w="28" w:type="dxa"/>
                  </w:tcMar>
                  <w:vAlign w:val="center"/>
                </w:tcPr>
                <w:p w14:paraId="6108A885">
                  <w:pPr>
                    <w:adjustRightInd w:val="0"/>
                    <w:snapToGrid w:val="0"/>
                    <w:jc w:val="center"/>
                    <w:rPr>
                      <w:b w:val="0"/>
                      <w:bCs/>
                      <w:color w:val="auto"/>
                      <w:kern w:val="0"/>
                      <w:sz w:val="21"/>
                      <w:szCs w:val="21"/>
                      <w:highlight w:val="none"/>
                    </w:rPr>
                  </w:pPr>
                </w:p>
              </w:tc>
              <w:tc>
                <w:tcPr>
                  <w:tcW w:w="541" w:type="pct"/>
                  <w:vMerge w:val="continue"/>
                  <w:tcBorders>
                    <w:tl2br w:val="nil"/>
                    <w:tr2bl w:val="nil"/>
                  </w:tcBorders>
                  <w:noWrap w:val="0"/>
                  <w:tcMar>
                    <w:left w:w="28" w:type="dxa"/>
                    <w:right w:w="28" w:type="dxa"/>
                  </w:tcMar>
                  <w:vAlign w:val="center"/>
                </w:tcPr>
                <w:p w14:paraId="4203DECC">
                  <w:pPr>
                    <w:adjustRightInd w:val="0"/>
                    <w:snapToGrid w:val="0"/>
                    <w:jc w:val="center"/>
                    <w:rPr>
                      <w:b w:val="0"/>
                      <w:bCs/>
                      <w:color w:val="auto"/>
                      <w:kern w:val="0"/>
                      <w:sz w:val="21"/>
                      <w:szCs w:val="21"/>
                      <w:highlight w:val="none"/>
                    </w:rPr>
                  </w:pPr>
                </w:p>
              </w:tc>
              <w:tc>
                <w:tcPr>
                  <w:tcW w:w="759" w:type="pct"/>
                  <w:vMerge w:val="continue"/>
                  <w:tcBorders>
                    <w:tl2br w:val="nil"/>
                    <w:tr2bl w:val="nil"/>
                  </w:tcBorders>
                  <w:noWrap w:val="0"/>
                  <w:tcMar>
                    <w:left w:w="28" w:type="dxa"/>
                    <w:right w:w="28" w:type="dxa"/>
                  </w:tcMar>
                  <w:vAlign w:val="center"/>
                </w:tcPr>
                <w:p w14:paraId="781F16AD">
                  <w:pPr>
                    <w:adjustRightInd w:val="0"/>
                    <w:snapToGrid w:val="0"/>
                    <w:jc w:val="center"/>
                    <w:rPr>
                      <w:b w:val="0"/>
                      <w:bCs/>
                      <w:color w:val="auto"/>
                      <w:kern w:val="0"/>
                      <w:sz w:val="21"/>
                      <w:szCs w:val="21"/>
                      <w:highlight w:val="none"/>
                    </w:rPr>
                  </w:pPr>
                </w:p>
              </w:tc>
              <w:tc>
                <w:tcPr>
                  <w:tcW w:w="831" w:type="pct"/>
                  <w:vMerge w:val="continue"/>
                  <w:tcBorders>
                    <w:tl2br w:val="nil"/>
                    <w:tr2bl w:val="nil"/>
                  </w:tcBorders>
                  <w:noWrap w:val="0"/>
                  <w:tcMar>
                    <w:left w:w="28" w:type="dxa"/>
                    <w:right w:w="28" w:type="dxa"/>
                  </w:tcMar>
                  <w:vAlign w:val="center"/>
                </w:tcPr>
                <w:p w14:paraId="2E525A91">
                  <w:pPr>
                    <w:adjustRightInd w:val="0"/>
                    <w:snapToGrid w:val="0"/>
                    <w:jc w:val="center"/>
                    <w:rPr>
                      <w:b w:val="0"/>
                      <w:bCs/>
                      <w:color w:val="auto"/>
                      <w:kern w:val="0"/>
                      <w:sz w:val="21"/>
                      <w:szCs w:val="21"/>
                      <w:highlight w:val="none"/>
                    </w:rPr>
                  </w:pPr>
                </w:p>
              </w:tc>
            </w:tr>
            <w:tr w14:paraId="75E5C3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6" w:type="pct"/>
                  <w:vMerge w:val="restart"/>
                  <w:tcBorders>
                    <w:tl2br w:val="nil"/>
                    <w:tr2bl w:val="nil"/>
                  </w:tcBorders>
                  <w:noWrap w:val="0"/>
                  <w:tcMar>
                    <w:left w:w="28" w:type="dxa"/>
                    <w:right w:w="28" w:type="dxa"/>
                  </w:tcMar>
                  <w:vAlign w:val="center"/>
                </w:tcPr>
                <w:p w14:paraId="277E9D30">
                  <w:pPr>
                    <w:adjustRightInd w:val="0"/>
                    <w:snapToGrid w:val="0"/>
                    <w:jc w:val="center"/>
                    <w:rPr>
                      <w:b w:val="0"/>
                      <w:bCs/>
                      <w:color w:val="auto"/>
                      <w:kern w:val="0"/>
                      <w:sz w:val="21"/>
                      <w:szCs w:val="21"/>
                      <w:highlight w:val="none"/>
                    </w:rPr>
                  </w:pPr>
                  <w:r>
                    <w:rPr>
                      <w:rFonts w:hint="eastAsia" w:hAnsi="宋体"/>
                      <w:b w:val="0"/>
                      <w:bCs/>
                      <w:color w:val="auto"/>
                      <w:kern w:val="0"/>
                      <w:sz w:val="21"/>
                      <w:szCs w:val="21"/>
                      <w:highlight w:val="none"/>
                    </w:rPr>
                    <w:t>水处理</w:t>
                  </w:r>
                </w:p>
              </w:tc>
              <w:tc>
                <w:tcPr>
                  <w:tcW w:w="662" w:type="pct"/>
                  <w:tcBorders>
                    <w:tl2br w:val="nil"/>
                    <w:tr2bl w:val="nil"/>
                  </w:tcBorders>
                  <w:noWrap w:val="0"/>
                  <w:tcMar>
                    <w:left w:w="28" w:type="dxa"/>
                    <w:right w:w="28" w:type="dxa"/>
                  </w:tcMar>
                  <w:vAlign w:val="center"/>
                </w:tcPr>
                <w:p w14:paraId="28A31A92">
                  <w:pPr>
                    <w:adjustRightInd w:val="0"/>
                    <w:snapToGrid w:val="0"/>
                    <w:jc w:val="center"/>
                    <w:rPr>
                      <w:rFonts w:hAnsi="宋体"/>
                      <w:b w:val="0"/>
                      <w:bCs/>
                      <w:color w:val="auto"/>
                      <w:kern w:val="0"/>
                      <w:sz w:val="21"/>
                      <w:szCs w:val="21"/>
                      <w:highlight w:val="none"/>
                    </w:rPr>
                  </w:pPr>
                  <w:r>
                    <w:rPr>
                      <w:rFonts w:hint="eastAsia" w:hAnsi="宋体"/>
                      <w:b w:val="0"/>
                      <w:bCs/>
                      <w:color w:val="auto"/>
                      <w:kern w:val="0"/>
                      <w:sz w:val="21"/>
                      <w:szCs w:val="21"/>
                      <w:highlight w:val="none"/>
                    </w:rPr>
                    <w:t>废离子</w:t>
                  </w:r>
                </w:p>
                <w:p w14:paraId="557C0E42">
                  <w:pPr>
                    <w:adjustRightInd w:val="0"/>
                    <w:snapToGrid w:val="0"/>
                    <w:jc w:val="center"/>
                    <w:rPr>
                      <w:b w:val="0"/>
                      <w:bCs/>
                      <w:color w:val="auto"/>
                      <w:kern w:val="0"/>
                      <w:sz w:val="21"/>
                      <w:szCs w:val="21"/>
                      <w:highlight w:val="none"/>
                    </w:rPr>
                  </w:pPr>
                  <w:r>
                    <w:rPr>
                      <w:rFonts w:hint="eastAsia" w:hAnsi="宋体"/>
                      <w:b w:val="0"/>
                      <w:bCs/>
                      <w:color w:val="auto"/>
                      <w:kern w:val="0"/>
                      <w:sz w:val="21"/>
                      <w:szCs w:val="21"/>
                      <w:highlight w:val="none"/>
                    </w:rPr>
                    <w:t>交换树脂</w:t>
                  </w:r>
                </w:p>
              </w:tc>
              <w:tc>
                <w:tcPr>
                  <w:tcW w:w="461" w:type="pct"/>
                  <w:tcBorders>
                    <w:tl2br w:val="nil"/>
                    <w:tr2bl w:val="nil"/>
                  </w:tcBorders>
                  <w:noWrap w:val="0"/>
                  <w:tcMar>
                    <w:left w:w="28" w:type="dxa"/>
                    <w:right w:w="28" w:type="dxa"/>
                  </w:tcMar>
                  <w:vAlign w:val="center"/>
                </w:tcPr>
                <w:p w14:paraId="46CF41CB">
                  <w:pPr>
                    <w:adjustRightInd w:val="0"/>
                    <w:snapToGrid w:val="0"/>
                    <w:jc w:val="center"/>
                    <w:rPr>
                      <w:b w:val="0"/>
                      <w:bCs/>
                      <w:color w:val="auto"/>
                      <w:kern w:val="0"/>
                      <w:sz w:val="21"/>
                      <w:szCs w:val="21"/>
                      <w:highlight w:val="none"/>
                    </w:rPr>
                  </w:pPr>
                  <w:r>
                    <w:rPr>
                      <w:rFonts w:hAnsi="宋体"/>
                      <w:b w:val="0"/>
                      <w:bCs/>
                      <w:color w:val="auto"/>
                      <w:kern w:val="0"/>
                      <w:sz w:val="21"/>
                      <w:szCs w:val="21"/>
                      <w:highlight w:val="none"/>
                    </w:rPr>
                    <w:t>固态</w:t>
                  </w:r>
                </w:p>
              </w:tc>
              <w:tc>
                <w:tcPr>
                  <w:tcW w:w="633" w:type="pct"/>
                  <w:tcBorders>
                    <w:tl2br w:val="nil"/>
                    <w:tr2bl w:val="nil"/>
                  </w:tcBorders>
                  <w:noWrap w:val="0"/>
                  <w:tcMar>
                    <w:left w:w="28" w:type="dxa"/>
                    <w:right w:w="28" w:type="dxa"/>
                  </w:tcMar>
                  <w:vAlign w:val="center"/>
                </w:tcPr>
                <w:p w14:paraId="6D865121">
                  <w:pPr>
                    <w:adjustRightInd w:val="0"/>
                    <w:snapToGrid w:val="0"/>
                    <w:jc w:val="center"/>
                    <w:rPr>
                      <w:b w:val="0"/>
                      <w:bCs/>
                      <w:color w:val="auto"/>
                      <w:kern w:val="0"/>
                      <w:sz w:val="21"/>
                      <w:szCs w:val="21"/>
                      <w:highlight w:val="none"/>
                    </w:rPr>
                  </w:pPr>
                  <w:r>
                    <w:rPr>
                      <w:rFonts w:hint="eastAsia"/>
                      <w:b w:val="0"/>
                      <w:bCs/>
                      <w:color w:val="auto"/>
                      <w:kern w:val="0"/>
                      <w:sz w:val="21"/>
                      <w:szCs w:val="21"/>
                      <w:highlight w:val="none"/>
                    </w:rPr>
                    <w:t>一般工业固废</w:t>
                  </w:r>
                </w:p>
              </w:tc>
              <w:tc>
                <w:tcPr>
                  <w:tcW w:w="534" w:type="pct"/>
                  <w:tcBorders>
                    <w:tl2br w:val="nil"/>
                    <w:tr2bl w:val="nil"/>
                  </w:tcBorders>
                  <w:noWrap w:val="0"/>
                  <w:tcMar>
                    <w:left w:w="28" w:type="dxa"/>
                    <w:right w:w="28" w:type="dxa"/>
                  </w:tcMar>
                  <w:vAlign w:val="center"/>
                </w:tcPr>
                <w:p w14:paraId="57BA3BED">
                  <w:pPr>
                    <w:adjustRightInd w:val="0"/>
                    <w:snapToGrid w:val="0"/>
                    <w:jc w:val="center"/>
                    <w:rPr>
                      <w:rFonts w:hint="default" w:eastAsia="宋体"/>
                      <w:b w:val="0"/>
                      <w:bCs/>
                      <w:color w:val="auto"/>
                      <w:kern w:val="0"/>
                      <w:sz w:val="21"/>
                      <w:szCs w:val="21"/>
                      <w:highlight w:val="none"/>
                      <w:lang w:val="en-US" w:eastAsia="zh-CN"/>
                    </w:rPr>
                  </w:pPr>
                  <w:r>
                    <w:rPr>
                      <w:rFonts w:hint="default" w:eastAsia="宋体"/>
                      <w:b w:val="0"/>
                      <w:bCs/>
                      <w:color w:val="auto"/>
                      <w:kern w:val="0"/>
                      <w:sz w:val="21"/>
                      <w:szCs w:val="21"/>
                      <w:highlight w:val="none"/>
                      <w:lang w:val="en-US" w:eastAsia="zh-CN"/>
                    </w:rPr>
                    <w:t>900-099-S59</w:t>
                  </w:r>
                </w:p>
              </w:tc>
              <w:tc>
                <w:tcPr>
                  <w:tcW w:w="541" w:type="pct"/>
                  <w:tcBorders>
                    <w:tl2br w:val="nil"/>
                    <w:tr2bl w:val="nil"/>
                  </w:tcBorders>
                  <w:noWrap w:val="0"/>
                  <w:tcMar>
                    <w:left w:w="28" w:type="dxa"/>
                    <w:right w:w="28" w:type="dxa"/>
                  </w:tcMar>
                  <w:vAlign w:val="center"/>
                </w:tcPr>
                <w:p w14:paraId="266E78E2">
                  <w:pPr>
                    <w:adjustRightInd w:val="0"/>
                    <w:snapToGrid w:val="0"/>
                    <w:jc w:val="center"/>
                    <w:rPr>
                      <w:rFonts w:hint="default"/>
                      <w:b w:val="0"/>
                      <w:bCs/>
                      <w:color w:val="auto"/>
                      <w:kern w:val="0"/>
                      <w:sz w:val="21"/>
                      <w:szCs w:val="21"/>
                      <w:highlight w:val="none"/>
                      <w:lang w:val="en-US" w:eastAsia="zh-CN"/>
                    </w:rPr>
                  </w:pPr>
                  <w:r>
                    <w:rPr>
                      <w:rFonts w:hint="eastAsia"/>
                      <w:b w:val="0"/>
                      <w:bCs/>
                      <w:color w:val="auto"/>
                      <w:kern w:val="0"/>
                      <w:sz w:val="21"/>
                      <w:szCs w:val="21"/>
                      <w:highlight w:val="none"/>
                      <w:lang w:val="en-US" w:eastAsia="zh-CN"/>
                    </w:rPr>
                    <w:t>0.017</w:t>
                  </w:r>
                </w:p>
              </w:tc>
              <w:tc>
                <w:tcPr>
                  <w:tcW w:w="759" w:type="pct"/>
                  <w:tcBorders>
                    <w:tl2br w:val="nil"/>
                    <w:tr2bl w:val="nil"/>
                  </w:tcBorders>
                  <w:noWrap w:val="0"/>
                  <w:tcMar>
                    <w:left w:w="28" w:type="dxa"/>
                    <w:right w:w="28" w:type="dxa"/>
                  </w:tcMar>
                  <w:vAlign w:val="center"/>
                </w:tcPr>
                <w:p w14:paraId="1AB4A019">
                  <w:pPr>
                    <w:adjustRightInd w:val="0"/>
                    <w:snapToGrid w:val="0"/>
                    <w:jc w:val="center"/>
                    <w:rPr>
                      <w:b w:val="0"/>
                      <w:bCs/>
                      <w:color w:val="auto"/>
                      <w:kern w:val="0"/>
                      <w:sz w:val="21"/>
                      <w:szCs w:val="21"/>
                      <w:highlight w:val="none"/>
                    </w:rPr>
                  </w:pPr>
                  <w:r>
                    <w:rPr>
                      <w:rFonts w:hint="eastAsia" w:hAnsi="宋体"/>
                      <w:b w:val="0"/>
                      <w:bCs/>
                      <w:color w:val="auto"/>
                      <w:kern w:val="0"/>
                      <w:sz w:val="21"/>
                      <w:szCs w:val="21"/>
                      <w:highlight w:val="none"/>
                    </w:rPr>
                    <w:t>不贮存</w:t>
                  </w:r>
                </w:p>
              </w:tc>
              <w:tc>
                <w:tcPr>
                  <w:tcW w:w="831" w:type="pct"/>
                  <w:tcBorders>
                    <w:tl2br w:val="nil"/>
                    <w:tr2bl w:val="nil"/>
                  </w:tcBorders>
                  <w:noWrap w:val="0"/>
                  <w:tcMar>
                    <w:left w:w="28" w:type="dxa"/>
                    <w:right w:w="28" w:type="dxa"/>
                  </w:tcMar>
                  <w:vAlign w:val="center"/>
                </w:tcPr>
                <w:p w14:paraId="3D55ED31">
                  <w:pPr>
                    <w:adjustRightInd w:val="0"/>
                    <w:snapToGrid w:val="0"/>
                    <w:jc w:val="center"/>
                    <w:rPr>
                      <w:rFonts w:hint="eastAsia" w:eastAsia="宋体"/>
                      <w:b w:val="0"/>
                      <w:bCs/>
                      <w:color w:val="auto"/>
                      <w:kern w:val="0"/>
                      <w:sz w:val="21"/>
                      <w:szCs w:val="21"/>
                      <w:highlight w:val="none"/>
                      <w:lang w:eastAsia="zh-CN"/>
                    </w:rPr>
                  </w:pPr>
                  <w:r>
                    <w:rPr>
                      <w:rFonts w:hint="eastAsia"/>
                      <w:b w:val="0"/>
                      <w:bCs/>
                      <w:color w:val="auto"/>
                      <w:kern w:val="0"/>
                      <w:sz w:val="21"/>
                      <w:szCs w:val="21"/>
                      <w:highlight w:val="none"/>
                      <w:lang w:val="en-US" w:eastAsia="zh-CN"/>
                    </w:rPr>
                    <w:t>由维保单位</w:t>
                  </w:r>
                  <w:r>
                    <w:rPr>
                      <w:rFonts w:hint="eastAsia"/>
                      <w:b w:val="0"/>
                      <w:bCs/>
                      <w:color w:val="auto"/>
                      <w:kern w:val="0"/>
                      <w:sz w:val="21"/>
                      <w:szCs w:val="21"/>
                      <w:highlight w:val="none"/>
                    </w:rPr>
                    <w:t>更换后回收</w:t>
                  </w:r>
                  <w:r>
                    <w:rPr>
                      <w:rFonts w:hint="eastAsia"/>
                      <w:b w:val="0"/>
                      <w:bCs/>
                      <w:color w:val="auto"/>
                      <w:kern w:val="0"/>
                      <w:sz w:val="21"/>
                      <w:szCs w:val="21"/>
                      <w:highlight w:val="none"/>
                      <w:lang w:val="en-US" w:eastAsia="zh-CN"/>
                    </w:rPr>
                    <w:t>处置</w:t>
                  </w:r>
                </w:p>
              </w:tc>
            </w:tr>
            <w:tr w14:paraId="23CB3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76" w:type="pct"/>
                  <w:vMerge w:val="continue"/>
                  <w:tcBorders>
                    <w:tl2br w:val="nil"/>
                    <w:tr2bl w:val="nil"/>
                  </w:tcBorders>
                  <w:noWrap w:val="0"/>
                  <w:tcMar>
                    <w:left w:w="28" w:type="dxa"/>
                    <w:right w:w="28" w:type="dxa"/>
                  </w:tcMar>
                  <w:vAlign w:val="center"/>
                </w:tcPr>
                <w:p w14:paraId="32672A4E">
                  <w:pPr>
                    <w:adjustRightInd w:val="0"/>
                    <w:snapToGrid w:val="0"/>
                    <w:jc w:val="center"/>
                    <w:rPr>
                      <w:rFonts w:hint="eastAsia" w:hAnsi="宋体"/>
                      <w:b w:val="0"/>
                      <w:bCs/>
                      <w:color w:val="auto"/>
                      <w:kern w:val="0"/>
                      <w:sz w:val="21"/>
                      <w:szCs w:val="21"/>
                      <w:highlight w:val="none"/>
                    </w:rPr>
                  </w:pPr>
                </w:p>
              </w:tc>
              <w:tc>
                <w:tcPr>
                  <w:tcW w:w="662" w:type="pct"/>
                  <w:tcBorders>
                    <w:tl2br w:val="nil"/>
                    <w:tr2bl w:val="nil"/>
                  </w:tcBorders>
                  <w:noWrap w:val="0"/>
                  <w:tcMar>
                    <w:left w:w="28" w:type="dxa"/>
                    <w:right w:w="28" w:type="dxa"/>
                  </w:tcMar>
                  <w:vAlign w:val="center"/>
                </w:tcPr>
                <w:p w14:paraId="2E12762E">
                  <w:pPr>
                    <w:adjustRightInd w:val="0"/>
                    <w:snapToGrid w:val="0"/>
                    <w:jc w:val="center"/>
                    <w:rPr>
                      <w:rFonts w:hint="default" w:hAnsi="宋体" w:eastAsia="宋体"/>
                      <w:b w:val="0"/>
                      <w:bCs/>
                      <w:color w:val="auto"/>
                      <w:kern w:val="0"/>
                      <w:sz w:val="21"/>
                      <w:szCs w:val="21"/>
                      <w:highlight w:val="none"/>
                      <w:lang w:val="en-US" w:eastAsia="zh-CN"/>
                    </w:rPr>
                  </w:pPr>
                  <w:r>
                    <w:rPr>
                      <w:rFonts w:hint="eastAsia" w:hAnsi="宋体"/>
                      <w:b w:val="0"/>
                      <w:bCs/>
                      <w:color w:val="auto"/>
                      <w:kern w:val="0"/>
                      <w:sz w:val="21"/>
                      <w:szCs w:val="21"/>
                      <w:highlight w:val="none"/>
                      <w:lang w:val="en-US" w:eastAsia="zh-CN"/>
                    </w:rPr>
                    <w:t>废包装材料</w:t>
                  </w:r>
                </w:p>
              </w:tc>
              <w:tc>
                <w:tcPr>
                  <w:tcW w:w="461" w:type="pct"/>
                  <w:tcBorders>
                    <w:tl2br w:val="nil"/>
                    <w:tr2bl w:val="nil"/>
                  </w:tcBorders>
                  <w:noWrap w:val="0"/>
                  <w:tcMar>
                    <w:left w:w="28" w:type="dxa"/>
                    <w:right w:w="28" w:type="dxa"/>
                  </w:tcMar>
                  <w:vAlign w:val="center"/>
                </w:tcPr>
                <w:p w14:paraId="078FF310">
                  <w:pPr>
                    <w:adjustRightInd w:val="0"/>
                    <w:snapToGrid w:val="0"/>
                    <w:jc w:val="center"/>
                    <w:rPr>
                      <w:rFonts w:hAnsi="宋体"/>
                      <w:b w:val="0"/>
                      <w:bCs/>
                      <w:color w:val="auto"/>
                      <w:kern w:val="0"/>
                      <w:sz w:val="21"/>
                      <w:szCs w:val="21"/>
                      <w:highlight w:val="none"/>
                    </w:rPr>
                  </w:pPr>
                  <w:r>
                    <w:rPr>
                      <w:rFonts w:hAnsi="宋体"/>
                      <w:b w:val="0"/>
                      <w:bCs/>
                      <w:color w:val="auto"/>
                      <w:kern w:val="0"/>
                      <w:sz w:val="21"/>
                      <w:szCs w:val="21"/>
                      <w:highlight w:val="none"/>
                    </w:rPr>
                    <w:t>固态</w:t>
                  </w:r>
                </w:p>
              </w:tc>
              <w:tc>
                <w:tcPr>
                  <w:tcW w:w="633" w:type="pct"/>
                  <w:tcBorders>
                    <w:tl2br w:val="nil"/>
                    <w:tr2bl w:val="nil"/>
                  </w:tcBorders>
                  <w:noWrap w:val="0"/>
                  <w:tcMar>
                    <w:left w:w="28" w:type="dxa"/>
                    <w:right w:w="28" w:type="dxa"/>
                  </w:tcMar>
                  <w:vAlign w:val="center"/>
                </w:tcPr>
                <w:p w14:paraId="49FD06BE">
                  <w:pPr>
                    <w:adjustRightInd w:val="0"/>
                    <w:snapToGrid w:val="0"/>
                    <w:jc w:val="center"/>
                    <w:rPr>
                      <w:rFonts w:hint="eastAsia"/>
                      <w:b w:val="0"/>
                      <w:bCs/>
                      <w:color w:val="auto"/>
                      <w:kern w:val="0"/>
                      <w:sz w:val="21"/>
                      <w:szCs w:val="21"/>
                      <w:highlight w:val="none"/>
                    </w:rPr>
                  </w:pPr>
                  <w:r>
                    <w:rPr>
                      <w:rFonts w:hint="eastAsia"/>
                      <w:b w:val="0"/>
                      <w:bCs/>
                      <w:color w:val="auto"/>
                      <w:kern w:val="0"/>
                      <w:sz w:val="21"/>
                      <w:szCs w:val="21"/>
                      <w:highlight w:val="none"/>
                    </w:rPr>
                    <w:t>一般工业固废</w:t>
                  </w:r>
                </w:p>
              </w:tc>
              <w:tc>
                <w:tcPr>
                  <w:tcW w:w="534" w:type="pct"/>
                  <w:tcBorders>
                    <w:tl2br w:val="nil"/>
                    <w:tr2bl w:val="nil"/>
                  </w:tcBorders>
                  <w:noWrap w:val="0"/>
                  <w:tcMar>
                    <w:left w:w="28" w:type="dxa"/>
                    <w:right w:w="28" w:type="dxa"/>
                  </w:tcMar>
                  <w:vAlign w:val="center"/>
                </w:tcPr>
                <w:p w14:paraId="6ADB4253">
                  <w:pPr>
                    <w:adjustRightInd w:val="0"/>
                    <w:snapToGrid w:val="0"/>
                    <w:jc w:val="center"/>
                    <w:rPr>
                      <w:rFonts w:hint="default"/>
                      <w:b w:val="0"/>
                      <w:bCs/>
                      <w:color w:val="auto"/>
                      <w:kern w:val="0"/>
                      <w:sz w:val="21"/>
                      <w:szCs w:val="21"/>
                      <w:highlight w:val="none"/>
                      <w:lang w:val="en-US" w:eastAsia="zh-CN"/>
                    </w:rPr>
                  </w:pPr>
                  <w:r>
                    <w:rPr>
                      <w:rFonts w:hint="default"/>
                      <w:b w:val="0"/>
                      <w:bCs/>
                      <w:color w:val="auto"/>
                      <w:kern w:val="0"/>
                      <w:sz w:val="21"/>
                      <w:szCs w:val="21"/>
                      <w:highlight w:val="none"/>
                      <w:lang w:val="en-US" w:eastAsia="zh-CN"/>
                    </w:rPr>
                    <w:t>900-099-S59</w:t>
                  </w:r>
                </w:p>
              </w:tc>
              <w:tc>
                <w:tcPr>
                  <w:tcW w:w="541" w:type="pct"/>
                  <w:tcBorders>
                    <w:tl2br w:val="nil"/>
                    <w:tr2bl w:val="nil"/>
                  </w:tcBorders>
                  <w:noWrap w:val="0"/>
                  <w:tcMar>
                    <w:left w:w="28" w:type="dxa"/>
                    <w:right w:w="28" w:type="dxa"/>
                  </w:tcMar>
                  <w:vAlign w:val="center"/>
                </w:tcPr>
                <w:p w14:paraId="5F64897D">
                  <w:pPr>
                    <w:adjustRightInd w:val="0"/>
                    <w:snapToGrid w:val="0"/>
                    <w:jc w:val="center"/>
                    <w:rPr>
                      <w:rFonts w:hint="eastAsia"/>
                      <w:b w:val="0"/>
                      <w:bCs/>
                      <w:color w:val="auto"/>
                      <w:kern w:val="0"/>
                      <w:sz w:val="21"/>
                      <w:szCs w:val="21"/>
                      <w:highlight w:val="none"/>
                      <w:lang w:val="en-US" w:eastAsia="zh-CN"/>
                    </w:rPr>
                  </w:pPr>
                  <w:r>
                    <w:rPr>
                      <w:rFonts w:hint="eastAsia"/>
                      <w:b w:val="0"/>
                      <w:bCs/>
                      <w:color w:val="auto"/>
                      <w:kern w:val="0"/>
                      <w:sz w:val="21"/>
                      <w:szCs w:val="21"/>
                      <w:highlight w:val="none"/>
                      <w:lang w:val="en-US" w:eastAsia="zh-CN"/>
                    </w:rPr>
                    <w:t>0.01</w:t>
                  </w:r>
                </w:p>
              </w:tc>
              <w:tc>
                <w:tcPr>
                  <w:tcW w:w="759" w:type="pct"/>
                  <w:tcBorders>
                    <w:tl2br w:val="nil"/>
                    <w:tr2bl w:val="nil"/>
                  </w:tcBorders>
                  <w:noWrap w:val="0"/>
                  <w:tcMar>
                    <w:left w:w="28" w:type="dxa"/>
                    <w:right w:w="28" w:type="dxa"/>
                  </w:tcMar>
                  <w:vAlign w:val="center"/>
                </w:tcPr>
                <w:p w14:paraId="1D0A89B8">
                  <w:pPr>
                    <w:adjustRightInd w:val="0"/>
                    <w:snapToGrid w:val="0"/>
                    <w:jc w:val="center"/>
                    <w:rPr>
                      <w:rFonts w:hint="default" w:hAnsi="宋体" w:eastAsia="宋体"/>
                      <w:b w:val="0"/>
                      <w:bCs/>
                      <w:color w:val="auto"/>
                      <w:kern w:val="0"/>
                      <w:sz w:val="21"/>
                      <w:szCs w:val="21"/>
                      <w:highlight w:val="none"/>
                      <w:lang w:val="en-US" w:eastAsia="zh-CN"/>
                    </w:rPr>
                  </w:pPr>
                  <w:r>
                    <w:rPr>
                      <w:rFonts w:hint="eastAsia" w:hAnsi="宋体"/>
                      <w:b w:val="0"/>
                      <w:bCs/>
                      <w:color w:val="auto"/>
                      <w:kern w:val="0"/>
                      <w:sz w:val="21"/>
                      <w:szCs w:val="21"/>
                      <w:highlight w:val="none"/>
                      <w:lang w:val="en-US" w:eastAsia="zh-CN"/>
                    </w:rPr>
                    <w:t>一般固废暂存间</w:t>
                  </w:r>
                </w:p>
              </w:tc>
              <w:tc>
                <w:tcPr>
                  <w:tcW w:w="831" w:type="pct"/>
                  <w:tcBorders>
                    <w:tl2br w:val="nil"/>
                    <w:tr2bl w:val="nil"/>
                  </w:tcBorders>
                  <w:noWrap w:val="0"/>
                  <w:tcMar>
                    <w:left w:w="28" w:type="dxa"/>
                    <w:right w:w="28" w:type="dxa"/>
                  </w:tcMar>
                  <w:vAlign w:val="center"/>
                </w:tcPr>
                <w:p w14:paraId="77981915">
                  <w:pPr>
                    <w:adjustRightInd w:val="0"/>
                    <w:snapToGrid w:val="0"/>
                    <w:jc w:val="center"/>
                    <w:rPr>
                      <w:rFonts w:hint="default"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出售综合利用</w:t>
                  </w:r>
                </w:p>
              </w:tc>
            </w:tr>
          </w:tbl>
          <w:p w14:paraId="5C1681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eastAsia="zh-CN"/>
              </w:rPr>
              <w:t>）</w:t>
            </w:r>
            <w:r>
              <w:rPr>
                <w:b w:val="0"/>
                <w:bCs/>
                <w:color w:val="auto"/>
                <w:sz w:val="24"/>
                <w:szCs w:val="24"/>
                <w:highlight w:val="none"/>
              </w:rPr>
              <w:t>废离子交换树脂</w:t>
            </w:r>
          </w:p>
          <w:p w14:paraId="06C123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hAnsi="宋体"/>
                <w:b w:val="0"/>
                <w:bCs/>
                <w:color w:val="auto"/>
                <w:sz w:val="24"/>
                <w:szCs w:val="24"/>
                <w:highlight w:val="none"/>
              </w:rPr>
            </w:pPr>
            <w:r>
              <w:rPr>
                <w:rFonts w:hAnsi="宋体"/>
                <w:b w:val="0"/>
                <w:bCs/>
                <w:color w:val="auto"/>
                <w:sz w:val="24"/>
                <w:szCs w:val="24"/>
                <w:highlight w:val="none"/>
              </w:rPr>
              <w:t>本项目</w:t>
            </w:r>
            <w:r>
              <w:rPr>
                <w:rFonts w:hint="eastAsia" w:hAnsi="宋体"/>
                <w:b w:val="0"/>
                <w:bCs/>
                <w:color w:val="auto"/>
                <w:sz w:val="24"/>
                <w:szCs w:val="24"/>
                <w:highlight w:val="none"/>
              </w:rPr>
              <w:t>水处理设备采用离子交换树脂，根据全自动软水器使用说明书，离子交换树脂更换频次为</w:t>
            </w:r>
            <w:r>
              <w:rPr>
                <w:rFonts w:hint="eastAsia" w:hAnsi="宋体"/>
                <w:b w:val="0"/>
                <w:bCs/>
                <w:color w:val="auto"/>
                <w:sz w:val="24"/>
                <w:szCs w:val="24"/>
                <w:highlight w:val="none"/>
                <w:lang w:val="en-US" w:eastAsia="zh-CN"/>
              </w:rPr>
              <w:t>1</w:t>
            </w:r>
            <w:r>
              <w:rPr>
                <w:rFonts w:hint="eastAsia" w:hAnsi="宋体"/>
                <w:b w:val="0"/>
                <w:bCs/>
                <w:color w:val="auto"/>
                <w:sz w:val="24"/>
                <w:szCs w:val="24"/>
                <w:highlight w:val="none"/>
              </w:rPr>
              <w:t>次/</w:t>
            </w:r>
            <w:r>
              <w:rPr>
                <w:rFonts w:hint="eastAsia" w:hAnsi="宋体"/>
                <w:b w:val="0"/>
                <w:bCs/>
                <w:color w:val="auto"/>
                <w:sz w:val="24"/>
                <w:szCs w:val="24"/>
                <w:highlight w:val="none"/>
                <w:lang w:val="en-US" w:eastAsia="zh-CN"/>
              </w:rPr>
              <w:t>3</w:t>
            </w:r>
            <w:r>
              <w:rPr>
                <w:rFonts w:hint="eastAsia" w:hAnsi="宋体"/>
                <w:b w:val="0"/>
                <w:bCs/>
                <w:color w:val="auto"/>
                <w:sz w:val="24"/>
                <w:szCs w:val="24"/>
                <w:highlight w:val="none"/>
              </w:rPr>
              <w:t>年，更换量为全部更换，</w:t>
            </w:r>
            <w:r>
              <w:rPr>
                <w:rFonts w:hint="eastAsia" w:hAnsi="宋体"/>
                <w:b w:val="0"/>
                <w:bCs/>
                <w:color w:val="auto"/>
                <w:sz w:val="24"/>
                <w:szCs w:val="24"/>
                <w:highlight w:val="none"/>
                <w:lang w:val="en-US" w:eastAsia="zh-CN"/>
              </w:rPr>
              <w:t>每次约0.05t，因此项目锅炉</w:t>
            </w:r>
            <w:r>
              <w:rPr>
                <w:rFonts w:hint="eastAsia" w:hAnsi="宋体"/>
                <w:b w:val="0"/>
                <w:bCs/>
                <w:color w:val="auto"/>
                <w:sz w:val="24"/>
                <w:szCs w:val="24"/>
                <w:highlight w:val="none"/>
                <w:lang w:eastAsia="zh-CN"/>
              </w:rPr>
              <w:t>废离子交换树脂产生量</w:t>
            </w:r>
            <w:r>
              <w:rPr>
                <w:rFonts w:hint="eastAsia" w:hAnsi="宋体"/>
                <w:b w:val="0"/>
                <w:bCs/>
                <w:color w:val="auto"/>
                <w:sz w:val="24"/>
                <w:szCs w:val="24"/>
                <w:highlight w:val="none"/>
                <w:lang w:val="en-US" w:eastAsia="zh-CN"/>
              </w:rPr>
              <w:t>约为0.017</w:t>
            </w:r>
            <w:r>
              <w:rPr>
                <w:rFonts w:hint="eastAsia" w:hAnsi="宋体"/>
                <w:b w:val="0"/>
                <w:bCs/>
                <w:color w:val="auto"/>
                <w:sz w:val="24"/>
                <w:szCs w:val="24"/>
                <w:highlight w:val="none"/>
                <w:lang w:eastAsia="zh-CN"/>
              </w:rPr>
              <w:t>t/a，</w:t>
            </w:r>
            <w:r>
              <w:rPr>
                <w:rFonts w:hint="eastAsia" w:hAnsi="宋体"/>
                <w:b w:val="0"/>
                <w:bCs/>
                <w:color w:val="auto"/>
                <w:sz w:val="24"/>
                <w:szCs w:val="24"/>
                <w:highlight w:val="none"/>
                <w:lang w:val="en-US" w:eastAsia="zh-CN"/>
              </w:rPr>
              <w:t>废离子交换树脂锅炉房不暂存，定期由维保单位更换后回收处置</w:t>
            </w:r>
            <w:r>
              <w:rPr>
                <w:rFonts w:hint="eastAsia" w:hAnsi="宋体"/>
                <w:b w:val="0"/>
                <w:bCs/>
                <w:color w:val="auto"/>
                <w:sz w:val="24"/>
                <w:szCs w:val="24"/>
                <w:highlight w:val="none"/>
              </w:rPr>
              <w:t>。</w:t>
            </w:r>
          </w:p>
          <w:p w14:paraId="793148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（2）废包装材料</w:t>
            </w:r>
          </w:p>
          <w:p w14:paraId="4F9553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Times New Roman" w:hAnsi="宋体" w:eastAsia="宋体" w:cs="Times New Roman"/>
                <w:b w:val="0"/>
                <w:bCs/>
                <w:color w:val="auto"/>
                <w:sz w:val="24"/>
                <w:szCs w:val="24"/>
                <w:highlight w:val="none"/>
                <w:lang w:val="en-US" w:eastAsia="zh-CN"/>
              </w:rPr>
              <w:t>软水制备使用钠盐会产生少量的废包装袋，废包装材料产生量约0.01t/a，集中收集后全部出售综合利用，项目废包装材料收集在锅炉房一层，占地面积约</w:t>
            </w:r>
            <w:r>
              <w:rPr>
                <w:rFonts w:hint="eastAsia" w:ascii="宋体" w:hAnsi="宋体" w:eastAsia="宋体" w:cs="宋体"/>
                <w:b w:val="0"/>
                <w:bCs/>
                <w:color w:val="auto"/>
                <w:sz w:val="24"/>
                <w:szCs w:val="24"/>
                <w:highlight w:val="none"/>
                <w:lang w:val="en-US" w:eastAsia="zh-CN"/>
              </w:rPr>
              <w:t>2m</w:t>
            </w:r>
            <w:r>
              <w:rPr>
                <w:rFonts w:hint="eastAsia" w:ascii="宋体" w:hAnsi="宋体" w:eastAsia="宋体" w:cs="宋体"/>
                <w:b w:val="0"/>
                <w:bCs/>
                <w:color w:val="auto"/>
                <w:sz w:val="24"/>
                <w:szCs w:val="24"/>
                <w:highlight w:val="none"/>
                <w:vertAlign w:val="superscript"/>
                <w:lang w:val="en-US" w:eastAsia="zh-CN"/>
              </w:rPr>
              <w:t>2</w:t>
            </w:r>
            <w:r>
              <w:rPr>
                <w:rFonts w:hint="eastAsia" w:ascii="宋体" w:hAnsi="宋体" w:eastAsia="宋体" w:cs="宋体"/>
                <w:b w:val="0"/>
                <w:bCs/>
                <w:color w:val="auto"/>
                <w:sz w:val="24"/>
                <w:szCs w:val="24"/>
                <w:highlight w:val="none"/>
                <w:lang w:val="en-US" w:eastAsia="zh-CN"/>
              </w:rPr>
              <w:t>。收集场地满足</w:t>
            </w:r>
            <w:r>
              <w:rPr>
                <w:color w:val="auto"/>
                <w:sz w:val="24"/>
                <w:highlight w:val="none"/>
              </w:rPr>
              <w:t>防渗漏、防雨淋、防扬尘等环境保护要求</w:t>
            </w:r>
            <w:r>
              <w:rPr>
                <w:rFonts w:hAnsi="宋体"/>
                <w:b w:val="0"/>
                <w:bCs w:val="0"/>
                <w:color w:val="auto"/>
                <w:sz w:val="24"/>
                <w:szCs w:val="24"/>
                <w:highlight w:val="none"/>
              </w:rPr>
              <w:t>。</w:t>
            </w:r>
          </w:p>
          <w:p w14:paraId="1AB6DE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b/>
                <w:bCs w:val="0"/>
                <w:color w:val="auto"/>
                <w:kern w:val="0"/>
                <w:sz w:val="24"/>
                <w:szCs w:val="24"/>
                <w:highlight w:val="none"/>
              </w:rPr>
            </w:pPr>
            <w:r>
              <w:rPr>
                <w:rFonts w:hint="eastAsia" w:cs="Times New Roman"/>
                <w:b/>
                <w:bCs w:val="0"/>
                <w:color w:val="auto"/>
                <w:kern w:val="0"/>
                <w:sz w:val="24"/>
                <w:szCs w:val="24"/>
                <w:highlight w:val="none"/>
                <w:lang w:eastAsia="zh-CN"/>
              </w:rPr>
              <w:t>5.</w:t>
            </w:r>
            <w:r>
              <w:rPr>
                <w:rFonts w:ascii="Times New Roman" w:hAnsi="Times New Roman" w:eastAsia="宋体" w:cs="Times New Roman"/>
                <w:b/>
                <w:bCs w:val="0"/>
                <w:color w:val="auto"/>
                <w:kern w:val="0"/>
                <w:sz w:val="24"/>
                <w:szCs w:val="24"/>
                <w:highlight w:val="none"/>
              </w:rPr>
              <w:t>地下水环境影响和保护措施</w:t>
            </w:r>
          </w:p>
          <w:p w14:paraId="33B75E82">
            <w:pPr>
              <w:adjustRightInd w:val="0"/>
              <w:snapToGrid w:val="0"/>
              <w:spacing w:line="360" w:lineRule="auto"/>
              <w:ind w:firstLine="480" w:firstLineChars="200"/>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本项目为集中供热建设项目，供水由当地自来水管网供给，不取用地下水，因此，项目用水对地下水水位影响较小。本项目无地下水污染途径和污染因子，不会对地下水环境产生影响。</w:t>
            </w:r>
          </w:p>
          <w:p w14:paraId="49A10EE6">
            <w:pPr>
              <w:adjustRightInd w:val="0"/>
              <w:snapToGrid w:val="0"/>
              <w:spacing w:line="360" w:lineRule="auto"/>
              <w:ind w:firstLine="480" w:firstLineChars="200"/>
              <w:rPr>
                <w:rFonts w:hint="eastAsia" w:ascii="Times New Roman" w:hAnsi="宋体" w:eastAsia="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6.</w:t>
            </w:r>
            <w:r>
              <w:rPr>
                <w:rFonts w:hint="eastAsia" w:ascii="Times New Roman" w:hAnsi="宋体" w:eastAsia="宋体" w:cs="Times New Roman"/>
                <w:b/>
                <w:bCs/>
                <w:color w:val="auto"/>
                <w:sz w:val="24"/>
                <w:szCs w:val="24"/>
                <w:highlight w:val="none"/>
                <w:lang w:val="en-US" w:eastAsia="zh-CN"/>
              </w:rPr>
              <w:t>土壤环境影响和保护措施</w:t>
            </w:r>
          </w:p>
          <w:p w14:paraId="5A5EFAC1">
            <w:pPr>
              <w:adjustRightInd w:val="0"/>
              <w:snapToGrid w:val="0"/>
              <w:spacing w:line="360" w:lineRule="auto"/>
              <w:ind w:firstLine="480" w:firstLineChars="200"/>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本项目为集中供热建设项目，不存在土壤污染的途径和污染因子，对土壤环境不会产生影响。</w:t>
            </w:r>
          </w:p>
          <w:p w14:paraId="79F8BF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Ansi="宋体"/>
                <w:b/>
                <w:bCs w:val="0"/>
                <w:color w:val="auto"/>
                <w:kern w:val="0"/>
                <w:sz w:val="24"/>
                <w:szCs w:val="24"/>
                <w:highlight w:val="none"/>
              </w:rPr>
            </w:pPr>
            <w:r>
              <w:rPr>
                <w:rFonts w:hint="eastAsia"/>
                <w:b/>
                <w:bCs w:val="0"/>
                <w:color w:val="auto"/>
                <w:kern w:val="0"/>
                <w:sz w:val="24"/>
                <w:szCs w:val="24"/>
                <w:highlight w:val="none"/>
                <w:lang w:val="en-US" w:eastAsia="zh-CN"/>
              </w:rPr>
              <w:t>7.</w:t>
            </w:r>
            <w:r>
              <w:rPr>
                <w:rFonts w:hint="eastAsia" w:hAnsi="宋体"/>
                <w:b/>
                <w:bCs w:val="0"/>
                <w:color w:val="auto"/>
                <w:kern w:val="0"/>
                <w:sz w:val="24"/>
                <w:szCs w:val="24"/>
                <w:highlight w:val="none"/>
              </w:rPr>
              <w:t>环境风险影响和保护措施</w:t>
            </w:r>
          </w:p>
          <w:p w14:paraId="0CF27FE0">
            <w:pPr>
              <w:keepNext w:val="0"/>
              <w:keepLines w:val="0"/>
              <w:pageBreakBefore w:val="0"/>
              <w:widowControl w:val="0"/>
              <w:kinsoku/>
              <w:wordWrap/>
              <w:overflowPunct/>
              <w:topLinePunct w:val="0"/>
              <w:autoSpaceDE/>
              <w:autoSpaceDN/>
              <w:bidi w:val="0"/>
              <w:adjustRightInd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依据《关于进一步加强环境影响评价管理防范环境风险的通知》（环发</w:t>
            </w:r>
            <w:r>
              <w:rPr>
                <w:rFonts w:hint="eastAsia"/>
                <w:b w:val="0"/>
                <w:bCs/>
                <w:color w:val="auto"/>
                <w:sz w:val="24"/>
                <w:szCs w:val="24"/>
                <w:highlight w:val="none"/>
                <w:lang w:eastAsia="zh-CN"/>
              </w:rPr>
              <w:t>〔</w:t>
            </w:r>
            <w:r>
              <w:rPr>
                <w:b w:val="0"/>
                <w:bCs/>
                <w:color w:val="auto"/>
                <w:sz w:val="24"/>
                <w:szCs w:val="24"/>
                <w:highlight w:val="none"/>
              </w:rPr>
              <w:t>2012</w:t>
            </w:r>
            <w:r>
              <w:rPr>
                <w:rFonts w:hint="eastAsia"/>
                <w:b w:val="0"/>
                <w:bCs/>
                <w:color w:val="auto"/>
                <w:sz w:val="24"/>
                <w:szCs w:val="24"/>
                <w:highlight w:val="none"/>
                <w:lang w:eastAsia="zh-CN"/>
              </w:rPr>
              <w:t>〕</w:t>
            </w:r>
            <w:r>
              <w:rPr>
                <w:b w:val="0"/>
                <w:bCs/>
                <w:color w:val="auto"/>
                <w:sz w:val="24"/>
                <w:szCs w:val="24"/>
                <w:highlight w:val="none"/>
              </w:rPr>
              <w:t>77号）和《建设项目环境风险评价技术导则》（HJT169-2018），通过对本项目进行风险识别，进行风险评价，提出减缓风险的措施，为环境管理提供资料和依据，达到降低危险、减少危害的目的。</w:t>
            </w:r>
          </w:p>
          <w:p w14:paraId="608B7BA2">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⑴风险识别</w:t>
            </w:r>
          </w:p>
          <w:p w14:paraId="7B7E11CD">
            <w:pPr>
              <w:pStyle w:val="20"/>
              <w:keepNext w:val="0"/>
              <w:keepLines w:val="0"/>
              <w:pageBreakBefore w:val="0"/>
              <w:widowControl w:val="0"/>
              <w:kinsoku/>
              <w:wordWrap/>
              <w:overflowPunct/>
              <w:topLinePunct w:val="0"/>
              <w:autoSpaceDE/>
              <w:autoSpaceDN/>
              <w:bidi w:val="0"/>
              <w:snapToGrid w:val="0"/>
              <w:spacing w:after="0" w:line="360" w:lineRule="auto"/>
              <w:ind w:left="0" w:leftChars="0" w:firstLine="480" w:firstLineChars="200"/>
              <w:jc w:val="both"/>
              <w:textAlignment w:val="auto"/>
              <w:rPr>
                <w:rFonts w:ascii="Times New Roman" w:hAnsi="Times New Roman"/>
                <w:b w:val="0"/>
                <w:bCs/>
                <w:color w:val="auto"/>
                <w:sz w:val="24"/>
                <w:szCs w:val="24"/>
                <w:highlight w:val="none"/>
              </w:rPr>
            </w:pPr>
            <w:r>
              <w:rPr>
                <w:rFonts w:ascii="Times New Roman" w:hAnsi="Times New Roman"/>
                <w:b w:val="0"/>
                <w:bCs/>
                <w:color w:val="auto"/>
                <w:sz w:val="24"/>
                <w:szCs w:val="24"/>
                <w:highlight w:val="none"/>
              </w:rPr>
              <w:t>经与《建设项目环境风险评价技术导则》（HJ169-2018）附录B对照，本项目实际的危险物质为天然气（甲烷）。</w:t>
            </w:r>
          </w:p>
          <w:p w14:paraId="5668E9A2">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eastAsia="宋体"/>
                <w:b w:val="0"/>
                <w:bCs/>
                <w:color w:val="auto"/>
                <w:sz w:val="24"/>
                <w:szCs w:val="24"/>
                <w:highlight w:val="none"/>
                <w:lang w:val="en-US" w:eastAsia="zh-CN"/>
              </w:rPr>
            </w:pPr>
            <w:r>
              <w:rPr>
                <w:b w:val="0"/>
                <w:bCs/>
                <w:color w:val="auto"/>
                <w:sz w:val="24"/>
                <w:szCs w:val="24"/>
                <w:highlight w:val="none"/>
              </w:rPr>
              <w:t>根据《建设项目环境风险评价技术导则》（HJ169-2018）附录B，天然气（甲烷）的临界量为10t。本项目使用的天然气为管道天然气，厂内不储存。对于长输管线项目，按照阀室之间管段危险物质最大存在量计算</w:t>
            </w:r>
            <w:r>
              <w:rPr>
                <w:rFonts w:hint="eastAsia"/>
                <w:b w:val="0"/>
                <w:bCs/>
                <w:color w:val="auto"/>
                <w:sz w:val="24"/>
                <w:szCs w:val="24"/>
                <w:highlight w:val="none"/>
              </w:rPr>
              <w:t>，</w:t>
            </w:r>
            <w:r>
              <w:rPr>
                <w:rFonts w:hint="eastAsia"/>
                <w:b w:val="0"/>
                <w:bCs/>
                <w:color w:val="auto"/>
                <w:sz w:val="24"/>
                <w:szCs w:val="24"/>
                <w:highlight w:val="none"/>
                <w:lang w:val="en-US" w:eastAsia="zh-CN"/>
              </w:rPr>
              <w:t>项目锅炉房</w:t>
            </w:r>
            <w:r>
              <w:rPr>
                <w:b w:val="0"/>
                <w:bCs/>
                <w:color w:val="auto"/>
                <w:sz w:val="24"/>
                <w:szCs w:val="24"/>
                <w:highlight w:val="none"/>
              </w:rPr>
              <w:t>阀室之间管段长度合计约为</w:t>
            </w:r>
            <w:r>
              <w:rPr>
                <w:rFonts w:hint="eastAsia"/>
                <w:b w:val="0"/>
                <w:bCs/>
                <w:color w:val="auto"/>
                <w:sz w:val="24"/>
                <w:szCs w:val="24"/>
                <w:highlight w:val="none"/>
                <w:lang w:val="en-US" w:eastAsia="zh-CN"/>
              </w:rPr>
              <w:t>1</w:t>
            </w:r>
            <w:r>
              <w:rPr>
                <w:rFonts w:hint="eastAsia"/>
                <w:b w:val="0"/>
                <w:bCs/>
                <w:color w:val="auto"/>
                <w:sz w:val="24"/>
                <w:szCs w:val="24"/>
                <w:highlight w:val="none"/>
              </w:rPr>
              <w:t>0</w:t>
            </w:r>
            <w:r>
              <w:rPr>
                <w:b w:val="0"/>
                <w:bCs/>
                <w:color w:val="auto"/>
                <w:sz w:val="24"/>
                <w:szCs w:val="24"/>
                <w:highlight w:val="none"/>
              </w:rPr>
              <w:t>m，管径约为</w:t>
            </w:r>
            <w:r>
              <w:rPr>
                <w:rFonts w:hint="eastAsia"/>
                <w:b w:val="0"/>
                <w:bCs/>
                <w:color w:val="auto"/>
                <w:sz w:val="24"/>
                <w:szCs w:val="24"/>
                <w:highlight w:val="none"/>
              </w:rPr>
              <w:t>0.</w:t>
            </w:r>
            <w:r>
              <w:rPr>
                <w:rFonts w:hint="eastAsia"/>
                <w:b w:val="0"/>
                <w:bCs/>
                <w:color w:val="auto"/>
                <w:sz w:val="24"/>
                <w:szCs w:val="24"/>
                <w:highlight w:val="none"/>
                <w:lang w:val="en-US" w:eastAsia="zh-CN"/>
              </w:rPr>
              <w:t>1</w:t>
            </w:r>
            <w:r>
              <w:rPr>
                <w:b w:val="0"/>
                <w:bCs/>
                <w:color w:val="auto"/>
                <w:sz w:val="24"/>
                <w:szCs w:val="24"/>
                <w:highlight w:val="none"/>
              </w:rPr>
              <w:t>m，1m</w:t>
            </w:r>
            <w:r>
              <w:rPr>
                <w:b w:val="0"/>
                <w:bCs/>
                <w:color w:val="auto"/>
                <w:sz w:val="24"/>
                <w:szCs w:val="24"/>
                <w:highlight w:val="none"/>
                <w:vertAlign w:val="superscript"/>
              </w:rPr>
              <w:t>3</w:t>
            </w:r>
            <w:r>
              <w:rPr>
                <w:b w:val="0"/>
                <w:bCs/>
                <w:color w:val="auto"/>
                <w:sz w:val="24"/>
                <w:szCs w:val="24"/>
                <w:highlight w:val="none"/>
              </w:rPr>
              <w:t>天然气的重量约为0.7</w:t>
            </w:r>
            <w:r>
              <w:rPr>
                <w:rFonts w:hint="eastAsia"/>
                <w:b w:val="0"/>
                <w:bCs/>
                <w:color w:val="auto"/>
                <w:sz w:val="24"/>
                <w:szCs w:val="24"/>
                <w:highlight w:val="none"/>
              </w:rPr>
              <w:t>k</w:t>
            </w:r>
            <w:r>
              <w:rPr>
                <w:b w:val="0"/>
                <w:bCs/>
                <w:color w:val="auto"/>
                <w:sz w:val="24"/>
                <w:szCs w:val="24"/>
                <w:highlight w:val="none"/>
              </w:rPr>
              <w:t>g，管道内压力小于0.2MPa，则</w:t>
            </w:r>
            <w:r>
              <w:rPr>
                <w:rFonts w:hint="eastAsia"/>
                <w:b w:val="0"/>
                <w:bCs/>
                <w:color w:val="auto"/>
                <w:sz w:val="24"/>
                <w:szCs w:val="24"/>
                <w:highlight w:val="none"/>
              </w:rPr>
              <w:t>锅炉房</w:t>
            </w:r>
            <w:r>
              <w:rPr>
                <w:b w:val="0"/>
                <w:bCs/>
                <w:color w:val="auto"/>
                <w:sz w:val="24"/>
                <w:szCs w:val="24"/>
                <w:highlight w:val="none"/>
              </w:rPr>
              <w:t>管道天然气的量约为</w:t>
            </w:r>
            <w:r>
              <w:rPr>
                <w:rFonts w:hint="eastAsia"/>
                <w:b w:val="0"/>
                <w:bCs/>
                <w:color w:val="auto"/>
                <w:sz w:val="24"/>
                <w:szCs w:val="24"/>
                <w:highlight w:val="none"/>
                <w:lang w:val="en-US" w:eastAsia="zh-CN"/>
              </w:rPr>
              <w:t>0.055</w:t>
            </w:r>
            <w:r>
              <w:rPr>
                <w:b w:val="0"/>
                <w:bCs/>
                <w:color w:val="auto"/>
                <w:sz w:val="24"/>
                <w:szCs w:val="24"/>
                <w:highlight w:val="none"/>
              </w:rPr>
              <w:t>kg。</w:t>
            </w:r>
          </w:p>
          <w:p w14:paraId="10618DD3">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⑵风险评价等级判定</w:t>
            </w:r>
          </w:p>
          <w:p w14:paraId="10F6C298">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根据《建设项目环境风险评价技术导则》（HJ169－2018）附录B，Q值的确定按下式：</w:t>
            </w:r>
          </w:p>
          <w:p w14:paraId="334E119B">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Q= q1/Q1+q2/Q2……</w:t>
            </w:r>
            <w:r>
              <w:rPr>
                <w:rFonts w:hint="eastAsia"/>
                <w:b w:val="0"/>
                <w:bCs/>
                <w:color w:val="auto"/>
                <w:sz w:val="24"/>
                <w:szCs w:val="24"/>
                <w:highlight w:val="none"/>
                <w:lang w:eastAsia="zh-CN"/>
              </w:rPr>
              <w:t>+</w:t>
            </w:r>
            <w:r>
              <w:rPr>
                <w:b w:val="0"/>
                <w:bCs/>
                <w:color w:val="auto"/>
                <w:sz w:val="24"/>
                <w:szCs w:val="24"/>
                <w:highlight w:val="none"/>
              </w:rPr>
              <w:t>qn/Qn</w:t>
            </w:r>
          </w:p>
          <w:p w14:paraId="65C3FF63">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式中：q1，q2…，qn为每种危险物质的最大存在总量，t。</w:t>
            </w:r>
          </w:p>
          <w:p w14:paraId="266DCD59">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Q1，Q2…Qn为每种危险物质的临界量，t。</w:t>
            </w:r>
          </w:p>
          <w:p w14:paraId="0E2A23CA">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b w:val="0"/>
                <w:bCs/>
                <w:color w:val="auto"/>
                <w:sz w:val="24"/>
                <w:szCs w:val="24"/>
                <w:highlight w:val="none"/>
              </w:rPr>
            </w:pPr>
            <w:r>
              <w:rPr>
                <w:b w:val="0"/>
                <w:bCs/>
                <w:color w:val="auto"/>
                <w:sz w:val="24"/>
                <w:szCs w:val="24"/>
                <w:highlight w:val="none"/>
              </w:rPr>
              <w:t>本项目Q值确定见表</w:t>
            </w:r>
            <w:r>
              <w:rPr>
                <w:rFonts w:hint="eastAsia"/>
                <w:b w:val="0"/>
                <w:bCs/>
                <w:color w:val="auto"/>
                <w:sz w:val="24"/>
                <w:szCs w:val="24"/>
                <w:highlight w:val="none"/>
              </w:rPr>
              <w:t>4-</w:t>
            </w:r>
            <w:r>
              <w:rPr>
                <w:rFonts w:hint="eastAsia"/>
                <w:b w:val="0"/>
                <w:bCs/>
                <w:color w:val="auto"/>
                <w:sz w:val="24"/>
                <w:szCs w:val="24"/>
                <w:highlight w:val="none"/>
                <w:lang w:val="en-US" w:eastAsia="zh-CN"/>
              </w:rPr>
              <w:t>11</w:t>
            </w:r>
            <w:r>
              <w:rPr>
                <w:b w:val="0"/>
                <w:bCs/>
                <w:color w:val="auto"/>
                <w:sz w:val="24"/>
                <w:szCs w:val="24"/>
                <w:highlight w:val="none"/>
              </w:rPr>
              <w:t>。</w:t>
            </w:r>
          </w:p>
          <w:p w14:paraId="5C3CCF21">
            <w:pPr>
              <w:keepNext w:val="0"/>
              <w:keepLines w:val="0"/>
              <w:pageBreakBefore w:val="0"/>
              <w:widowControl w:val="0"/>
              <w:kinsoku/>
              <w:wordWrap/>
              <w:overflowPunct/>
              <w:topLinePunct w:val="0"/>
              <w:autoSpaceDE/>
              <w:autoSpaceDN/>
              <w:bidi w:val="0"/>
              <w:spacing w:line="240" w:lineRule="auto"/>
              <w:ind w:firstLine="480" w:firstLineChars="200"/>
              <w:jc w:val="center"/>
              <w:textAlignment w:val="auto"/>
              <w:rPr>
                <w:b/>
                <w:bCs w:val="0"/>
                <w:color w:val="auto"/>
                <w:sz w:val="24"/>
                <w:szCs w:val="24"/>
                <w:highlight w:val="none"/>
              </w:rPr>
            </w:pPr>
          </w:p>
          <w:p w14:paraId="3687DDC4">
            <w:pPr>
              <w:keepNext w:val="0"/>
              <w:keepLines w:val="0"/>
              <w:pageBreakBefore w:val="0"/>
              <w:widowControl w:val="0"/>
              <w:kinsoku/>
              <w:wordWrap/>
              <w:overflowPunct/>
              <w:topLinePunct w:val="0"/>
              <w:autoSpaceDE/>
              <w:autoSpaceDN/>
              <w:bidi w:val="0"/>
              <w:spacing w:line="240" w:lineRule="auto"/>
              <w:ind w:firstLine="480" w:firstLineChars="200"/>
              <w:jc w:val="center"/>
              <w:textAlignment w:val="auto"/>
              <w:rPr>
                <w:b/>
                <w:bCs w:val="0"/>
                <w:color w:val="auto"/>
                <w:sz w:val="24"/>
                <w:szCs w:val="24"/>
                <w:highlight w:val="none"/>
              </w:rPr>
            </w:pPr>
          </w:p>
          <w:p w14:paraId="75DA2DC0">
            <w:pPr>
              <w:keepNext w:val="0"/>
              <w:keepLines w:val="0"/>
              <w:pageBreakBefore w:val="0"/>
              <w:widowControl w:val="0"/>
              <w:kinsoku/>
              <w:wordWrap/>
              <w:overflowPunct/>
              <w:topLinePunct w:val="0"/>
              <w:autoSpaceDE/>
              <w:autoSpaceDN/>
              <w:bidi w:val="0"/>
              <w:spacing w:line="240" w:lineRule="auto"/>
              <w:ind w:firstLine="480" w:firstLineChars="200"/>
              <w:jc w:val="center"/>
              <w:textAlignment w:val="auto"/>
              <w:rPr>
                <w:b/>
                <w:bCs w:val="0"/>
                <w:color w:val="auto"/>
                <w:sz w:val="24"/>
                <w:szCs w:val="24"/>
                <w:highlight w:val="none"/>
              </w:rPr>
            </w:pPr>
          </w:p>
          <w:p w14:paraId="37FAFB2F">
            <w:pPr>
              <w:keepNext w:val="0"/>
              <w:keepLines w:val="0"/>
              <w:pageBreakBefore w:val="0"/>
              <w:widowControl w:val="0"/>
              <w:kinsoku/>
              <w:wordWrap/>
              <w:overflowPunct/>
              <w:topLinePunct w:val="0"/>
              <w:autoSpaceDE/>
              <w:autoSpaceDN/>
              <w:bidi w:val="0"/>
              <w:spacing w:line="240" w:lineRule="auto"/>
              <w:ind w:firstLine="480" w:firstLineChars="200"/>
              <w:jc w:val="center"/>
              <w:textAlignment w:val="auto"/>
              <w:rPr>
                <w:b/>
                <w:bCs w:val="0"/>
                <w:color w:val="auto"/>
                <w:sz w:val="24"/>
                <w:szCs w:val="24"/>
                <w:highlight w:val="none"/>
              </w:rPr>
            </w:pPr>
          </w:p>
          <w:p w14:paraId="22946DB3">
            <w:pPr>
              <w:keepNext w:val="0"/>
              <w:keepLines w:val="0"/>
              <w:pageBreakBefore w:val="0"/>
              <w:widowControl w:val="0"/>
              <w:kinsoku/>
              <w:wordWrap/>
              <w:overflowPunct/>
              <w:topLinePunct w:val="0"/>
              <w:autoSpaceDE/>
              <w:autoSpaceDN/>
              <w:bidi w:val="0"/>
              <w:spacing w:line="240" w:lineRule="auto"/>
              <w:ind w:firstLine="480" w:firstLineChars="200"/>
              <w:jc w:val="center"/>
              <w:textAlignment w:val="auto"/>
              <w:rPr>
                <w:b/>
                <w:bCs w:val="0"/>
                <w:color w:val="auto"/>
                <w:sz w:val="24"/>
                <w:szCs w:val="24"/>
                <w:highlight w:val="none"/>
              </w:rPr>
            </w:pPr>
            <w:r>
              <w:rPr>
                <w:b/>
                <w:bCs w:val="0"/>
                <w:color w:val="auto"/>
                <w:sz w:val="24"/>
                <w:szCs w:val="24"/>
                <w:highlight w:val="none"/>
              </w:rPr>
              <w:t>表</w:t>
            </w:r>
            <w:r>
              <w:rPr>
                <w:rFonts w:hint="eastAsia"/>
                <w:b/>
                <w:bCs w:val="0"/>
                <w:color w:val="auto"/>
                <w:sz w:val="24"/>
                <w:szCs w:val="24"/>
                <w:highlight w:val="none"/>
              </w:rPr>
              <w:t>4-</w:t>
            </w:r>
            <w:r>
              <w:rPr>
                <w:rFonts w:hint="eastAsia"/>
                <w:b/>
                <w:bCs w:val="0"/>
                <w:color w:val="auto"/>
                <w:sz w:val="24"/>
                <w:szCs w:val="24"/>
                <w:highlight w:val="none"/>
                <w:lang w:val="en-US" w:eastAsia="zh-CN"/>
              </w:rPr>
              <w:t>11</w:t>
            </w:r>
            <w:r>
              <w:rPr>
                <w:b/>
                <w:bCs w:val="0"/>
                <w:color w:val="auto"/>
                <w:sz w:val="24"/>
                <w:szCs w:val="24"/>
                <w:highlight w:val="none"/>
              </w:rPr>
              <w:t xml:space="preserve">  </w:t>
            </w:r>
            <w:r>
              <w:rPr>
                <w:rFonts w:hint="eastAsia"/>
                <w:b/>
                <w:bCs w:val="0"/>
                <w:color w:val="auto"/>
                <w:sz w:val="24"/>
                <w:szCs w:val="24"/>
                <w:highlight w:val="none"/>
                <w:lang w:val="en-US" w:eastAsia="zh-CN"/>
              </w:rPr>
              <w:t xml:space="preserve"> 项目</w:t>
            </w:r>
            <w:r>
              <w:rPr>
                <w:b/>
                <w:bCs w:val="0"/>
                <w:color w:val="auto"/>
                <w:sz w:val="24"/>
                <w:szCs w:val="24"/>
                <w:highlight w:val="none"/>
              </w:rPr>
              <w:t>环境风险物质存在量及Q值确定表</w:t>
            </w:r>
          </w:p>
          <w:tbl>
            <w:tblPr>
              <w:tblStyle w:val="37"/>
              <w:tblW w:w="8668"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527"/>
              <w:gridCol w:w="935"/>
              <w:gridCol w:w="1759"/>
              <w:gridCol w:w="1259"/>
              <w:gridCol w:w="1377"/>
            </w:tblGrid>
            <w:tr w14:paraId="12025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1" w:type="dxa"/>
                  <w:tcBorders>
                    <w:tl2br w:val="nil"/>
                    <w:tr2bl w:val="nil"/>
                  </w:tcBorders>
                  <w:noWrap w:val="0"/>
                  <w:vAlign w:val="center"/>
                </w:tcPr>
                <w:p w14:paraId="10D56DDA">
                  <w:pPr>
                    <w:jc w:val="center"/>
                    <w:rPr>
                      <w:b w:val="0"/>
                      <w:bCs/>
                      <w:color w:val="auto"/>
                      <w:sz w:val="21"/>
                      <w:szCs w:val="21"/>
                      <w:highlight w:val="none"/>
                    </w:rPr>
                  </w:pPr>
                  <w:r>
                    <w:rPr>
                      <w:b w:val="0"/>
                      <w:bCs/>
                      <w:color w:val="auto"/>
                      <w:sz w:val="21"/>
                      <w:szCs w:val="21"/>
                      <w:highlight w:val="none"/>
                    </w:rPr>
                    <w:t>名称</w:t>
                  </w:r>
                </w:p>
              </w:tc>
              <w:tc>
                <w:tcPr>
                  <w:tcW w:w="1527" w:type="dxa"/>
                  <w:tcBorders>
                    <w:tl2br w:val="nil"/>
                    <w:tr2bl w:val="nil"/>
                  </w:tcBorders>
                  <w:noWrap w:val="0"/>
                  <w:vAlign w:val="center"/>
                </w:tcPr>
                <w:p w14:paraId="2DA4F05E">
                  <w:pPr>
                    <w:jc w:val="center"/>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物质</w:t>
                  </w:r>
                </w:p>
              </w:tc>
              <w:tc>
                <w:tcPr>
                  <w:tcW w:w="935" w:type="dxa"/>
                  <w:tcBorders>
                    <w:tl2br w:val="nil"/>
                    <w:tr2bl w:val="nil"/>
                  </w:tcBorders>
                  <w:noWrap w:val="0"/>
                  <w:vAlign w:val="center"/>
                </w:tcPr>
                <w:p w14:paraId="1F7FE063">
                  <w:pPr>
                    <w:jc w:val="center"/>
                    <w:rPr>
                      <w:b w:val="0"/>
                      <w:bCs/>
                      <w:color w:val="auto"/>
                      <w:sz w:val="21"/>
                      <w:szCs w:val="21"/>
                      <w:highlight w:val="none"/>
                    </w:rPr>
                  </w:pPr>
                  <w:r>
                    <w:rPr>
                      <w:b w:val="0"/>
                      <w:bCs/>
                      <w:color w:val="auto"/>
                      <w:sz w:val="21"/>
                      <w:szCs w:val="21"/>
                      <w:highlight w:val="none"/>
                    </w:rPr>
                    <w:t>形态</w:t>
                  </w:r>
                </w:p>
              </w:tc>
              <w:tc>
                <w:tcPr>
                  <w:tcW w:w="1759" w:type="dxa"/>
                  <w:tcBorders>
                    <w:tl2br w:val="nil"/>
                    <w:tr2bl w:val="nil"/>
                  </w:tcBorders>
                  <w:noWrap w:val="0"/>
                  <w:vAlign w:val="center"/>
                </w:tcPr>
                <w:p w14:paraId="23C569B8">
                  <w:pPr>
                    <w:jc w:val="center"/>
                    <w:rPr>
                      <w:b w:val="0"/>
                      <w:bCs/>
                      <w:color w:val="auto"/>
                      <w:sz w:val="21"/>
                      <w:szCs w:val="21"/>
                      <w:highlight w:val="none"/>
                    </w:rPr>
                  </w:pPr>
                  <w:r>
                    <w:rPr>
                      <w:b w:val="0"/>
                      <w:bCs/>
                      <w:color w:val="auto"/>
                      <w:sz w:val="21"/>
                      <w:szCs w:val="21"/>
                      <w:highlight w:val="none"/>
                    </w:rPr>
                    <w:t>厂内最大</w:t>
                  </w:r>
                </w:p>
                <w:p w14:paraId="080A1C2D">
                  <w:pPr>
                    <w:jc w:val="center"/>
                    <w:rPr>
                      <w:b w:val="0"/>
                      <w:bCs/>
                      <w:color w:val="auto"/>
                      <w:sz w:val="21"/>
                      <w:szCs w:val="21"/>
                      <w:highlight w:val="none"/>
                    </w:rPr>
                  </w:pPr>
                  <w:r>
                    <w:rPr>
                      <w:rFonts w:hint="eastAsia"/>
                      <w:b w:val="0"/>
                      <w:bCs/>
                      <w:color w:val="auto"/>
                      <w:sz w:val="21"/>
                      <w:szCs w:val="21"/>
                      <w:highlight w:val="none"/>
                    </w:rPr>
                    <w:t>存在</w:t>
                  </w:r>
                  <w:r>
                    <w:rPr>
                      <w:b w:val="0"/>
                      <w:bCs/>
                      <w:color w:val="auto"/>
                      <w:sz w:val="21"/>
                      <w:szCs w:val="21"/>
                      <w:highlight w:val="none"/>
                    </w:rPr>
                    <w:t>量（t）</w:t>
                  </w:r>
                </w:p>
              </w:tc>
              <w:tc>
                <w:tcPr>
                  <w:tcW w:w="1259" w:type="dxa"/>
                  <w:tcBorders>
                    <w:tl2br w:val="nil"/>
                    <w:tr2bl w:val="nil"/>
                  </w:tcBorders>
                  <w:noWrap w:val="0"/>
                  <w:vAlign w:val="center"/>
                </w:tcPr>
                <w:p w14:paraId="77D94729">
                  <w:pPr>
                    <w:jc w:val="center"/>
                    <w:rPr>
                      <w:b w:val="0"/>
                      <w:bCs/>
                      <w:color w:val="auto"/>
                      <w:sz w:val="21"/>
                      <w:szCs w:val="21"/>
                      <w:highlight w:val="none"/>
                    </w:rPr>
                  </w:pPr>
                  <w:r>
                    <w:rPr>
                      <w:b w:val="0"/>
                      <w:bCs/>
                      <w:color w:val="auto"/>
                      <w:sz w:val="21"/>
                      <w:szCs w:val="21"/>
                      <w:highlight w:val="none"/>
                    </w:rPr>
                    <w:t>临界量（t）</w:t>
                  </w:r>
                </w:p>
              </w:tc>
              <w:tc>
                <w:tcPr>
                  <w:tcW w:w="1377" w:type="dxa"/>
                  <w:tcBorders>
                    <w:tl2br w:val="nil"/>
                    <w:tr2bl w:val="nil"/>
                  </w:tcBorders>
                  <w:noWrap w:val="0"/>
                  <w:vAlign w:val="center"/>
                </w:tcPr>
                <w:p w14:paraId="5051AFBD">
                  <w:pPr>
                    <w:jc w:val="center"/>
                    <w:rPr>
                      <w:b w:val="0"/>
                      <w:bCs/>
                      <w:color w:val="auto"/>
                      <w:sz w:val="21"/>
                      <w:szCs w:val="21"/>
                      <w:highlight w:val="none"/>
                    </w:rPr>
                  </w:pPr>
                  <w:r>
                    <w:rPr>
                      <w:b w:val="0"/>
                      <w:bCs/>
                      <w:color w:val="auto"/>
                      <w:sz w:val="21"/>
                      <w:szCs w:val="21"/>
                      <w:highlight w:val="none"/>
                    </w:rPr>
                    <w:t>Q</w:t>
                  </w:r>
                </w:p>
              </w:tc>
            </w:tr>
            <w:tr w14:paraId="437FC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1" w:type="dxa"/>
                  <w:tcBorders>
                    <w:tl2br w:val="nil"/>
                    <w:tr2bl w:val="nil"/>
                  </w:tcBorders>
                  <w:noWrap w:val="0"/>
                  <w:vAlign w:val="center"/>
                </w:tcPr>
                <w:p w14:paraId="5839041B">
                  <w:pPr>
                    <w:keepNext w:val="0"/>
                    <w:keepLines w:val="0"/>
                    <w:widowControl/>
                    <w:suppressLineNumbers w:val="0"/>
                    <w:spacing w:before="0" w:beforeAutospacing="0" w:after="0" w:afterAutospacing="0"/>
                    <w:ind w:left="0" w:right="0"/>
                    <w:jc w:val="center"/>
                    <w:rPr>
                      <w:b w:val="0"/>
                      <w:bCs/>
                      <w:color w:val="auto"/>
                      <w:sz w:val="21"/>
                      <w:szCs w:val="21"/>
                      <w:highlight w:val="none"/>
                    </w:rPr>
                  </w:pPr>
                  <w:r>
                    <w:rPr>
                      <w:rFonts w:hint="eastAsia" w:ascii="Times New Roman" w:hAnsi="Times New Roman" w:cs="Times New Roman"/>
                      <w:color w:val="auto"/>
                      <w:kern w:val="0"/>
                      <w:sz w:val="21"/>
                      <w:szCs w:val="21"/>
                      <w:highlight w:val="none"/>
                      <w:lang w:val="en-US" w:eastAsia="zh-CN"/>
                    </w:rPr>
                    <w:t>供热站</w:t>
                  </w:r>
                </w:p>
              </w:tc>
              <w:tc>
                <w:tcPr>
                  <w:tcW w:w="1527" w:type="dxa"/>
                  <w:tcBorders>
                    <w:tl2br w:val="nil"/>
                    <w:tr2bl w:val="nil"/>
                  </w:tcBorders>
                  <w:noWrap w:val="0"/>
                  <w:vAlign w:val="center"/>
                </w:tcPr>
                <w:p w14:paraId="05A4F835">
                  <w:pPr>
                    <w:jc w:val="center"/>
                    <w:rPr>
                      <w:b w:val="0"/>
                      <w:bCs/>
                      <w:color w:val="auto"/>
                      <w:sz w:val="21"/>
                      <w:szCs w:val="21"/>
                      <w:highlight w:val="none"/>
                    </w:rPr>
                  </w:pPr>
                  <w:r>
                    <w:rPr>
                      <w:b w:val="0"/>
                      <w:bCs/>
                      <w:color w:val="auto"/>
                      <w:sz w:val="21"/>
                      <w:szCs w:val="21"/>
                      <w:highlight w:val="none"/>
                    </w:rPr>
                    <w:t>天然气</w:t>
                  </w:r>
                </w:p>
                <w:p w14:paraId="7BF8704C">
                  <w:pPr>
                    <w:jc w:val="center"/>
                    <w:rPr>
                      <w:b w:val="0"/>
                      <w:bCs/>
                      <w:color w:val="auto"/>
                      <w:sz w:val="21"/>
                      <w:szCs w:val="21"/>
                      <w:highlight w:val="none"/>
                    </w:rPr>
                  </w:pPr>
                  <w:r>
                    <w:rPr>
                      <w:b w:val="0"/>
                      <w:bCs/>
                      <w:color w:val="auto"/>
                      <w:sz w:val="21"/>
                      <w:szCs w:val="21"/>
                      <w:highlight w:val="none"/>
                    </w:rPr>
                    <w:t>（以甲烷计）</w:t>
                  </w:r>
                </w:p>
              </w:tc>
              <w:tc>
                <w:tcPr>
                  <w:tcW w:w="935" w:type="dxa"/>
                  <w:tcBorders>
                    <w:tl2br w:val="nil"/>
                    <w:tr2bl w:val="nil"/>
                  </w:tcBorders>
                  <w:noWrap w:val="0"/>
                  <w:vAlign w:val="center"/>
                </w:tcPr>
                <w:p w14:paraId="771EC04F">
                  <w:pPr>
                    <w:jc w:val="center"/>
                    <w:rPr>
                      <w:b w:val="0"/>
                      <w:bCs/>
                      <w:color w:val="auto"/>
                      <w:sz w:val="21"/>
                      <w:szCs w:val="21"/>
                      <w:highlight w:val="none"/>
                    </w:rPr>
                  </w:pPr>
                  <w:r>
                    <w:rPr>
                      <w:b w:val="0"/>
                      <w:bCs/>
                      <w:color w:val="auto"/>
                      <w:sz w:val="21"/>
                      <w:szCs w:val="21"/>
                      <w:highlight w:val="none"/>
                    </w:rPr>
                    <w:t>气态</w:t>
                  </w:r>
                </w:p>
              </w:tc>
              <w:tc>
                <w:tcPr>
                  <w:tcW w:w="1759" w:type="dxa"/>
                  <w:tcBorders>
                    <w:tl2br w:val="nil"/>
                    <w:tr2bl w:val="nil"/>
                  </w:tcBorders>
                  <w:noWrap w:val="0"/>
                  <w:vAlign w:val="center"/>
                </w:tcPr>
                <w:p w14:paraId="4C4A1DFC">
                  <w:pPr>
                    <w:jc w:val="center"/>
                    <w:rPr>
                      <w:rFonts w:hint="default" w:eastAsia="宋体"/>
                      <w:b w:val="0"/>
                      <w:bCs/>
                      <w:color w:val="auto"/>
                      <w:sz w:val="21"/>
                      <w:szCs w:val="21"/>
                      <w:highlight w:val="none"/>
                      <w:lang w:val="en-US" w:eastAsia="zh-CN"/>
                    </w:rPr>
                  </w:pPr>
                  <w:r>
                    <w:rPr>
                      <w:rFonts w:hint="eastAsia"/>
                      <w:b w:val="0"/>
                      <w:bCs/>
                      <w:color w:val="auto"/>
                      <w:sz w:val="21"/>
                      <w:szCs w:val="21"/>
                      <w:highlight w:val="none"/>
                    </w:rPr>
                    <w:t>0.0</w:t>
                  </w:r>
                  <w:r>
                    <w:rPr>
                      <w:rFonts w:hint="eastAsia"/>
                      <w:b w:val="0"/>
                      <w:bCs/>
                      <w:color w:val="auto"/>
                      <w:sz w:val="21"/>
                      <w:szCs w:val="21"/>
                      <w:highlight w:val="none"/>
                      <w:lang w:val="en-US" w:eastAsia="zh-CN"/>
                    </w:rPr>
                    <w:t>00055</w:t>
                  </w:r>
                </w:p>
              </w:tc>
              <w:tc>
                <w:tcPr>
                  <w:tcW w:w="1259" w:type="dxa"/>
                  <w:tcBorders>
                    <w:tl2br w:val="nil"/>
                    <w:tr2bl w:val="nil"/>
                  </w:tcBorders>
                  <w:noWrap w:val="0"/>
                  <w:vAlign w:val="center"/>
                </w:tcPr>
                <w:p w14:paraId="60689FC3">
                  <w:pPr>
                    <w:jc w:val="center"/>
                    <w:rPr>
                      <w:b w:val="0"/>
                      <w:bCs/>
                      <w:color w:val="auto"/>
                      <w:sz w:val="21"/>
                      <w:szCs w:val="21"/>
                      <w:highlight w:val="none"/>
                    </w:rPr>
                  </w:pPr>
                  <w:r>
                    <w:rPr>
                      <w:b w:val="0"/>
                      <w:bCs/>
                      <w:color w:val="auto"/>
                      <w:sz w:val="21"/>
                      <w:szCs w:val="21"/>
                      <w:highlight w:val="none"/>
                    </w:rPr>
                    <w:t>10</w:t>
                  </w:r>
                </w:p>
              </w:tc>
              <w:tc>
                <w:tcPr>
                  <w:tcW w:w="1377" w:type="dxa"/>
                  <w:tcBorders>
                    <w:tl2br w:val="nil"/>
                    <w:tr2bl w:val="nil"/>
                  </w:tcBorders>
                  <w:noWrap w:val="0"/>
                  <w:vAlign w:val="center"/>
                </w:tcPr>
                <w:p w14:paraId="194CDF35">
                  <w:pPr>
                    <w:jc w:val="center"/>
                    <w:rPr>
                      <w:rFonts w:hint="default" w:eastAsia="宋体"/>
                      <w:b w:val="0"/>
                      <w:bCs/>
                      <w:color w:val="auto"/>
                      <w:sz w:val="21"/>
                      <w:szCs w:val="21"/>
                      <w:highlight w:val="none"/>
                      <w:lang w:val="en-US" w:eastAsia="zh-CN"/>
                    </w:rPr>
                  </w:pPr>
                  <w:r>
                    <w:rPr>
                      <w:rFonts w:hint="eastAsia"/>
                      <w:b w:val="0"/>
                      <w:bCs/>
                      <w:color w:val="auto"/>
                      <w:sz w:val="21"/>
                      <w:szCs w:val="21"/>
                      <w:highlight w:val="none"/>
                    </w:rPr>
                    <w:t>0.00</w:t>
                  </w:r>
                  <w:r>
                    <w:rPr>
                      <w:rFonts w:hint="eastAsia"/>
                      <w:b w:val="0"/>
                      <w:bCs/>
                      <w:color w:val="auto"/>
                      <w:sz w:val="21"/>
                      <w:szCs w:val="21"/>
                      <w:highlight w:val="none"/>
                      <w:lang w:val="en-US" w:eastAsia="zh-CN"/>
                    </w:rPr>
                    <w:t>00055</w:t>
                  </w:r>
                </w:p>
              </w:tc>
            </w:tr>
            <w:tr w14:paraId="5BD0B9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91" w:type="dxa"/>
                  <w:gridSpan w:val="5"/>
                  <w:tcBorders>
                    <w:tl2br w:val="nil"/>
                    <w:tr2bl w:val="nil"/>
                  </w:tcBorders>
                  <w:noWrap w:val="0"/>
                  <w:vAlign w:val="center"/>
                </w:tcPr>
                <w:p w14:paraId="4B2A34B6">
                  <w:pPr>
                    <w:jc w:val="center"/>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合计</w:t>
                  </w:r>
                </w:p>
              </w:tc>
              <w:tc>
                <w:tcPr>
                  <w:tcW w:w="1377" w:type="dxa"/>
                  <w:tcBorders>
                    <w:tl2br w:val="nil"/>
                    <w:tr2bl w:val="nil"/>
                  </w:tcBorders>
                  <w:noWrap w:val="0"/>
                  <w:vAlign w:val="center"/>
                </w:tcPr>
                <w:p w14:paraId="0D829445">
                  <w:pPr>
                    <w:jc w:val="center"/>
                    <w:rPr>
                      <w:rFonts w:hint="default"/>
                      <w:b w:val="0"/>
                      <w:bCs/>
                      <w:color w:val="auto"/>
                      <w:sz w:val="21"/>
                      <w:szCs w:val="21"/>
                      <w:highlight w:val="none"/>
                      <w:lang w:val="en-US" w:eastAsia="zh-CN"/>
                    </w:rPr>
                  </w:pPr>
                  <w:r>
                    <w:rPr>
                      <w:rFonts w:hint="eastAsia"/>
                      <w:b w:val="0"/>
                      <w:bCs/>
                      <w:color w:val="auto"/>
                      <w:sz w:val="21"/>
                      <w:szCs w:val="21"/>
                      <w:highlight w:val="none"/>
                    </w:rPr>
                    <w:t>0.00</w:t>
                  </w:r>
                  <w:r>
                    <w:rPr>
                      <w:rFonts w:hint="eastAsia"/>
                      <w:b w:val="0"/>
                      <w:bCs/>
                      <w:color w:val="auto"/>
                      <w:sz w:val="21"/>
                      <w:szCs w:val="21"/>
                      <w:highlight w:val="none"/>
                      <w:lang w:val="en-US" w:eastAsia="zh-CN"/>
                    </w:rPr>
                    <w:t>00055</w:t>
                  </w:r>
                </w:p>
              </w:tc>
            </w:tr>
          </w:tbl>
          <w:p w14:paraId="68E3691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b w:val="0"/>
                <w:bCs/>
                <w:color w:val="auto"/>
                <w:sz w:val="24"/>
                <w:szCs w:val="24"/>
                <w:highlight w:val="none"/>
              </w:rPr>
            </w:pPr>
            <w:r>
              <w:rPr>
                <w:b w:val="0"/>
                <w:bCs/>
                <w:color w:val="auto"/>
                <w:sz w:val="24"/>
                <w:szCs w:val="24"/>
                <w:highlight w:val="none"/>
              </w:rPr>
              <w:t>由</w:t>
            </w:r>
            <w:r>
              <w:rPr>
                <w:rFonts w:hint="eastAsia"/>
                <w:b w:val="0"/>
                <w:bCs/>
                <w:color w:val="auto"/>
                <w:sz w:val="24"/>
                <w:szCs w:val="24"/>
                <w:highlight w:val="none"/>
              </w:rPr>
              <w:t>上</w:t>
            </w:r>
            <w:r>
              <w:rPr>
                <w:b w:val="0"/>
                <w:bCs/>
                <w:color w:val="auto"/>
                <w:sz w:val="24"/>
                <w:szCs w:val="24"/>
                <w:highlight w:val="none"/>
              </w:rPr>
              <w:t>表可</w:t>
            </w:r>
            <w:r>
              <w:rPr>
                <w:rFonts w:hint="eastAsia"/>
                <w:b w:val="0"/>
                <w:bCs/>
                <w:color w:val="auto"/>
                <w:sz w:val="24"/>
                <w:szCs w:val="24"/>
                <w:highlight w:val="none"/>
              </w:rPr>
              <w:t>知</w:t>
            </w:r>
            <w:r>
              <w:rPr>
                <w:b w:val="0"/>
                <w:bCs/>
                <w:color w:val="auto"/>
                <w:sz w:val="24"/>
                <w:szCs w:val="24"/>
                <w:highlight w:val="none"/>
              </w:rPr>
              <w:t>，项目Q值</w:t>
            </w:r>
            <w:r>
              <w:rPr>
                <w:rFonts w:hint="eastAsia"/>
                <w:b w:val="0"/>
                <w:bCs/>
                <w:color w:val="auto"/>
                <w:sz w:val="24"/>
                <w:szCs w:val="24"/>
                <w:highlight w:val="none"/>
              </w:rPr>
              <w:t>最大为0.0000</w:t>
            </w:r>
            <w:r>
              <w:rPr>
                <w:rFonts w:hint="eastAsia"/>
                <w:b w:val="0"/>
                <w:bCs/>
                <w:color w:val="auto"/>
                <w:sz w:val="24"/>
                <w:szCs w:val="24"/>
                <w:highlight w:val="none"/>
                <w:lang w:val="en-US" w:eastAsia="zh-CN"/>
              </w:rPr>
              <w:t>055</w:t>
            </w:r>
            <w:r>
              <w:rPr>
                <w:b w:val="0"/>
                <w:bCs/>
                <w:color w:val="auto"/>
                <w:sz w:val="24"/>
                <w:szCs w:val="24"/>
                <w:highlight w:val="none"/>
              </w:rPr>
              <w:t>，</w:t>
            </w:r>
            <w:r>
              <w:rPr>
                <w:rFonts w:hint="eastAsia"/>
                <w:b w:val="0"/>
                <w:bCs/>
                <w:color w:val="auto"/>
                <w:sz w:val="24"/>
                <w:szCs w:val="24"/>
                <w:highlight w:val="none"/>
              </w:rPr>
              <w:t>Q＜1</w:t>
            </w:r>
            <w:r>
              <w:rPr>
                <w:b w:val="0"/>
                <w:bCs/>
                <w:color w:val="auto"/>
                <w:sz w:val="24"/>
                <w:szCs w:val="24"/>
                <w:highlight w:val="none"/>
              </w:rPr>
              <w:t>，不构成重大危险源。</w:t>
            </w:r>
          </w:p>
          <w:p w14:paraId="1DB883A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b w:val="0"/>
                <w:bCs/>
                <w:color w:val="auto"/>
                <w:sz w:val="24"/>
                <w:szCs w:val="24"/>
                <w:highlight w:val="none"/>
              </w:rPr>
            </w:pPr>
            <w:r>
              <w:rPr>
                <w:b w:val="0"/>
                <w:bCs/>
                <w:color w:val="auto"/>
                <w:sz w:val="24"/>
                <w:szCs w:val="24"/>
                <w:highlight w:val="none"/>
              </w:rPr>
              <w:t>⑶环境风险识别</w:t>
            </w:r>
          </w:p>
          <w:p w14:paraId="3ABEAD62">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b w:val="0"/>
                <w:bCs/>
                <w:color w:val="auto"/>
                <w:sz w:val="24"/>
                <w:szCs w:val="24"/>
                <w:highlight w:val="none"/>
              </w:rPr>
            </w:pPr>
            <w:r>
              <w:rPr>
                <w:b w:val="0"/>
                <w:bCs/>
                <w:color w:val="auto"/>
                <w:sz w:val="24"/>
                <w:szCs w:val="24"/>
                <w:highlight w:val="none"/>
              </w:rPr>
              <w:t>本项目</w:t>
            </w:r>
            <w:r>
              <w:rPr>
                <w:rFonts w:hint="eastAsia"/>
                <w:b w:val="0"/>
                <w:bCs/>
                <w:color w:val="auto"/>
                <w:sz w:val="24"/>
                <w:szCs w:val="24"/>
                <w:highlight w:val="none"/>
              </w:rPr>
              <w:t>风险物质为天然气，燃料</w:t>
            </w:r>
            <w:r>
              <w:rPr>
                <w:b w:val="0"/>
                <w:bCs/>
                <w:color w:val="auto"/>
                <w:sz w:val="24"/>
                <w:szCs w:val="24"/>
                <w:highlight w:val="none"/>
              </w:rPr>
              <w:t>使用</w:t>
            </w:r>
            <w:r>
              <w:rPr>
                <w:rFonts w:hint="eastAsia"/>
                <w:b w:val="0"/>
                <w:bCs/>
                <w:color w:val="auto"/>
                <w:sz w:val="24"/>
                <w:szCs w:val="24"/>
                <w:highlight w:val="none"/>
              </w:rPr>
              <w:t>管道天然气，锅炉房内不储存，锅炉房管道天然气的容量远小于重大风险源临界量</w:t>
            </w:r>
            <w:r>
              <w:rPr>
                <w:rFonts w:hint="eastAsia"/>
                <w:b w:val="0"/>
                <w:bCs/>
                <w:color w:val="auto"/>
                <w:sz w:val="24"/>
                <w:szCs w:val="24"/>
                <w:highlight w:val="none"/>
                <w:lang w:eastAsia="zh-CN"/>
              </w:rPr>
              <w:t>，</w:t>
            </w:r>
            <w:r>
              <w:rPr>
                <w:rFonts w:hint="eastAsia"/>
                <w:b w:val="0"/>
                <w:bCs/>
                <w:color w:val="auto"/>
                <w:sz w:val="24"/>
                <w:szCs w:val="24"/>
                <w:highlight w:val="none"/>
              </w:rPr>
              <w:t>因此本项目不存在重大危险源。</w:t>
            </w:r>
          </w:p>
          <w:p w14:paraId="1A1B4551">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rFonts w:hint="eastAsia" w:eastAsia="宋体"/>
                <w:b w:val="0"/>
                <w:bCs/>
                <w:color w:val="auto"/>
                <w:sz w:val="24"/>
                <w:szCs w:val="24"/>
                <w:highlight w:val="none"/>
                <w:lang w:eastAsia="zh-CN"/>
              </w:rPr>
            </w:pPr>
            <w:r>
              <w:rPr>
                <w:rFonts w:hint="eastAsia"/>
                <w:b w:val="0"/>
                <w:bCs/>
                <w:color w:val="auto"/>
                <w:sz w:val="24"/>
                <w:szCs w:val="24"/>
                <w:highlight w:val="none"/>
              </w:rPr>
              <w:t>天然气在使用过程中可能因管道或阀门破裂导致天然气泄漏，且天然气为易燃气态物质，如泄漏后遇火源会引发火灾爆炸事故。</w:t>
            </w:r>
          </w:p>
          <w:p w14:paraId="08A6DC7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b w:val="0"/>
                <w:bCs/>
                <w:color w:val="auto"/>
                <w:sz w:val="24"/>
                <w:szCs w:val="24"/>
                <w:highlight w:val="none"/>
              </w:rPr>
            </w:pPr>
            <w:r>
              <w:rPr>
                <w:b w:val="0"/>
                <w:bCs/>
                <w:color w:val="auto"/>
                <w:sz w:val="24"/>
                <w:szCs w:val="24"/>
                <w:highlight w:val="none"/>
              </w:rPr>
              <w:t>⑷环境风险分析、防范措施以及应急要求</w:t>
            </w:r>
          </w:p>
          <w:p w14:paraId="49F27F4E">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b w:val="0"/>
                <w:bCs/>
                <w:color w:val="auto"/>
                <w:sz w:val="24"/>
                <w:szCs w:val="24"/>
                <w:highlight w:val="none"/>
              </w:rPr>
            </w:pPr>
            <w:r>
              <w:rPr>
                <w:rFonts w:hint="eastAsia"/>
                <w:b w:val="0"/>
                <w:bCs/>
                <w:color w:val="auto"/>
                <w:sz w:val="24"/>
                <w:szCs w:val="24"/>
                <w:highlight w:val="none"/>
              </w:rPr>
              <w:t>天然气</w:t>
            </w:r>
            <w:r>
              <w:rPr>
                <w:b w:val="0"/>
                <w:bCs/>
                <w:color w:val="auto"/>
                <w:sz w:val="24"/>
                <w:szCs w:val="24"/>
                <w:highlight w:val="none"/>
              </w:rPr>
              <w:t>是一种无毒无色易燃的气体，其</w:t>
            </w:r>
            <w:r>
              <w:rPr>
                <w:rFonts w:hint="eastAsia"/>
                <w:b w:val="0"/>
                <w:bCs/>
                <w:color w:val="auto"/>
                <w:sz w:val="24"/>
                <w:szCs w:val="24"/>
                <w:highlight w:val="none"/>
                <w:lang w:eastAsia="zh-CN"/>
              </w:rPr>
              <w:t>主要成分是</w:t>
            </w:r>
            <w:r>
              <w:rPr>
                <w:b w:val="0"/>
                <w:bCs/>
                <w:color w:val="auto"/>
                <w:sz w:val="24"/>
                <w:szCs w:val="24"/>
                <w:highlight w:val="none"/>
              </w:rPr>
              <w:t>甲烷，是一种清洁能源</w:t>
            </w:r>
            <w:r>
              <w:rPr>
                <w:rFonts w:hint="eastAsia"/>
                <w:b w:val="0"/>
                <w:bCs/>
                <w:color w:val="auto"/>
                <w:sz w:val="24"/>
                <w:szCs w:val="24"/>
                <w:highlight w:val="none"/>
              </w:rPr>
              <w:t>，</w:t>
            </w:r>
            <w:r>
              <w:rPr>
                <w:b w:val="0"/>
                <w:bCs/>
                <w:color w:val="auto"/>
                <w:sz w:val="24"/>
                <w:szCs w:val="24"/>
                <w:highlight w:val="none"/>
              </w:rPr>
              <w:t>完全燃烧</w:t>
            </w:r>
            <w:r>
              <w:rPr>
                <w:rFonts w:hint="eastAsia"/>
                <w:b w:val="0"/>
                <w:bCs/>
                <w:color w:val="auto"/>
                <w:sz w:val="24"/>
                <w:szCs w:val="24"/>
                <w:highlight w:val="none"/>
              </w:rPr>
              <w:t>时</w:t>
            </w:r>
            <w:r>
              <w:rPr>
                <w:b w:val="0"/>
                <w:bCs/>
                <w:color w:val="auto"/>
                <w:sz w:val="24"/>
                <w:szCs w:val="24"/>
                <w:highlight w:val="none"/>
              </w:rPr>
              <w:t>产生</w:t>
            </w:r>
            <w:r>
              <w:rPr>
                <w:rFonts w:ascii="Times New Roman" w:hAnsi="Times New Roman"/>
                <w:b w:val="0"/>
                <w:bCs/>
                <w:color w:val="auto"/>
                <w:sz w:val="24"/>
                <w:szCs w:val="24"/>
                <w:highlight w:val="none"/>
              </w:rPr>
              <w:t>CO</w:t>
            </w:r>
            <w:r>
              <w:rPr>
                <w:rFonts w:ascii="Times New Roman" w:hAnsi="Times New Roman"/>
                <w:b w:val="0"/>
                <w:bCs/>
                <w:color w:val="auto"/>
                <w:sz w:val="24"/>
                <w:szCs w:val="24"/>
                <w:highlight w:val="none"/>
                <w:vertAlign w:val="subscript"/>
              </w:rPr>
              <w:t>2</w:t>
            </w:r>
            <w:r>
              <w:rPr>
                <w:b w:val="0"/>
                <w:bCs/>
                <w:color w:val="auto"/>
                <w:sz w:val="24"/>
                <w:szCs w:val="24"/>
                <w:highlight w:val="none"/>
              </w:rPr>
              <w:t>和水</w:t>
            </w:r>
            <w:r>
              <w:rPr>
                <w:rFonts w:hint="eastAsia"/>
                <w:b w:val="0"/>
                <w:bCs/>
                <w:color w:val="auto"/>
                <w:sz w:val="24"/>
                <w:szCs w:val="24"/>
                <w:highlight w:val="none"/>
              </w:rPr>
              <w:t>。若天然气泄漏，泄漏的天然气会对大气环境造成影响，若泄漏的天然气遇火源引发火灾爆炸事故时，</w:t>
            </w:r>
            <w:r>
              <w:rPr>
                <w:b w:val="0"/>
                <w:bCs/>
                <w:color w:val="auto"/>
                <w:sz w:val="24"/>
                <w:szCs w:val="24"/>
                <w:highlight w:val="none"/>
              </w:rPr>
              <w:t>会产生大量的黑烟污染环境</w:t>
            </w:r>
            <w:r>
              <w:rPr>
                <w:rFonts w:hint="eastAsia"/>
                <w:b w:val="0"/>
                <w:bCs/>
                <w:color w:val="auto"/>
                <w:sz w:val="24"/>
                <w:szCs w:val="24"/>
                <w:highlight w:val="none"/>
              </w:rPr>
              <w:t>。</w:t>
            </w:r>
          </w:p>
          <w:p w14:paraId="365E7FEA">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b w:val="0"/>
                <w:bCs/>
                <w:color w:val="auto"/>
                <w:sz w:val="24"/>
                <w:szCs w:val="24"/>
                <w:highlight w:val="none"/>
              </w:rPr>
            </w:pPr>
            <w:r>
              <w:rPr>
                <w:rFonts w:hint="eastAsia"/>
                <w:b w:val="0"/>
                <w:bCs/>
                <w:color w:val="auto"/>
                <w:sz w:val="24"/>
                <w:szCs w:val="24"/>
                <w:highlight w:val="none"/>
              </w:rPr>
              <w:t>锅炉房将安装可燃气体报警装置，自动切断阀及手动切断阀，为防止泄漏及火灾事故发生，建设方应做到以下几点要求：</w:t>
            </w:r>
          </w:p>
          <w:p w14:paraId="37EEC1A4">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b w:val="0"/>
                <w:bCs/>
                <w:color w:val="auto"/>
                <w:sz w:val="24"/>
                <w:szCs w:val="24"/>
                <w:highlight w:val="none"/>
              </w:rPr>
            </w:pPr>
            <w:r>
              <w:rPr>
                <w:rFonts w:hint="eastAsia"/>
                <w:b w:val="0"/>
                <w:bCs/>
                <w:color w:val="auto"/>
                <w:sz w:val="24"/>
                <w:szCs w:val="24"/>
                <w:highlight w:val="none"/>
              </w:rPr>
              <w:t>①</w:t>
            </w:r>
            <w:r>
              <w:rPr>
                <w:b w:val="0"/>
                <w:bCs/>
                <w:color w:val="auto"/>
                <w:sz w:val="24"/>
                <w:szCs w:val="24"/>
                <w:highlight w:val="none"/>
              </w:rPr>
              <w:t>建立安全管理制度，明确安全责任。</w:t>
            </w:r>
          </w:p>
          <w:p w14:paraId="3D669D32">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b w:val="0"/>
                <w:bCs/>
                <w:color w:val="auto"/>
                <w:sz w:val="24"/>
                <w:szCs w:val="24"/>
                <w:highlight w:val="none"/>
              </w:rPr>
            </w:pPr>
            <w:r>
              <w:rPr>
                <w:rFonts w:hint="eastAsia"/>
                <w:b w:val="0"/>
                <w:bCs/>
                <w:color w:val="auto"/>
                <w:sz w:val="24"/>
                <w:szCs w:val="24"/>
                <w:highlight w:val="none"/>
              </w:rPr>
              <w:t>②</w:t>
            </w:r>
            <w:r>
              <w:rPr>
                <w:b w:val="0"/>
                <w:bCs/>
                <w:color w:val="auto"/>
                <w:sz w:val="24"/>
                <w:szCs w:val="24"/>
                <w:highlight w:val="none"/>
              </w:rPr>
              <w:t>对电气线路加强维护和检修，严防电</w:t>
            </w:r>
            <w:r>
              <w:rPr>
                <w:rFonts w:hint="eastAsia"/>
                <w:b w:val="0"/>
                <w:bCs/>
                <w:color w:val="auto"/>
                <w:sz w:val="24"/>
                <w:szCs w:val="24"/>
                <w:highlight w:val="none"/>
                <w:lang w:val="en-US" w:eastAsia="zh-CN"/>
              </w:rPr>
              <w:t>器</w:t>
            </w:r>
            <w:r>
              <w:rPr>
                <w:rFonts w:hint="eastAsia"/>
                <w:b w:val="0"/>
                <w:bCs/>
                <w:color w:val="auto"/>
                <w:sz w:val="24"/>
                <w:szCs w:val="24"/>
                <w:highlight w:val="none"/>
                <w:lang w:eastAsia="zh-CN"/>
              </w:rPr>
              <w:t>火</w:t>
            </w:r>
            <w:r>
              <w:rPr>
                <w:b w:val="0"/>
                <w:bCs/>
                <w:color w:val="auto"/>
                <w:sz w:val="24"/>
                <w:szCs w:val="24"/>
                <w:highlight w:val="none"/>
              </w:rPr>
              <w:t>灾。</w:t>
            </w:r>
          </w:p>
          <w:p w14:paraId="7B160B4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③</w:t>
            </w:r>
            <w:r>
              <w:rPr>
                <w:rFonts w:ascii="Times New Roman" w:hAnsi="Times New Roman" w:eastAsia="宋体" w:cs="Times New Roman"/>
                <w:b w:val="0"/>
                <w:bCs/>
                <w:color w:val="auto"/>
                <w:sz w:val="24"/>
                <w:szCs w:val="24"/>
                <w:highlight w:val="none"/>
              </w:rPr>
              <w:t>保持消防设施完好，灭火器定期检测、更新。</w:t>
            </w:r>
          </w:p>
          <w:p w14:paraId="72299CC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Times New Roman" w:hAnsi="Times New Roman" w:eastAsia="宋体" w:cs="Times New Roman"/>
                <w:b w:val="0"/>
                <w:bCs/>
                <w:color w:val="auto"/>
                <w:sz w:val="24"/>
                <w:szCs w:val="24"/>
                <w:highlight w:val="none"/>
              </w:rPr>
            </w:pPr>
            <w:r>
              <w:rPr>
                <w:rFonts w:hint="eastAsia" w:ascii="Times New Roman" w:hAnsi="Times New Roman" w:eastAsia="宋体" w:cs="Times New Roman"/>
                <w:b w:val="0"/>
                <w:bCs/>
                <w:color w:val="auto"/>
                <w:sz w:val="24"/>
                <w:szCs w:val="24"/>
                <w:highlight w:val="none"/>
              </w:rPr>
              <w:t>④锅炉房</w:t>
            </w:r>
            <w:r>
              <w:rPr>
                <w:rFonts w:ascii="Times New Roman" w:hAnsi="Times New Roman" w:eastAsia="宋体" w:cs="Times New Roman"/>
                <w:b w:val="0"/>
                <w:bCs/>
                <w:color w:val="auto"/>
                <w:sz w:val="24"/>
                <w:szCs w:val="24"/>
                <w:highlight w:val="none"/>
              </w:rPr>
              <w:t>等部位应设置具有火灾、爆炸危险的地方或物质的标识。</w:t>
            </w:r>
          </w:p>
          <w:p w14:paraId="1CD28A1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Times New Roman" w:hAnsi="Times New Roman" w:eastAsia="宋体" w:cs="Times New Roman"/>
                <w:b w:val="0"/>
                <w:bCs/>
                <w:color w:val="auto"/>
                <w:sz w:val="24"/>
                <w:szCs w:val="24"/>
                <w:highlight w:val="none"/>
              </w:rPr>
            </w:pPr>
            <w:r>
              <w:rPr>
                <w:rFonts w:ascii="Times New Roman" w:hAnsi="Times New Roman" w:eastAsia="宋体" w:cs="Times New Roman"/>
                <w:b w:val="0"/>
                <w:bCs/>
                <w:color w:val="auto"/>
                <w:sz w:val="24"/>
                <w:szCs w:val="24"/>
                <w:highlight w:val="none"/>
              </w:rPr>
              <w:t>⑸分析结论</w:t>
            </w:r>
          </w:p>
          <w:p w14:paraId="45B315AA">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left"/>
              <w:textAlignment w:val="auto"/>
              <w:rPr>
                <w:b w:val="0"/>
                <w:bCs/>
                <w:color w:val="auto"/>
                <w:spacing w:val="-10"/>
                <w:sz w:val="24"/>
                <w:szCs w:val="24"/>
                <w:highlight w:val="green"/>
              </w:rPr>
            </w:pPr>
            <w:r>
              <w:rPr>
                <w:rFonts w:hint="eastAsia"/>
                <w:b w:val="0"/>
                <w:bCs/>
                <w:color w:val="auto"/>
                <w:sz w:val="24"/>
                <w:szCs w:val="24"/>
                <w:highlight w:val="none"/>
              </w:rPr>
              <w:t>本项目环境风险主要为管道内天然气泄漏，或遇明火、高热可能发生火灾等潜在风险</w:t>
            </w:r>
            <w:r>
              <w:rPr>
                <w:rFonts w:hint="eastAsia"/>
                <w:b w:val="0"/>
                <w:bCs/>
                <w:color w:val="auto"/>
                <w:sz w:val="24"/>
                <w:szCs w:val="24"/>
                <w:highlight w:val="none"/>
                <w:lang w:eastAsia="zh-CN"/>
              </w:rPr>
              <w:t>。</w:t>
            </w:r>
            <w:r>
              <w:rPr>
                <w:rFonts w:hint="eastAsia"/>
                <w:b w:val="0"/>
                <w:bCs/>
                <w:color w:val="auto"/>
                <w:sz w:val="24"/>
                <w:szCs w:val="24"/>
                <w:highlight w:val="none"/>
              </w:rPr>
              <w:t>企业在采取有针对性的环境风险防范措施，并在风险事故发生后，及时采取相应应急措施以及应急预案的基础上，环境风险可防控。</w:t>
            </w:r>
          </w:p>
        </w:tc>
      </w:tr>
    </w:tbl>
    <w:p w14:paraId="6A9698C9">
      <w:pPr>
        <w:adjustRightInd w:val="0"/>
        <w:snapToGrid w:val="0"/>
        <w:spacing w:line="360" w:lineRule="auto"/>
        <w:rPr>
          <w:b/>
          <w:color w:val="auto"/>
          <w:kern w:val="0"/>
          <w:sz w:val="28"/>
          <w:szCs w:val="28"/>
          <w:highlight w:val="green"/>
        </w:rPr>
        <w:sectPr>
          <w:pgSz w:w="11905" w:h="16838"/>
          <w:pgMar w:top="1134" w:right="1134" w:bottom="1134" w:left="1247" w:header="851" w:footer="1077" w:gutter="0"/>
          <w:pgBorders>
            <w:top w:val="none" w:sz="0" w:space="0"/>
            <w:left w:val="none" w:sz="0" w:space="0"/>
            <w:bottom w:val="none" w:sz="0" w:space="0"/>
            <w:right w:val="none" w:sz="0" w:space="0"/>
          </w:pgBorders>
          <w:pgNumType w:fmt="decimal"/>
          <w:cols w:space="720" w:num="1"/>
          <w:docGrid w:linePitch="312" w:charSpace="0"/>
        </w:sectPr>
      </w:pPr>
    </w:p>
    <w:p w14:paraId="6E2CAB25">
      <w:pPr>
        <w:pStyle w:val="33"/>
        <w:spacing w:before="0" w:beforeAutospacing="0" w:after="0" w:afterAutospacing="0"/>
        <w:jc w:val="center"/>
        <w:outlineLvl w:val="0"/>
        <w:rPr>
          <w:rFonts w:ascii="黑体" w:hAnsi="黑体" w:eastAsia="黑体"/>
          <w:snapToGrid w:val="0"/>
          <w:color w:val="auto"/>
          <w:sz w:val="30"/>
          <w:szCs w:val="30"/>
          <w:highlight w:val="none"/>
        </w:rPr>
      </w:pPr>
      <w:bookmarkStart w:id="22" w:name="_Toc31539"/>
      <w:r>
        <w:rPr>
          <w:rFonts w:ascii="黑体" w:hAnsi="黑体" w:eastAsia="黑体"/>
          <w:snapToGrid w:val="0"/>
          <w:color w:val="auto"/>
          <w:sz w:val="30"/>
          <w:szCs w:val="30"/>
          <w:highlight w:val="none"/>
        </w:rPr>
        <w:t>五、</w:t>
      </w:r>
      <w:bookmarkStart w:id="23" w:name="_Hlk54167917"/>
      <w:r>
        <w:rPr>
          <w:rFonts w:ascii="黑体" w:hAnsi="黑体" w:eastAsia="黑体"/>
          <w:snapToGrid w:val="0"/>
          <w:color w:val="auto"/>
          <w:sz w:val="30"/>
          <w:szCs w:val="30"/>
          <w:highlight w:val="none"/>
        </w:rPr>
        <w:t>环境保护措施监督检查清单</w:t>
      </w:r>
      <w:bookmarkEnd w:id="22"/>
      <w:bookmarkEnd w:id="23"/>
    </w:p>
    <w:tbl>
      <w:tblPr>
        <w:tblStyle w:val="3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763"/>
        <w:gridCol w:w="1437"/>
        <w:gridCol w:w="1950"/>
        <w:gridCol w:w="3297"/>
      </w:tblGrid>
      <w:tr w14:paraId="19C1C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76" w:type="dxa"/>
            <w:tcBorders>
              <w:tl2br w:val="single" w:color="auto" w:sz="4" w:space="0"/>
            </w:tcBorders>
            <w:noWrap w:val="0"/>
            <w:vAlign w:val="center"/>
          </w:tcPr>
          <w:p w14:paraId="64669F4E">
            <w:pPr>
              <w:adjustRightInd w:val="0"/>
              <w:snapToGrid w:val="0"/>
              <w:ind w:firstLine="480" w:firstLineChars="200"/>
              <w:jc w:val="center"/>
              <w:rPr>
                <w:color w:val="auto"/>
                <w:sz w:val="24"/>
                <w:szCs w:val="24"/>
                <w:highlight w:val="none"/>
              </w:rPr>
            </w:pPr>
            <w:r>
              <w:rPr>
                <w:rFonts w:hAnsi="宋体"/>
                <w:color w:val="auto"/>
                <w:sz w:val="24"/>
                <w:szCs w:val="24"/>
                <w:highlight w:val="none"/>
              </w:rPr>
              <w:t>内容</w:t>
            </w:r>
          </w:p>
          <w:p w14:paraId="57B266C2">
            <w:pPr>
              <w:adjustRightInd w:val="0"/>
              <w:snapToGrid w:val="0"/>
              <w:rPr>
                <w:color w:val="auto"/>
                <w:sz w:val="24"/>
                <w:szCs w:val="24"/>
                <w:highlight w:val="none"/>
              </w:rPr>
            </w:pPr>
            <w:r>
              <w:rPr>
                <w:rFonts w:hAnsi="宋体"/>
                <w:color w:val="auto"/>
                <w:sz w:val="24"/>
                <w:szCs w:val="24"/>
                <w:highlight w:val="none"/>
              </w:rPr>
              <w:t>要素</w:t>
            </w:r>
          </w:p>
        </w:tc>
        <w:tc>
          <w:tcPr>
            <w:tcW w:w="1763" w:type="dxa"/>
            <w:noWrap w:val="0"/>
            <w:vAlign w:val="center"/>
          </w:tcPr>
          <w:p w14:paraId="39580D3B">
            <w:pPr>
              <w:adjustRightInd w:val="0"/>
              <w:snapToGrid w:val="0"/>
              <w:jc w:val="center"/>
              <w:rPr>
                <w:rFonts w:hAnsi="宋体"/>
                <w:color w:val="auto"/>
                <w:sz w:val="24"/>
                <w:szCs w:val="24"/>
                <w:highlight w:val="none"/>
              </w:rPr>
            </w:pPr>
            <w:r>
              <w:rPr>
                <w:rFonts w:hAnsi="宋体"/>
                <w:color w:val="auto"/>
                <w:sz w:val="24"/>
                <w:szCs w:val="24"/>
                <w:highlight w:val="none"/>
              </w:rPr>
              <w:t>排放口</w:t>
            </w:r>
          </w:p>
          <w:p w14:paraId="4D61B225">
            <w:pPr>
              <w:adjustRightInd w:val="0"/>
              <w:snapToGrid w:val="0"/>
              <w:jc w:val="center"/>
              <w:rPr>
                <w:color w:val="auto"/>
                <w:sz w:val="24"/>
                <w:szCs w:val="24"/>
                <w:highlight w:val="none"/>
              </w:rPr>
            </w:pPr>
            <w:r>
              <w:rPr>
                <w:rFonts w:hint="eastAsia"/>
                <w:color w:val="auto"/>
                <w:sz w:val="24"/>
                <w:szCs w:val="24"/>
                <w:highlight w:val="none"/>
                <w:lang w:eastAsia="zh-CN"/>
              </w:rPr>
              <w:t>（</w:t>
            </w:r>
            <w:r>
              <w:rPr>
                <w:rFonts w:hAnsi="宋体"/>
                <w:color w:val="auto"/>
                <w:sz w:val="24"/>
                <w:szCs w:val="24"/>
                <w:highlight w:val="none"/>
              </w:rPr>
              <w:t>编号、名称</w:t>
            </w:r>
            <w:r>
              <w:rPr>
                <w:rFonts w:hint="eastAsia" w:hAnsi="宋体"/>
                <w:color w:val="auto"/>
                <w:sz w:val="24"/>
                <w:szCs w:val="24"/>
                <w:highlight w:val="none"/>
                <w:lang w:eastAsia="zh-CN"/>
              </w:rPr>
              <w:t>）</w:t>
            </w:r>
            <w:r>
              <w:rPr>
                <w:color w:val="auto"/>
                <w:sz w:val="24"/>
                <w:szCs w:val="24"/>
                <w:highlight w:val="none"/>
              </w:rPr>
              <w:t>/</w:t>
            </w:r>
            <w:r>
              <w:rPr>
                <w:rFonts w:hAnsi="宋体"/>
                <w:color w:val="auto"/>
                <w:sz w:val="24"/>
                <w:szCs w:val="24"/>
                <w:highlight w:val="none"/>
              </w:rPr>
              <w:t>污染源</w:t>
            </w:r>
          </w:p>
        </w:tc>
        <w:tc>
          <w:tcPr>
            <w:tcW w:w="1437" w:type="dxa"/>
            <w:noWrap w:val="0"/>
            <w:vAlign w:val="center"/>
          </w:tcPr>
          <w:p w14:paraId="4F258D16">
            <w:pPr>
              <w:adjustRightInd w:val="0"/>
              <w:snapToGrid w:val="0"/>
              <w:jc w:val="center"/>
              <w:rPr>
                <w:color w:val="auto"/>
                <w:sz w:val="24"/>
                <w:szCs w:val="24"/>
                <w:highlight w:val="none"/>
              </w:rPr>
            </w:pPr>
            <w:r>
              <w:rPr>
                <w:rFonts w:hAnsi="宋体"/>
                <w:color w:val="auto"/>
                <w:sz w:val="24"/>
                <w:szCs w:val="24"/>
                <w:highlight w:val="none"/>
              </w:rPr>
              <w:t>污染物项目</w:t>
            </w:r>
          </w:p>
        </w:tc>
        <w:tc>
          <w:tcPr>
            <w:tcW w:w="1950" w:type="dxa"/>
            <w:noWrap w:val="0"/>
            <w:vAlign w:val="center"/>
          </w:tcPr>
          <w:p w14:paraId="274C784D">
            <w:pPr>
              <w:adjustRightInd w:val="0"/>
              <w:snapToGrid w:val="0"/>
              <w:jc w:val="center"/>
              <w:rPr>
                <w:color w:val="auto"/>
                <w:sz w:val="24"/>
                <w:szCs w:val="24"/>
                <w:highlight w:val="none"/>
              </w:rPr>
            </w:pPr>
            <w:r>
              <w:rPr>
                <w:rFonts w:hAnsi="宋体"/>
                <w:color w:val="auto"/>
                <w:sz w:val="24"/>
                <w:szCs w:val="24"/>
                <w:highlight w:val="none"/>
              </w:rPr>
              <w:t>环境保护措施</w:t>
            </w:r>
          </w:p>
        </w:tc>
        <w:tc>
          <w:tcPr>
            <w:tcW w:w="3297" w:type="dxa"/>
            <w:noWrap w:val="0"/>
            <w:vAlign w:val="center"/>
          </w:tcPr>
          <w:p w14:paraId="747F2989">
            <w:pPr>
              <w:adjustRightInd w:val="0"/>
              <w:snapToGrid w:val="0"/>
              <w:jc w:val="center"/>
              <w:rPr>
                <w:color w:val="auto"/>
                <w:sz w:val="24"/>
                <w:szCs w:val="24"/>
                <w:highlight w:val="none"/>
              </w:rPr>
            </w:pPr>
            <w:r>
              <w:rPr>
                <w:rFonts w:hAnsi="宋体"/>
                <w:color w:val="auto"/>
                <w:sz w:val="24"/>
                <w:szCs w:val="24"/>
                <w:highlight w:val="none"/>
              </w:rPr>
              <w:t>执行标准</w:t>
            </w:r>
          </w:p>
        </w:tc>
      </w:tr>
      <w:tr w14:paraId="76290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4" w:hRule="atLeast"/>
        </w:trPr>
        <w:tc>
          <w:tcPr>
            <w:tcW w:w="1176" w:type="dxa"/>
            <w:noWrap w:val="0"/>
            <w:vAlign w:val="center"/>
          </w:tcPr>
          <w:p w14:paraId="3BB7EBB0">
            <w:pPr>
              <w:adjustRightInd w:val="0"/>
              <w:snapToGrid w:val="0"/>
              <w:jc w:val="center"/>
              <w:rPr>
                <w:color w:val="auto"/>
                <w:sz w:val="24"/>
                <w:szCs w:val="24"/>
                <w:highlight w:val="none"/>
              </w:rPr>
            </w:pPr>
            <w:r>
              <w:rPr>
                <w:rFonts w:hAnsi="宋体"/>
                <w:color w:val="auto"/>
                <w:sz w:val="24"/>
                <w:szCs w:val="24"/>
                <w:highlight w:val="none"/>
              </w:rPr>
              <w:t>大气环境</w:t>
            </w:r>
          </w:p>
        </w:tc>
        <w:tc>
          <w:tcPr>
            <w:tcW w:w="1763" w:type="dxa"/>
            <w:noWrap w:val="0"/>
            <w:vAlign w:val="center"/>
          </w:tcPr>
          <w:p w14:paraId="7BF8DF62">
            <w:pPr>
              <w:adjustRightInd w:val="0"/>
              <w:snapToGrid w:val="0"/>
              <w:jc w:val="center"/>
              <w:rPr>
                <w:rFonts w:hint="default" w:hAnsi="宋体"/>
                <w:color w:val="auto"/>
                <w:sz w:val="24"/>
                <w:szCs w:val="24"/>
                <w:highlight w:val="none"/>
                <w:lang w:val="en-US"/>
              </w:rPr>
            </w:pPr>
            <w:r>
              <w:rPr>
                <w:rFonts w:hint="eastAsia" w:hAnsi="宋体" w:cs="Times New Roman"/>
                <w:color w:val="auto"/>
                <w:kern w:val="2"/>
                <w:sz w:val="24"/>
                <w:szCs w:val="24"/>
                <w:highlight w:val="none"/>
                <w:lang w:val="en-US" w:eastAsia="zh-CN" w:bidi="ar-SA"/>
              </w:rPr>
              <w:t>燃气锅炉排放口（DA001）</w:t>
            </w:r>
          </w:p>
        </w:tc>
        <w:tc>
          <w:tcPr>
            <w:tcW w:w="1437" w:type="dxa"/>
            <w:noWrap w:val="0"/>
            <w:vAlign w:val="center"/>
          </w:tcPr>
          <w:p w14:paraId="3A978365">
            <w:pPr>
              <w:adjustRightInd w:val="0"/>
              <w:snapToGrid w:val="0"/>
              <w:jc w:val="center"/>
              <w:rPr>
                <w:color w:val="auto"/>
                <w:sz w:val="24"/>
                <w:szCs w:val="24"/>
                <w:highlight w:val="none"/>
              </w:rPr>
            </w:pPr>
            <w:r>
              <w:rPr>
                <w:rFonts w:hint="eastAsia"/>
                <w:color w:val="auto"/>
                <w:sz w:val="24"/>
                <w:szCs w:val="24"/>
                <w:highlight w:val="none"/>
                <w:lang w:eastAsia="zh-CN"/>
              </w:rPr>
              <w:t>林格曼黑度、</w:t>
            </w:r>
            <w:r>
              <w:rPr>
                <w:rFonts w:hint="eastAsia"/>
                <w:color w:val="auto"/>
                <w:sz w:val="24"/>
                <w:szCs w:val="24"/>
                <w:highlight w:val="none"/>
              </w:rPr>
              <w:t>颗粒物、</w:t>
            </w:r>
            <w:r>
              <w:rPr>
                <w:color w:val="auto"/>
                <w:sz w:val="24"/>
                <w:szCs w:val="24"/>
                <w:highlight w:val="none"/>
              </w:rPr>
              <w:t>SO</w:t>
            </w:r>
            <w:r>
              <w:rPr>
                <w:color w:val="auto"/>
                <w:sz w:val="24"/>
                <w:szCs w:val="24"/>
                <w:highlight w:val="none"/>
                <w:vertAlign w:val="subscript"/>
              </w:rPr>
              <w:t>2</w:t>
            </w:r>
            <w:r>
              <w:rPr>
                <w:rFonts w:hint="eastAsia"/>
                <w:color w:val="auto"/>
                <w:sz w:val="24"/>
                <w:szCs w:val="24"/>
                <w:highlight w:val="none"/>
              </w:rPr>
              <w:t>、</w:t>
            </w:r>
            <w:r>
              <w:rPr>
                <w:color w:val="auto"/>
                <w:sz w:val="24"/>
                <w:szCs w:val="24"/>
                <w:highlight w:val="none"/>
              </w:rPr>
              <w:t>NO</w:t>
            </w:r>
            <w:r>
              <w:rPr>
                <w:color w:val="auto"/>
                <w:sz w:val="24"/>
                <w:szCs w:val="24"/>
                <w:highlight w:val="none"/>
                <w:vertAlign w:val="subscript"/>
              </w:rPr>
              <w:t>X</w:t>
            </w:r>
          </w:p>
        </w:tc>
        <w:tc>
          <w:tcPr>
            <w:tcW w:w="1950" w:type="dxa"/>
            <w:noWrap w:val="0"/>
            <w:vAlign w:val="center"/>
          </w:tcPr>
          <w:p w14:paraId="189E9BC3">
            <w:pPr>
              <w:adjustRightInd w:val="0"/>
              <w:snapToGrid w:val="0"/>
              <w:jc w:val="center"/>
              <w:rPr>
                <w:color w:val="auto"/>
                <w:sz w:val="24"/>
                <w:szCs w:val="24"/>
                <w:highlight w:val="none"/>
              </w:rPr>
            </w:pPr>
            <w:r>
              <w:rPr>
                <w:rFonts w:hint="eastAsia"/>
                <w:color w:val="auto"/>
                <w:sz w:val="24"/>
                <w:szCs w:val="24"/>
                <w:highlight w:val="none"/>
              </w:rPr>
              <w:t>低氮燃烧器</w:t>
            </w:r>
            <w:r>
              <w:rPr>
                <w:rFonts w:hint="eastAsia"/>
                <w:color w:val="auto"/>
                <w:sz w:val="24"/>
                <w:szCs w:val="24"/>
                <w:highlight w:val="none"/>
                <w:lang w:val="en-US" w:eastAsia="zh-CN"/>
              </w:rPr>
              <w:t>+不低于10</w:t>
            </w:r>
            <w:r>
              <w:rPr>
                <w:rFonts w:hint="eastAsia"/>
                <w:color w:val="auto"/>
                <w:sz w:val="24"/>
                <w:szCs w:val="24"/>
                <w:highlight w:val="none"/>
              </w:rPr>
              <w:t>m排气筒</w:t>
            </w:r>
          </w:p>
        </w:tc>
        <w:tc>
          <w:tcPr>
            <w:tcW w:w="3297" w:type="dxa"/>
            <w:noWrap w:val="0"/>
            <w:vAlign w:val="center"/>
          </w:tcPr>
          <w:p w14:paraId="66EDE9C6">
            <w:pPr>
              <w:adjustRightInd w:val="0"/>
              <w:snapToGrid w:val="0"/>
              <w:jc w:val="center"/>
              <w:rPr>
                <w:rFonts w:hint="eastAsia" w:eastAsia="宋体"/>
                <w:color w:val="auto"/>
                <w:sz w:val="24"/>
                <w:szCs w:val="24"/>
                <w:highlight w:val="none"/>
                <w:lang w:eastAsia="zh-CN"/>
              </w:rPr>
            </w:pPr>
            <w:r>
              <w:rPr>
                <w:color w:val="auto"/>
                <w:sz w:val="24"/>
                <w:szCs w:val="24"/>
                <w:highlight w:val="none"/>
              </w:rPr>
              <w:t>《锅炉大气污染物排放标准》</w:t>
            </w:r>
            <w:r>
              <w:rPr>
                <w:rFonts w:hint="eastAsia"/>
                <w:color w:val="auto"/>
                <w:sz w:val="24"/>
                <w:szCs w:val="24"/>
                <w:highlight w:val="none"/>
              </w:rPr>
              <w:t>（</w:t>
            </w:r>
            <w:r>
              <w:rPr>
                <w:color w:val="auto"/>
                <w:sz w:val="24"/>
                <w:szCs w:val="24"/>
                <w:highlight w:val="none"/>
              </w:rPr>
              <w:t>DB61/1226-2018</w:t>
            </w:r>
            <w:r>
              <w:rPr>
                <w:rFonts w:hint="eastAsia"/>
                <w:color w:val="auto"/>
                <w:sz w:val="24"/>
                <w:szCs w:val="24"/>
                <w:highlight w:val="none"/>
              </w:rPr>
              <w:t>）</w:t>
            </w:r>
            <w:r>
              <w:rPr>
                <w:rFonts w:hint="eastAsia"/>
                <w:color w:val="auto"/>
                <w:sz w:val="24"/>
                <w:szCs w:val="24"/>
                <w:highlight w:val="none"/>
                <w:lang w:eastAsia="zh-CN"/>
              </w:rPr>
              <w:t>、</w:t>
            </w:r>
            <w:r>
              <w:rPr>
                <w:rFonts w:hAnsi="宋体"/>
                <w:b w:val="0"/>
                <w:bCs w:val="0"/>
                <w:color w:val="auto"/>
                <w:sz w:val="24"/>
                <w:szCs w:val="24"/>
                <w:highlight w:val="none"/>
              </w:rPr>
              <w:t>《锅炉大气污染物排放标准》</w:t>
            </w:r>
            <w:r>
              <w:rPr>
                <w:rFonts w:hint="eastAsia" w:hAnsi="宋体"/>
                <w:b w:val="0"/>
                <w:bCs w:val="0"/>
                <w:color w:val="auto"/>
                <w:sz w:val="24"/>
                <w:szCs w:val="24"/>
                <w:highlight w:val="none"/>
              </w:rPr>
              <w:t>（</w:t>
            </w:r>
            <w:r>
              <w:rPr>
                <w:rFonts w:hint="eastAsia"/>
                <w:b w:val="0"/>
                <w:bCs w:val="0"/>
                <w:color w:val="auto"/>
                <w:sz w:val="24"/>
                <w:szCs w:val="24"/>
                <w:highlight w:val="none"/>
              </w:rPr>
              <w:t>G</w:t>
            </w:r>
            <w:r>
              <w:rPr>
                <w:b w:val="0"/>
                <w:bCs w:val="0"/>
                <w:color w:val="auto"/>
                <w:sz w:val="24"/>
                <w:szCs w:val="24"/>
                <w:highlight w:val="none"/>
              </w:rPr>
              <w:t>B</w:t>
            </w:r>
            <w:r>
              <w:rPr>
                <w:rFonts w:hint="eastAsia"/>
                <w:b w:val="0"/>
                <w:bCs w:val="0"/>
                <w:color w:val="auto"/>
                <w:sz w:val="24"/>
                <w:szCs w:val="24"/>
                <w:highlight w:val="none"/>
              </w:rPr>
              <w:t>13271</w:t>
            </w:r>
            <w:r>
              <w:rPr>
                <w:b w:val="0"/>
                <w:bCs w:val="0"/>
                <w:color w:val="auto"/>
                <w:sz w:val="24"/>
                <w:szCs w:val="24"/>
                <w:highlight w:val="none"/>
              </w:rPr>
              <w:t>-201</w:t>
            </w:r>
            <w:r>
              <w:rPr>
                <w:rFonts w:hint="eastAsia"/>
                <w:b w:val="0"/>
                <w:bCs w:val="0"/>
                <w:color w:val="auto"/>
                <w:sz w:val="24"/>
                <w:szCs w:val="24"/>
                <w:highlight w:val="none"/>
              </w:rPr>
              <w:t>4）</w:t>
            </w:r>
          </w:p>
        </w:tc>
      </w:tr>
      <w:tr w14:paraId="0FCE9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6" w:type="dxa"/>
            <w:noWrap w:val="0"/>
            <w:vAlign w:val="center"/>
          </w:tcPr>
          <w:p w14:paraId="243DA1CC">
            <w:pPr>
              <w:adjustRightInd w:val="0"/>
              <w:snapToGrid w:val="0"/>
              <w:jc w:val="center"/>
              <w:rPr>
                <w:rFonts w:hAnsi="宋体"/>
                <w:color w:val="auto"/>
                <w:sz w:val="24"/>
                <w:szCs w:val="24"/>
                <w:highlight w:val="none"/>
              </w:rPr>
            </w:pPr>
            <w:r>
              <w:rPr>
                <w:rFonts w:hint="eastAsia" w:hAnsi="宋体"/>
                <w:color w:val="auto"/>
                <w:sz w:val="24"/>
                <w:szCs w:val="24"/>
                <w:highlight w:val="none"/>
              </w:rPr>
              <w:t>地表水</w:t>
            </w:r>
          </w:p>
          <w:p w14:paraId="796D4E53">
            <w:pPr>
              <w:adjustRightInd w:val="0"/>
              <w:snapToGrid w:val="0"/>
              <w:jc w:val="center"/>
              <w:rPr>
                <w:rFonts w:hAnsi="宋体"/>
                <w:color w:val="auto"/>
                <w:sz w:val="24"/>
                <w:szCs w:val="24"/>
                <w:highlight w:val="none"/>
              </w:rPr>
            </w:pPr>
            <w:r>
              <w:rPr>
                <w:rFonts w:hAnsi="宋体"/>
                <w:color w:val="auto"/>
                <w:sz w:val="24"/>
                <w:szCs w:val="24"/>
                <w:highlight w:val="none"/>
              </w:rPr>
              <w:t>环境</w:t>
            </w:r>
          </w:p>
        </w:tc>
        <w:tc>
          <w:tcPr>
            <w:tcW w:w="1763" w:type="dxa"/>
            <w:noWrap w:val="0"/>
            <w:vAlign w:val="center"/>
          </w:tcPr>
          <w:p w14:paraId="10C231DA">
            <w:pPr>
              <w:pStyle w:val="178"/>
              <w:spacing w:line="240" w:lineRule="auto"/>
              <w:jc w:val="center"/>
              <w:rPr>
                <w:rFonts w:hint="eastAsia"/>
                <w:color w:val="auto"/>
                <w:kern w:val="2"/>
                <w:sz w:val="24"/>
                <w:szCs w:val="24"/>
                <w:highlight w:val="none"/>
                <w:lang w:val="en-US" w:eastAsia="zh-CN" w:bidi="ar-SA"/>
              </w:rPr>
            </w:pPr>
            <w:r>
              <w:rPr>
                <w:rFonts w:hint="eastAsia"/>
                <w:color w:val="auto"/>
                <w:sz w:val="24"/>
                <w:szCs w:val="24"/>
                <w:highlight w:val="none"/>
                <w:lang w:val="en-US" w:eastAsia="zh-CN"/>
              </w:rPr>
              <w:t>锅炉房废水</w:t>
            </w:r>
            <w:r>
              <w:rPr>
                <w:color w:val="auto"/>
                <w:sz w:val="24"/>
                <w:szCs w:val="24"/>
                <w:highlight w:val="none"/>
              </w:rPr>
              <w:t>排口</w:t>
            </w:r>
            <w:r>
              <w:rPr>
                <w:rFonts w:hint="eastAsia" w:hAnsi="宋体" w:cs="Times New Roman"/>
                <w:color w:val="auto"/>
                <w:kern w:val="2"/>
                <w:sz w:val="24"/>
                <w:szCs w:val="24"/>
                <w:highlight w:val="none"/>
                <w:lang w:val="en-US" w:eastAsia="zh-CN" w:bidi="ar-SA"/>
              </w:rPr>
              <w:t>（DW001）</w:t>
            </w:r>
          </w:p>
        </w:tc>
        <w:tc>
          <w:tcPr>
            <w:tcW w:w="1437" w:type="dxa"/>
            <w:noWrap w:val="0"/>
            <w:vAlign w:val="center"/>
          </w:tcPr>
          <w:p w14:paraId="5CA14A18">
            <w:pPr>
              <w:adjustRightInd w:val="0"/>
              <w:snapToGrid w:val="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pH、</w:t>
            </w:r>
            <w:r>
              <w:rPr>
                <w:rFonts w:hint="eastAsia"/>
                <w:color w:val="auto"/>
                <w:sz w:val="24"/>
                <w:szCs w:val="24"/>
                <w:highlight w:val="none"/>
              </w:rPr>
              <w:t>COD、BOD</w:t>
            </w:r>
            <w:r>
              <w:rPr>
                <w:rFonts w:hint="eastAsia"/>
                <w:color w:val="auto"/>
                <w:sz w:val="24"/>
                <w:szCs w:val="24"/>
                <w:highlight w:val="none"/>
                <w:vertAlign w:val="subscript"/>
              </w:rPr>
              <w:t>5</w:t>
            </w:r>
            <w:r>
              <w:rPr>
                <w:rFonts w:hint="eastAsia"/>
                <w:color w:val="auto"/>
                <w:sz w:val="24"/>
                <w:szCs w:val="24"/>
                <w:highlight w:val="none"/>
              </w:rPr>
              <w:t>、SS</w:t>
            </w:r>
            <w:r>
              <w:rPr>
                <w:rFonts w:hint="eastAsia"/>
                <w:color w:val="auto"/>
                <w:sz w:val="24"/>
                <w:szCs w:val="24"/>
                <w:highlight w:val="none"/>
                <w:lang w:val="en-US" w:eastAsia="zh-CN"/>
              </w:rPr>
              <w:t>等</w:t>
            </w:r>
          </w:p>
        </w:tc>
        <w:tc>
          <w:tcPr>
            <w:tcW w:w="1950" w:type="dxa"/>
            <w:noWrap w:val="0"/>
            <w:vAlign w:val="center"/>
          </w:tcPr>
          <w:p w14:paraId="5F8C49C1">
            <w:pPr>
              <w:adjustRightInd w:val="0"/>
              <w:snapToGrid w:val="0"/>
              <w:jc w:val="center"/>
              <w:rPr>
                <w:rFonts w:hint="default"/>
                <w:color w:val="auto"/>
                <w:sz w:val="24"/>
                <w:szCs w:val="24"/>
                <w:highlight w:val="none"/>
                <w:lang w:val="en-US"/>
              </w:rPr>
            </w:pPr>
            <w:r>
              <w:rPr>
                <w:rFonts w:hint="eastAsia"/>
                <w:color w:val="auto"/>
                <w:sz w:val="24"/>
                <w:szCs w:val="24"/>
                <w:highlight w:val="none"/>
                <w:lang w:val="en-US" w:eastAsia="zh-CN"/>
              </w:rPr>
              <w:t>经冷却水槽后排入市政污水管网</w:t>
            </w:r>
          </w:p>
        </w:tc>
        <w:tc>
          <w:tcPr>
            <w:tcW w:w="3297" w:type="dxa"/>
            <w:noWrap w:val="0"/>
            <w:vAlign w:val="center"/>
          </w:tcPr>
          <w:p w14:paraId="0E03D280">
            <w:pPr>
              <w:adjustRightInd w:val="0"/>
              <w:snapToGrid w:val="0"/>
              <w:jc w:val="center"/>
              <w:rPr>
                <w:rFonts w:hint="eastAsia"/>
                <w:iCs/>
                <w:color w:val="auto"/>
                <w:kern w:val="2"/>
                <w:sz w:val="24"/>
                <w:szCs w:val="24"/>
                <w:highlight w:val="none"/>
                <w:lang w:val="en-US" w:eastAsia="zh-CN" w:bidi="ar-SA"/>
              </w:rPr>
            </w:pPr>
            <w:r>
              <w:rPr>
                <w:rFonts w:hint="eastAsia" w:hAnsi="宋体"/>
                <w:b w:val="0"/>
                <w:bCs w:val="0"/>
                <w:color w:val="auto"/>
                <w:sz w:val="24"/>
                <w:szCs w:val="24"/>
                <w:highlight w:val="none"/>
                <w:lang w:eastAsia="zh-CN"/>
              </w:rPr>
              <w:t>《污水综合排放标准》（GB8978-1996）</w:t>
            </w:r>
            <w:r>
              <w:rPr>
                <w:rFonts w:hAnsi="宋体"/>
                <w:b w:val="0"/>
                <w:bCs w:val="0"/>
                <w:color w:val="auto"/>
                <w:sz w:val="24"/>
                <w:szCs w:val="24"/>
                <w:highlight w:val="none"/>
              </w:rPr>
              <w:t>中的三级标准及《</w:t>
            </w:r>
            <w:r>
              <w:rPr>
                <w:rFonts w:hint="eastAsia" w:hAnsi="宋体"/>
                <w:b w:val="0"/>
                <w:bCs w:val="0"/>
                <w:color w:val="auto"/>
                <w:sz w:val="24"/>
                <w:szCs w:val="24"/>
                <w:highlight w:val="none"/>
                <w:lang w:eastAsia="zh-CN"/>
              </w:rPr>
              <w:t>污水排入城镇下水道水质标准</w:t>
            </w:r>
            <w:r>
              <w:rPr>
                <w:rFonts w:hAnsi="宋体"/>
                <w:b w:val="0"/>
                <w:bCs w:val="0"/>
                <w:color w:val="auto"/>
                <w:sz w:val="24"/>
                <w:szCs w:val="24"/>
                <w:highlight w:val="none"/>
              </w:rPr>
              <w:t>》（</w:t>
            </w:r>
            <w:r>
              <w:rPr>
                <w:b w:val="0"/>
                <w:bCs w:val="0"/>
                <w:color w:val="auto"/>
                <w:sz w:val="24"/>
                <w:szCs w:val="24"/>
                <w:highlight w:val="none"/>
              </w:rPr>
              <w:t>GB/T31962-2015</w:t>
            </w:r>
            <w:r>
              <w:rPr>
                <w:rFonts w:hAnsi="宋体"/>
                <w:b w:val="0"/>
                <w:bCs w:val="0"/>
                <w:color w:val="auto"/>
                <w:sz w:val="24"/>
                <w:szCs w:val="24"/>
                <w:highlight w:val="none"/>
              </w:rPr>
              <w:t>）中的</w:t>
            </w:r>
            <w:r>
              <w:rPr>
                <w:rFonts w:hint="eastAsia"/>
                <w:b w:val="0"/>
                <w:bCs w:val="0"/>
                <w:color w:val="auto"/>
                <w:sz w:val="24"/>
                <w:szCs w:val="24"/>
                <w:highlight w:val="none"/>
              </w:rPr>
              <w:t>B</w:t>
            </w:r>
            <w:r>
              <w:rPr>
                <w:rFonts w:hAnsi="宋体"/>
                <w:b w:val="0"/>
                <w:bCs w:val="0"/>
                <w:color w:val="auto"/>
                <w:sz w:val="24"/>
                <w:szCs w:val="24"/>
                <w:highlight w:val="none"/>
              </w:rPr>
              <w:t>级标准</w:t>
            </w:r>
          </w:p>
        </w:tc>
      </w:tr>
      <w:tr w14:paraId="7C33E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21" w:hRule="atLeast"/>
        </w:trPr>
        <w:tc>
          <w:tcPr>
            <w:tcW w:w="1176" w:type="dxa"/>
            <w:noWrap w:val="0"/>
            <w:vAlign w:val="center"/>
          </w:tcPr>
          <w:p w14:paraId="1F68AAE2">
            <w:pPr>
              <w:adjustRightInd w:val="0"/>
              <w:snapToGrid w:val="0"/>
              <w:jc w:val="center"/>
              <w:rPr>
                <w:rFonts w:hAnsi="宋体"/>
                <w:color w:val="auto"/>
                <w:sz w:val="24"/>
                <w:szCs w:val="24"/>
                <w:highlight w:val="none"/>
              </w:rPr>
            </w:pPr>
            <w:r>
              <w:rPr>
                <w:rFonts w:hAnsi="宋体"/>
                <w:color w:val="auto"/>
                <w:sz w:val="24"/>
                <w:szCs w:val="24"/>
                <w:highlight w:val="none"/>
              </w:rPr>
              <w:t>声环境</w:t>
            </w:r>
          </w:p>
        </w:tc>
        <w:tc>
          <w:tcPr>
            <w:tcW w:w="1763" w:type="dxa"/>
            <w:noWrap w:val="0"/>
            <w:vAlign w:val="center"/>
          </w:tcPr>
          <w:p w14:paraId="2107055A">
            <w:pPr>
              <w:widowControl/>
              <w:jc w:val="center"/>
              <w:rPr>
                <w:rFonts w:hAnsi="宋体"/>
                <w:color w:val="auto"/>
                <w:sz w:val="24"/>
                <w:szCs w:val="24"/>
                <w:highlight w:val="none"/>
              </w:rPr>
            </w:pPr>
            <w:r>
              <w:rPr>
                <w:rFonts w:hint="eastAsia"/>
                <w:color w:val="auto"/>
                <w:kern w:val="0"/>
                <w:sz w:val="24"/>
                <w:szCs w:val="24"/>
                <w:highlight w:val="none"/>
              </w:rPr>
              <w:t>水泵等设备</w:t>
            </w:r>
          </w:p>
        </w:tc>
        <w:tc>
          <w:tcPr>
            <w:tcW w:w="1437" w:type="dxa"/>
            <w:noWrap w:val="0"/>
            <w:vAlign w:val="center"/>
          </w:tcPr>
          <w:p w14:paraId="68F0A8E7">
            <w:pPr>
              <w:adjustRightInd w:val="0"/>
              <w:snapToGrid w:val="0"/>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等效连续</w:t>
            </w:r>
          </w:p>
          <w:p w14:paraId="3B62CA7E">
            <w:pPr>
              <w:adjustRightInd w:val="0"/>
              <w:snapToGrid w:val="0"/>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A声级</w:t>
            </w:r>
          </w:p>
        </w:tc>
        <w:tc>
          <w:tcPr>
            <w:tcW w:w="1950" w:type="dxa"/>
            <w:noWrap w:val="0"/>
            <w:vAlign w:val="center"/>
          </w:tcPr>
          <w:p w14:paraId="0518BC77">
            <w:pPr>
              <w:adjustRightInd w:val="0"/>
              <w:snapToGrid w:val="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低噪声设备，水泵基础进行</w:t>
            </w:r>
            <w:r>
              <w:rPr>
                <w:rFonts w:hint="eastAsia" w:hAnsi="宋体" w:cs="Times New Roman"/>
                <w:color w:val="auto"/>
                <w:sz w:val="24"/>
                <w:szCs w:val="24"/>
                <w:highlight w:val="none"/>
                <w:lang w:val="en-US" w:eastAsia="zh-CN"/>
              </w:rPr>
              <w:t>减振</w:t>
            </w:r>
            <w:r>
              <w:rPr>
                <w:rFonts w:hint="eastAsia" w:ascii="Times New Roman" w:hAnsi="宋体" w:eastAsia="宋体" w:cs="Times New Roman"/>
                <w:color w:val="auto"/>
                <w:sz w:val="24"/>
                <w:szCs w:val="24"/>
                <w:highlight w:val="none"/>
                <w:lang w:val="en-US" w:eastAsia="zh-CN"/>
              </w:rPr>
              <w:t>处理，隔声封闭、锅炉房墙壁加装隔声棉</w:t>
            </w:r>
          </w:p>
        </w:tc>
        <w:tc>
          <w:tcPr>
            <w:tcW w:w="3297" w:type="dxa"/>
            <w:noWrap w:val="0"/>
            <w:vAlign w:val="center"/>
          </w:tcPr>
          <w:p w14:paraId="6E2838E1">
            <w:pPr>
              <w:adjustRightInd w:val="0"/>
              <w:snapToGrid w:val="0"/>
              <w:jc w:val="center"/>
              <w:rPr>
                <w:color w:val="auto"/>
                <w:sz w:val="24"/>
                <w:szCs w:val="24"/>
                <w:highlight w:val="none"/>
              </w:rPr>
            </w:pPr>
            <w:r>
              <w:rPr>
                <w:color w:val="auto"/>
                <w:sz w:val="24"/>
                <w:szCs w:val="24"/>
                <w:highlight w:val="none"/>
              </w:rPr>
              <w:t>《工业企业厂界环境噪声排放标准》</w:t>
            </w:r>
            <w:r>
              <w:rPr>
                <w:rFonts w:hint="eastAsia"/>
                <w:color w:val="auto"/>
                <w:sz w:val="24"/>
                <w:szCs w:val="24"/>
                <w:highlight w:val="none"/>
                <w:lang w:eastAsia="zh-CN"/>
              </w:rPr>
              <w:t>（</w:t>
            </w:r>
            <w:r>
              <w:rPr>
                <w:color w:val="auto"/>
                <w:sz w:val="24"/>
                <w:szCs w:val="24"/>
                <w:highlight w:val="none"/>
              </w:rPr>
              <w:t>GB12348-2008</w:t>
            </w:r>
            <w:r>
              <w:rPr>
                <w:rFonts w:hint="eastAsia"/>
                <w:color w:val="auto"/>
                <w:sz w:val="24"/>
                <w:szCs w:val="24"/>
                <w:highlight w:val="none"/>
                <w:lang w:eastAsia="zh-CN"/>
              </w:rPr>
              <w:t>）</w:t>
            </w:r>
            <w:r>
              <w:rPr>
                <w:color w:val="auto"/>
                <w:sz w:val="24"/>
                <w:szCs w:val="24"/>
                <w:highlight w:val="none"/>
              </w:rPr>
              <w:t>中</w:t>
            </w:r>
          </w:p>
          <w:p w14:paraId="4989D263">
            <w:pPr>
              <w:adjustRightInd w:val="0"/>
              <w:snapToGrid w:val="0"/>
              <w:jc w:val="center"/>
              <w:rPr>
                <w:color w:val="auto"/>
                <w:sz w:val="24"/>
                <w:szCs w:val="24"/>
                <w:highlight w:val="none"/>
              </w:rPr>
            </w:pPr>
            <w:r>
              <w:rPr>
                <w:rFonts w:hint="eastAsia"/>
                <w:color w:val="auto"/>
                <w:sz w:val="24"/>
                <w:szCs w:val="24"/>
                <w:highlight w:val="none"/>
              </w:rPr>
              <w:t>2</w:t>
            </w:r>
            <w:r>
              <w:rPr>
                <w:color w:val="auto"/>
                <w:sz w:val="24"/>
                <w:szCs w:val="24"/>
                <w:highlight w:val="none"/>
              </w:rPr>
              <w:t>类</w:t>
            </w:r>
            <w:r>
              <w:rPr>
                <w:rFonts w:hint="eastAsia"/>
                <w:color w:val="auto"/>
                <w:sz w:val="24"/>
                <w:szCs w:val="24"/>
                <w:highlight w:val="none"/>
              </w:rPr>
              <w:t>标准</w:t>
            </w:r>
          </w:p>
        </w:tc>
      </w:tr>
      <w:tr w14:paraId="6B2D6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39" w:hRule="atLeast"/>
        </w:trPr>
        <w:tc>
          <w:tcPr>
            <w:tcW w:w="1176" w:type="dxa"/>
            <w:vMerge w:val="restart"/>
            <w:noWrap w:val="0"/>
            <w:vAlign w:val="center"/>
          </w:tcPr>
          <w:p w14:paraId="60F33AC3">
            <w:pPr>
              <w:adjustRightInd w:val="0"/>
              <w:snapToGrid w:val="0"/>
              <w:jc w:val="center"/>
              <w:rPr>
                <w:rFonts w:hAnsi="宋体"/>
                <w:color w:val="auto"/>
                <w:sz w:val="24"/>
                <w:szCs w:val="24"/>
                <w:highlight w:val="none"/>
              </w:rPr>
            </w:pPr>
            <w:r>
              <w:rPr>
                <w:rFonts w:hAnsi="宋体"/>
                <w:color w:val="auto"/>
                <w:sz w:val="24"/>
                <w:szCs w:val="24"/>
                <w:highlight w:val="none"/>
              </w:rPr>
              <w:t>固体废物</w:t>
            </w:r>
          </w:p>
        </w:tc>
        <w:tc>
          <w:tcPr>
            <w:tcW w:w="1763" w:type="dxa"/>
            <w:vMerge w:val="restart"/>
            <w:noWrap w:val="0"/>
            <w:vAlign w:val="center"/>
          </w:tcPr>
          <w:p w14:paraId="2DF27BD6">
            <w:pPr>
              <w:adjustRightInd w:val="0"/>
              <w:snapToGrid w:val="0"/>
              <w:jc w:val="center"/>
              <w:rPr>
                <w:rFonts w:hAnsi="宋体"/>
                <w:color w:val="auto"/>
                <w:sz w:val="24"/>
                <w:szCs w:val="24"/>
                <w:highlight w:val="none"/>
              </w:rPr>
            </w:pPr>
            <w:r>
              <w:rPr>
                <w:rFonts w:hint="eastAsia" w:hAnsi="宋体"/>
                <w:color w:val="auto"/>
                <w:sz w:val="24"/>
                <w:szCs w:val="24"/>
                <w:highlight w:val="none"/>
              </w:rPr>
              <w:t>一般固废</w:t>
            </w:r>
          </w:p>
        </w:tc>
        <w:tc>
          <w:tcPr>
            <w:tcW w:w="1437" w:type="dxa"/>
            <w:noWrap w:val="0"/>
            <w:vAlign w:val="center"/>
          </w:tcPr>
          <w:p w14:paraId="584CBDA8">
            <w:pPr>
              <w:adjustRightInd w:val="0"/>
              <w:snapToGrid w:val="0"/>
              <w:jc w:val="center"/>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rPr>
              <w:t>离子交换树脂</w:t>
            </w:r>
          </w:p>
        </w:tc>
        <w:tc>
          <w:tcPr>
            <w:tcW w:w="1950" w:type="dxa"/>
            <w:noWrap w:val="0"/>
            <w:vAlign w:val="center"/>
          </w:tcPr>
          <w:p w14:paraId="02279A22">
            <w:pPr>
              <w:adjustRightInd w:val="0"/>
              <w:snapToGrid w:val="0"/>
              <w:jc w:val="center"/>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定期由维保单位更换后回收处置</w:t>
            </w:r>
          </w:p>
        </w:tc>
        <w:tc>
          <w:tcPr>
            <w:tcW w:w="3297" w:type="dxa"/>
            <w:vMerge w:val="restart"/>
            <w:noWrap w:val="0"/>
            <w:vAlign w:val="center"/>
          </w:tcPr>
          <w:p w14:paraId="6132FE38">
            <w:pPr>
              <w:adjustRightInd w:val="0"/>
              <w:snapToGrid w:val="0"/>
              <w:jc w:val="center"/>
              <w:rPr>
                <w:color w:val="auto"/>
                <w:sz w:val="24"/>
                <w:szCs w:val="24"/>
                <w:highlight w:val="none"/>
              </w:rPr>
            </w:pPr>
            <w:r>
              <w:rPr>
                <w:rFonts w:hint="eastAsia"/>
                <w:color w:val="auto"/>
                <w:sz w:val="24"/>
                <w:szCs w:val="24"/>
                <w:highlight w:val="none"/>
              </w:rPr>
              <w:t>《中华人民共和国固体废物污染环境防治法</w:t>
            </w:r>
            <w:r>
              <w:rPr>
                <w:rFonts w:hint="eastAsia"/>
                <w:color w:val="auto"/>
                <w:sz w:val="24"/>
                <w:szCs w:val="24"/>
                <w:highlight w:val="none"/>
                <w:lang w:eastAsia="zh-CN"/>
              </w:rPr>
              <w:t>》</w:t>
            </w:r>
            <w:r>
              <w:rPr>
                <w:rFonts w:hint="eastAsia"/>
                <w:color w:val="auto"/>
                <w:sz w:val="24"/>
                <w:szCs w:val="24"/>
                <w:highlight w:val="none"/>
              </w:rPr>
              <w:t>的相关要求</w:t>
            </w:r>
          </w:p>
        </w:tc>
      </w:tr>
      <w:tr w14:paraId="66917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76" w:type="dxa"/>
            <w:vMerge w:val="continue"/>
            <w:noWrap w:val="0"/>
            <w:vAlign w:val="center"/>
          </w:tcPr>
          <w:p w14:paraId="312C1D1B">
            <w:pPr>
              <w:adjustRightInd w:val="0"/>
              <w:snapToGrid w:val="0"/>
              <w:jc w:val="center"/>
              <w:rPr>
                <w:rFonts w:hAnsi="宋体"/>
                <w:color w:val="auto"/>
                <w:sz w:val="24"/>
                <w:szCs w:val="24"/>
                <w:highlight w:val="none"/>
              </w:rPr>
            </w:pPr>
          </w:p>
        </w:tc>
        <w:tc>
          <w:tcPr>
            <w:tcW w:w="1763" w:type="dxa"/>
            <w:vMerge w:val="continue"/>
            <w:noWrap w:val="0"/>
            <w:vAlign w:val="center"/>
          </w:tcPr>
          <w:p w14:paraId="7C935200">
            <w:pPr>
              <w:adjustRightInd w:val="0"/>
              <w:snapToGrid w:val="0"/>
              <w:jc w:val="center"/>
              <w:rPr>
                <w:rFonts w:hint="eastAsia" w:hAnsi="宋体"/>
                <w:color w:val="auto"/>
                <w:sz w:val="24"/>
                <w:szCs w:val="24"/>
                <w:highlight w:val="none"/>
              </w:rPr>
            </w:pPr>
          </w:p>
        </w:tc>
        <w:tc>
          <w:tcPr>
            <w:tcW w:w="1437" w:type="dxa"/>
            <w:noWrap w:val="0"/>
            <w:vAlign w:val="center"/>
          </w:tcPr>
          <w:p w14:paraId="00AAAACC">
            <w:pPr>
              <w:adjustRightInd w:val="0"/>
              <w:snapToGrid w:val="0"/>
              <w:jc w:val="center"/>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废包装材料</w:t>
            </w:r>
          </w:p>
        </w:tc>
        <w:tc>
          <w:tcPr>
            <w:tcW w:w="1950" w:type="dxa"/>
            <w:noWrap w:val="0"/>
            <w:vAlign w:val="center"/>
          </w:tcPr>
          <w:p w14:paraId="0A2C095C">
            <w:pPr>
              <w:adjustRightInd w:val="0"/>
              <w:snapToGrid w:val="0"/>
              <w:jc w:val="center"/>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集中收集后出售综合利用</w:t>
            </w:r>
          </w:p>
        </w:tc>
        <w:tc>
          <w:tcPr>
            <w:tcW w:w="3297" w:type="dxa"/>
            <w:vMerge w:val="continue"/>
            <w:noWrap w:val="0"/>
            <w:vAlign w:val="center"/>
          </w:tcPr>
          <w:p w14:paraId="20E82640">
            <w:pPr>
              <w:adjustRightInd w:val="0"/>
              <w:snapToGrid w:val="0"/>
              <w:jc w:val="center"/>
              <w:rPr>
                <w:rFonts w:hint="eastAsia"/>
                <w:color w:val="auto"/>
                <w:sz w:val="24"/>
                <w:szCs w:val="24"/>
                <w:highlight w:val="none"/>
              </w:rPr>
            </w:pPr>
          </w:p>
        </w:tc>
      </w:tr>
      <w:tr w14:paraId="6EA92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trPr>
        <w:tc>
          <w:tcPr>
            <w:tcW w:w="1176" w:type="dxa"/>
            <w:noWrap w:val="0"/>
            <w:vAlign w:val="center"/>
          </w:tcPr>
          <w:p w14:paraId="1CB1DE33">
            <w:pPr>
              <w:adjustRightInd w:val="0"/>
              <w:snapToGrid w:val="0"/>
              <w:jc w:val="center"/>
              <w:rPr>
                <w:color w:val="auto"/>
                <w:sz w:val="24"/>
                <w:szCs w:val="24"/>
                <w:highlight w:val="none"/>
              </w:rPr>
            </w:pPr>
            <w:r>
              <w:rPr>
                <w:rFonts w:hAnsi="宋体"/>
                <w:color w:val="auto"/>
                <w:sz w:val="24"/>
                <w:szCs w:val="24"/>
                <w:highlight w:val="none"/>
              </w:rPr>
              <w:t>土壤及地下水污染防治措施</w:t>
            </w:r>
          </w:p>
        </w:tc>
        <w:tc>
          <w:tcPr>
            <w:tcW w:w="8447" w:type="dxa"/>
            <w:gridSpan w:val="4"/>
            <w:noWrap w:val="0"/>
            <w:vAlign w:val="center"/>
          </w:tcPr>
          <w:p w14:paraId="76A2D6F3">
            <w:pPr>
              <w:adjustRightInd w:val="0"/>
              <w:snapToGrid w:val="0"/>
              <w:jc w:val="center"/>
              <w:rPr>
                <w:rFonts w:hint="default" w:hAnsi="宋体" w:eastAsia="宋体"/>
                <w:color w:val="auto"/>
                <w:sz w:val="24"/>
                <w:szCs w:val="24"/>
                <w:highlight w:val="none"/>
                <w:lang w:val="en-US" w:eastAsia="zh-CN"/>
              </w:rPr>
            </w:pPr>
            <w:r>
              <w:rPr>
                <w:rFonts w:hAnsi="宋体"/>
                <w:color w:val="auto"/>
                <w:sz w:val="24"/>
                <w:szCs w:val="24"/>
                <w:highlight w:val="none"/>
              </w:rPr>
              <w:t>无</w:t>
            </w:r>
          </w:p>
        </w:tc>
      </w:tr>
      <w:tr w14:paraId="625AE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76" w:type="dxa"/>
            <w:noWrap w:val="0"/>
            <w:vAlign w:val="center"/>
          </w:tcPr>
          <w:p w14:paraId="6FA02C2E">
            <w:pPr>
              <w:adjustRightInd w:val="0"/>
              <w:snapToGrid w:val="0"/>
              <w:jc w:val="center"/>
              <w:rPr>
                <w:color w:val="auto"/>
                <w:sz w:val="24"/>
                <w:szCs w:val="24"/>
                <w:highlight w:val="none"/>
              </w:rPr>
            </w:pPr>
            <w:r>
              <w:rPr>
                <w:rFonts w:hAnsi="宋体"/>
                <w:color w:val="auto"/>
                <w:sz w:val="24"/>
                <w:szCs w:val="24"/>
                <w:highlight w:val="none"/>
              </w:rPr>
              <w:t>生态保护措施</w:t>
            </w:r>
          </w:p>
        </w:tc>
        <w:tc>
          <w:tcPr>
            <w:tcW w:w="8447" w:type="dxa"/>
            <w:gridSpan w:val="4"/>
            <w:noWrap w:val="0"/>
            <w:vAlign w:val="center"/>
          </w:tcPr>
          <w:p w14:paraId="5A5A1322">
            <w:pPr>
              <w:adjustRightInd w:val="0"/>
              <w:snapToGrid w:val="0"/>
              <w:jc w:val="center"/>
              <w:rPr>
                <w:color w:val="auto"/>
                <w:sz w:val="24"/>
                <w:szCs w:val="24"/>
                <w:highlight w:val="none"/>
              </w:rPr>
            </w:pPr>
            <w:r>
              <w:rPr>
                <w:rFonts w:hAnsi="宋体"/>
                <w:color w:val="auto"/>
                <w:sz w:val="24"/>
                <w:szCs w:val="24"/>
                <w:highlight w:val="none"/>
              </w:rPr>
              <w:t>无</w:t>
            </w:r>
          </w:p>
        </w:tc>
      </w:tr>
      <w:tr w14:paraId="31FDE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trPr>
        <w:tc>
          <w:tcPr>
            <w:tcW w:w="1176" w:type="dxa"/>
            <w:noWrap w:val="0"/>
            <w:vAlign w:val="center"/>
          </w:tcPr>
          <w:p w14:paraId="512D7FA6">
            <w:pPr>
              <w:adjustRightInd w:val="0"/>
              <w:snapToGrid w:val="0"/>
              <w:spacing w:line="360" w:lineRule="exact"/>
              <w:jc w:val="center"/>
              <w:rPr>
                <w:color w:val="auto"/>
                <w:spacing w:val="-8"/>
                <w:sz w:val="24"/>
                <w:szCs w:val="24"/>
                <w:highlight w:val="none"/>
              </w:rPr>
            </w:pPr>
            <w:r>
              <w:rPr>
                <w:rFonts w:hAnsi="宋体"/>
                <w:color w:val="auto"/>
                <w:spacing w:val="-8"/>
                <w:sz w:val="24"/>
                <w:szCs w:val="24"/>
                <w:highlight w:val="none"/>
              </w:rPr>
              <w:t>环境风险</w:t>
            </w:r>
          </w:p>
          <w:p w14:paraId="0BA74E25">
            <w:pPr>
              <w:adjustRightInd w:val="0"/>
              <w:snapToGrid w:val="0"/>
              <w:spacing w:line="360" w:lineRule="exact"/>
              <w:jc w:val="center"/>
              <w:rPr>
                <w:color w:val="auto"/>
                <w:spacing w:val="-8"/>
                <w:sz w:val="24"/>
                <w:szCs w:val="24"/>
                <w:highlight w:val="none"/>
              </w:rPr>
            </w:pPr>
            <w:r>
              <w:rPr>
                <w:rFonts w:hAnsi="宋体"/>
                <w:color w:val="auto"/>
                <w:spacing w:val="-8"/>
                <w:sz w:val="24"/>
                <w:szCs w:val="24"/>
                <w:highlight w:val="none"/>
              </w:rPr>
              <w:t>防范措施</w:t>
            </w:r>
          </w:p>
        </w:tc>
        <w:tc>
          <w:tcPr>
            <w:tcW w:w="8447" w:type="dxa"/>
            <w:gridSpan w:val="4"/>
            <w:noWrap w:val="0"/>
            <w:vAlign w:val="center"/>
          </w:tcPr>
          <w:p w14:paraId="4779F608">
            <w:pPr>
              <w:adjustRightInd w:val="0"/>
              <w:snapToGrid w:val="0"/>
              <w:spacing w:line="360" w:lineRule="exact"/>
              <w:jc w:val="left"/>
              <w:rPr>
                <w:color w:val="auto"/>
                <w:sz w:val="24"/>
                <w:szCs w:val="24"/>
                <w:highlight w:val="none"/>
              </w:rPr>
            </w:pPr>
            <w:r>
              <w:rPr>
                <w:rFonts w:hint="eastAsia"/>
                <w:color w:val="auto"/>
                <w:sz w:val="24"/>
                <w:szCs w:val="24"/>
                <w:highlight w:val="none"/>
              </w:rPr>
              <w:t>环境风险防范措施如下：</w:t>
            </w:r>
          </w:p>
          <w:p w14:paraId="15102C47">
            <w:pPr>
              <w:adjustRightInd w:val="0"/>
              <w:snapToGrid w:val="0"/>
              <w:spacing w:line="360" w:lineRule="exact"/>
              <w:ind w:firstLine="480" w:firstLineChars="200"/>
              <w:jc w:val="left"/>
              <w:rPr>
                <w:color w:val="auto"/>
                <w:sz w:val="24"/>
                <w:szCs w:val="24"/>
                <w:highlight w:val="none"/>
              </w:rPr>
            </w:pPr>
            <w:r>
              <w:rPr>
                <w:rFonts w:hint="eastAsia"/>
                <w:color w:val="auto"/>
                <w:sz w:val="24"/>
                <w:szCs w:val="24"/>
                <w:highlight w:val="none"/>
              </w:rPr>
              <w:t>①</w:t>
            </w:r>
            <w:r>
              <w:rPr>
                <w:color w:val="auto"/>
                <w:sz w:val="24"/>
                <w:szCs w:val="24"/>
                <w:highlight w:val="none"/>
              </w:rPr>
              <w:t>建立安全管理制度，明确安全责任。</w:t>
            </w:r>
          </w:p>
          <w:p w14:paraId="115B15FC">
            <w:pPr>
              <w:adjustRightInd w:val="0"/>
              <w:snapToGrid w:val="0"/>
              <w:spacing w:line="360" w:lineRule="exact"/>
              <w:ind w:firstLine="480" w:firstLineChars="200"/>
              <w:jc w:val="left"/>
              <w:rPr>
                <w:color w:val="auto"/>
                <w:sz w:val="24"/>
                <w:szCs w:val="24"/>
                <w:highlight w:val="none"/>
              </w:rPr>
            </w:pPr>
            <w:r>
              <w:rPr>
                <w:rFonts w:hint="eastAsia"/>
                <w:color w:val="auto"/>
                <w:sz w:val="24"/>
                <w:szCs w:val="24"/>
                <w:highlight w:val="none"/>
              </w:rPr>
              <w:t>②</w:t>
            </w:r>
            <w:r>
              <w:rPr>
                <w:color w:val="auto"/>
                <w:sz w:val="24"/>
                <w:szCs w:val="24"/>
                <w:highlight w:val="none"/>
              </w:rPr>
              <w:t>对电气线路加强维护和检修，严防电器火灾。</w:t>
            </w:r>
          </w:p>
          <w:p w14:paraId="4728675C">
            <w:pPr>
              <w:adjustRightInd w:val="0"/>
              <w:snapToGrid w:val="0"/>
              <w:spacing w:line="360" w:lineRule="exact"/>
              <w:ind w:firstLine="480" w:firstLineChars="200"/>
              <w:jc w:val="left"/>
              <w:rPr>
                <w:color w:val="auto"/>
                <w:sz w:val="24"/>
                <w:szCs w:val="24"/>
                <w:highlight w:val="none"/>
              </w:rPr>
            </w:pPr>
            <w:r>
              <w:rPr>
                <w:rFonts w:hint="eastAsia"/>
                <w:color w:val="auto"/>
                <w:sz w:val="24"/>
                <w:szCs w:val="24"/>
                <w:highlight w:val="none"/>
              </w:rPr>
              <w:t>③</w:t>
            </w:r>
            <w:r>
              <w:rPr>
                <w:color w:val="auto"/>
                <w:sz w:val="24"/>
                <w:szCs w:val="24"/>
                <w:highlight w:val="none"/>
              </w:rPr>
              <w:t>保持消防设施完好，灭火器定期检测、更新。</w:t>
            </w:r>
          </w:p>
          <w:p w14:paraId="51641D23">
            <w:pPr>
              <w:adjustRightInd w:val="0"/>
              <w:snapToGrid w:val="0"/>
              <w:spacing w:line="360" w:lineRule="exact"/>
              <w:ind w:firstLine="480" w:firstLineChars="200"/>
              <w:jc w:val="left"/>
              <w:rPr>
                <w:color w:val="auto"/>
                <w:sz w:val="24"/>
                <w:szCs w:val="24"/>
                <w:highlight w:val="none"/>
              </w:rPr>
            </w:pPr>
            <w:r>
              <w:rPr>
                <w:rFonts w:hint="eastAsia" w:ascii="Times New Roman" w:hAnsi="Times New Roman" w:eastAsia="宋体" w:cs="Times New Roman"/>
                <w:color w:val="auto"/>
                <w:sz w:val="24"/>
                <w:szCs w:val="24"/>
                <w:highlight w:val="none"/>
              </w:rPr>
              <w:t>④锅炉房</w:t>
            </w:r>
            <w:r>
              <w:rPr>
                <w:rFonts w:ascii="Times New Roman" w:hAnsi="Times New Roman" w:eastAsia="宋体" w:cs="Times New Roman"/>
                <w:color w:val="auto"/>
                <w:sz w:val="24"/>
                <w:szCs w:val="24"/>
                <w:highlight w:val="none"/>
              </w:rPr>
              <w:t>等部位应设置具有火灾、爆炸危险的地方或物质的标识。</w:t>
            </w:r>
          </w:p>
        </w:tc>
      </w:tr>
      <w:tr w14:paraId="28190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76" w:type="dxa"/>
            <w:noWrap w:val="0"/>
            <w:vAlign w:val="center"/>
          </w:tcPr>
          <w:p w14:paraId="283B6854">
            <w:pPr>
              <w:adjustRightInd w:val="0"/>
              <w:snapToGrid w:val="0"/>
              <w:spacing w:line="360" w:lineRule="exact"/>
              <w:jc w:val="center"/>
              <w:rPr>
                <w:color w:val="auto"/>
                <w:spacing w:val="-8"/>
                <w:sz w:val="24"/>
                <w:szCs w:val="24"/>
                <w:highlight w:val="none"/>
              </w:rPr>
            </w:pPr>
            <w:r>
              <w:rPr>
                <w:rFonts w:hAnsi="宋体"/>
                <w:color w:val="auto"/>
                <w:spacing w:val="-8"/>
                <w:sz w:val="24"/>
                <w:szCs w:val="24"/>
                <w:highlight w:val="none"/>
              </w:rPr>
              <w:t>其他环境</w:t>
            </w:r>
          </w:p>
          <w:p w14:paraId="486C8792">
            <w:pPr>
              <w:adjustRightInd w:val="0"/>
              <w:snapToGrid w:val="0"/>
              <w:spacing w:line="360" w:lineRule="exact"/>
              <w:jc w:val="center"/>
              <w:rPr>
                <w:color w:val="auto"/>
                <w:spacing w:val="-8"/>
                <w:sz w:val="24"/>
                <w:szCs w:val="24"/>
                <w:highlight w:val="none"/>
              </w:rPr>
            </w:pPr>
            <w:r>
              <w:rPr>
                <w:rFonts w:hAnsi="宋体"/>
                <w:color w:val="auto"/>
                <w:spacing w:val="-8"/>
                <w:sz w:val="24"/>
                <w:szCs w:val="24"/>
                <w:highlight w:val="none"/>
              </w:rPr>
              <w:t>管理要求</w:t>
            </w:r>
          </w:p>
        </w:tc>
        <w:tc>
          <w:tcPr>
            <w:tcW w:w="8447" w:type="dxa"/>
            <w:gridSpan w:val="4"/>
            <w:noWrap w:val="0"/>
            <w:vAlign w:val="center"/>
          </w:tcPr>
          <w:p w14:paraId="21AE6287">
            <w:pPr>
              <w:spacing w:line="360" w:lineRule="auto"/>
              <w:ind w:firstLine="480" w:firstLineChars="200"/>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eastAsia="zh-CN"/>
              </w:rPr>
              <w:t>1.</w:t>
            </w:r>
            <w:r>
              <w:rPr>
                <w:rFonts w:hint="default" w:ascii="Times New Roman" w:hAnsi="Times New Roman" w:cs="Times New Roman"/>
                <w:b/>
                <w:bCs/>
                <w:color w:val="auto"/>
                <w:sz w:val="24"/>
                <w:szCs w:val="24"/>
                <w:highlight w:val="none"/>
              </w:rPr>
              <w:t>环境管理要求</w:t>
            </w:r>
          </w:p>
          <w:p w14:paraId="0196DA4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（1）基本要求</w:t>
            </w:r>
          </w:p>
          <w:p w14:paraId="127F04E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①根据国家环保政策、标准及环境监测要求，制定该项目运行期环保管理规章制度、各种污染物排放控制指标；</w:t>
            </w:r>
          </w:p>
          <w:p w14:paraId="05D72B1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②负责该项目内所有环保设施的日常运行管理，保障各环保设施的正常运行，并对环保设施的改进提出积极的建议；</w:t>
            </w:r>
          </w:p>
          <w:p w14:paraId="38D66A3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③负责该项目运行期环境监测工作，及时掌握该项目污染状况，整理监测数据，建立污染源档案；</w:t>
            </w:r>
          </w:p>
          <w:p w14:paraId="3CF9C648">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④该项目运行期的环境管理由建设单位承担；负责该项目内所有环保设施的日常运行管理，保障各环保设施的正常运行，并对环保设施的改进提出积极的建议；</w:t>
            </w:r>
          </w:p>
          <w:p w14:paraId="1704480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⑤负责对职工进行环保宣传教育工作，以及检查、监督各单位环保制度的执行情况；</w:t>
            </w:r>
          </w:p>
          <w:p w14:paraId="3B0A161A">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⑥建立健全环境档案管理与保密制度、污染防治设施设计技术改进及运行资料、污染源调查技术档案、环境监测及评价资料、项目平面图和给排水管网图等。</w:t>
            </w:r>
          </w:p>
          <w:p w14:paraId="66D04849">
            <w:pPr>
              <w:spacing w:line="360" w:lineRule="auto"/>
              <w:ind w:firstLine="480" w:firstLineChars="200"/>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eastAsia="zh-CN"/>
              </w:rPr>
              <w:t>2.</w:t>
            </w:r>
            <w:r>
              <w:rPr>
                <w:rFonts w:hint="default" w:ascii="Times New Roman" w:hAnsi="Times New Roman" w:cs="Times New Roman"/>
                <w:b/>
                <w:color w:val="auto"/>
                <w:sz w:val="24"/>
                <w:szCs w:val="24"/>
                <w:highlight w:val="none"/>
              </w:rPr>
              <w:t>社会公开信息内容</w:t>
            </w:r>
          </w:p>
          <w:p w14:paraId="162D6051">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根据相关要求，企业事业单位应当建立健全本单位环境信息公开制度，指定机构负责环境信息公开日常工作。</w:t>
            </w:r>
          </w:p>
          <w:p w14:paraId="430C9E2E">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（1）环境信息公开方式</w:t>
            </w:r>
          </w:p>
          <w:p w14:paraId="259EBE11">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建设单位</w:t>
            </w:r>
            <w:r>
              <w:rPr>
                <w:rFonts w:hint="eastAsia" w:cs="Times New Roman"/>
                <w:color w:val="auto"/>
                <w:sz w:val="24"/>
                <w:szCs w:val="24"/>
                <w:highlight w:val="none"/>
                <w:lang w:eastAsia="zh-CN"/>
              </w:rPr>
              <w:t>可以</w:t>
            </w:r>
            <w:r>
              <w:rPr>
                <w:rFonts w:hint="default" w:ascii="Times New Roman" w:hAnsi="Times New Roman" w:cs="Times New Roman"/>
                <w:color w:val="auto"/>
                <w:sz w:val="24"/>
                <w:szCs w:val="24"/>
                <w:highlight w:val="none"/>
              </w:rPr>
              <w:t>通过采取以下一种或者几种方式予以公开：</w:t>
            </w:r>
          </w:p>
          <w:p w14:paraId="0E511038">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①公告或者公开发行的信息专刊；</w:t>
            </w:r>
          </w:p>
          <w:p w14:paraId="3C46E820">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②广播、电视、网站等新闻媒体；</w:t>
            </w:r>
          </w:p>
          <w:p w14:paraId="1F00F22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③信息公开服务、监督热线电话；</w:t>
            </w:r>
          </w:p>
          <w:p w14:paraId="1C8668A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④单位的资料索取点、信息公开栏、信息亭、电子屏幕等场所或者设施；</w:t>
            </w:r>
          </w:p>
          <w:p w14:paraId="40AEEDE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⑤其他便于公众及时、准确获得信息的方式。</w:t>
            </w:r>
          </w:p>
          <w:p w14:paraId="1F481976">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（2）环境信息公开内容</w:t>
            </w:r>
          </w:p>
          <w:p w14:paraId="3C3EC781">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①基础信息，包括单位名称、组织机构代码、法定代表人、生产地址、联系方式，以及生产经营和管理服务的主要内容、产品及规模；</w:t>
            </w:r>
          </w:p>
          <w:p w14:paraId="3455C0C1">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②排污信息，包括主要污染物及特征污染物的名称、排放方式、排放口数量和分布情况、排放浓度和总量、超标情况，以及执行的污染物排放标准、核定的排放总量；</w:t>
            </w:r>
          </w:p>
          <w:p w14:paraId="31C2DC1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③防治污染设施</w:t>
            </w:r>
            <w:r>
              <w:rPr>
                <w:rFonts w:hint="eastAsia" w:cs="Times New Roman"/>
                <w:color w:val="auto"/>
                <w:sz w:val="24"/>
                <w:szCs w:val="24"/>
                <w:highlight w:val="none"/>
                <w:lang w:eastAsia="zh-CN"/>
              </w:rPr>
              <w:t>的</w:t>
            </w:r>
            <w:r>
              <w:rPr>
                <w:rFonts w:hint="default" w:ascii="Times New Roman" w:hAnsi="Times New Roman" w:cs="Times New Roman"/>
                <w:color w:val="auto"/>
                <w:sz w:val="24"/>
                <w:szCs w:val="24"/>
                <w:highlight w:val="none"/>
              </w:rPr>
              <w:t>建设和运行情况；</w:t>
            </w:r>
          </w:p>
          <w:p w14:paraId="3DA1A5E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④建设项目环境影响评价及其他环境保护行政许可情况；</w:t>
            </w:r>
          </w:p>
          <w:p w14:paraId="2E21DAA4">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⑤其他应当公开的环境信息。</w:t>
            </w:r>
          </w:p>
          <w:p w14:paraId="757F2EC9">
            <w:pPr>
              <w:spacing w:line="360" w:lineRule="auto"/>
              <w:ind w:firstLine="480" w:firstLineChars="200"/>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eastAsia="zh-CN"/>
              </w:rPr>
              <w:t>3.</w:t>
            </w:r>
            <w:r>
              <w:rPr>
                <w:rFonts w:hint="default" w:ascii="Times New Roman" w:hAnsi="Times New Roman" w:cs="Times New Roman"/>
                <w:b/>
                <w:color w:val="auto"/>
                <w:sz w:val="24"/>
                <w:szCs w:val="24"/>
                <w:highlight w:val="none"/>
              </w:rPr>
              <w:t>日常环境管理要求</w:t>
            </w:r>
          </w:p>
          <w:p w14:paraId="3D8287BB">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（1）环境管理机构设置</w:t>
            </w:r>
          </w:p>
          <w:p w14:paraId="17C042D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按照《建设项目环境保护管理设计规定》等有关要求，建设单位应建立健全环境管理机构与职责，加强对项目环保设施的运行管理和污染预防，应设环保专职管理人员。</w:t>
            </w:r>
          </w:p>
          <w:p w14:paraId="50F0D759">
            <w:pPr>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（2）环境管理职责</w:t>
            </w:r>
          </w:p>
          <w:p w14:paraId="1E3376F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①认真贯彻国家环境保护政策、法规，制定环保规划与环保规章制度，并实施检查和监督。</w:t>
            </w:r>
          </w:p>
          <w:p w14:paraId="0269653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②拟定环保工作计划，配合领导完成环境保护责任目标。</w:t>
            </w:r>
          </w:p>
          <w:p w14:paraId="2E63B29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③组织、配合环境监测部门开展环境与污染源监测，落实环保工程治理方案。</w:t>
            </w:r>
          </w:p>
          <w:p w14:paraId="7124C44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④确保固体废物等能够按照国家规范处置</w:t>
            </w:r>
          </w:p>
          <w:p w14:paraId="611349C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⑤执行建设项目环境影响评价制度，组织专家和有关管理部门对工程进行竣工验收，配合领导完成环保责任目标，保证污染物达标排放。</w:t>
            </w:r>
          </w:p>
          <w:p w14:paraId="5C71848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⑥建立环境保护档案，开展日常环境保护工作。</w:t>
            </w:r>
          </w:p>
          <w:p w14:paraId="34D842F4">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⑦明确各层次职责，加强环境保护宣传教育培训和专业培训，普及环保知识，</w:t>
            </w:r>
            <w:r>
              <w:rPr>
                <w:rFonts w:hint="default" w:ascii="Times New Roman" w:hAnsi="Times New Roman" w:cs="Times New Roman"/>
                <w:color w:val="auto"/>
                <w:sz w:val="24"/>
                <w:szCs w:val="24"/>
                <w:highlight w:val="none"/>
                <w:lang w:eastAsia="zh-CN"/>
              </w:rPr>
              <w:t>增强</w:t>
            </w:r>
            <w:r>
              <w:rPr>
                <w:rFonts w:hint="default" w:ascii="Times New Roman" w:hAnsi="Times New Roman" w:cs="Times New Roman"/>
                <w:color w:val="auto"/>
                <w:sz w:val="24"/>
                <w:szCs w:val="24"/>
                <w:highlight w:val="none"/>
              </w:rPr>
              <w:t>员工环保意识和能力，确保实现持续改进。</w:t>
            </w:r>
          </w:p>
          <w:p w14:paraId="6FBE730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⑧负责环境绿化和环境保护管理，主动接受上级主管部门工作指导和检查。</w:t>
            </w:r>
          </w:p>
          <w:p w14:paraId="374AC10B">
            <w:pPr>
              <w:spacing w:line="360" w:lineRule="auto"/>
              <w:ind w:firstLine="480"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（3）排污口规范化管理</w:t>
            </w:r>
          </w:p>
          <w:p w14:paraId="6A706DA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①排污口规范管理原则</w:t>
            </w:r>
          </w:p>
          <w:p w14:paraId="6967C3C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ⅰ、排污口设置合理，按照环监[96]470号文件进行规范化管理；并按照自行监测方案开展自行监测。</w:t>
            </w:r>
          </w:p>
          <w:p w14:paraId="42453CD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ⅱ、废气排气装置应设置便于采样、监测的平台，其采用位置优先选择在垂直管段，并设置在距离弯头、阀门、变径管下游方向不小于6倍直径和距离上述部件上游方向不小于3倍直径处。采样口内径应不小于80mm，长度应不大于50mm，不使用时采用盖板、管堵或管帽封闭。采样平台面积应不小于1.5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，并设有1.1m高的护栏，采样口距离平台面约为1.2～1.3m。</w:t>
            </w:r>
          </w:p>
          <w:p w14:paraId="2945A516">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②排污口规范化</w:t>
            </w:r>
          </w:p>
          <w:p w14:paraId="3D38D44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国家环境保护部《关于开展排放口规范化整治工作的通知》（环发〔1999〕24号）、《危险废物识别标志设置技术规范（GB1276-2022）》及《环境保护图形标志—固体废物暂存（处置）场》（GB15562.2-1995）修改单及《</w:t>
            </w:r>
            <w:r>
              <w:rPr>
                <w:rFonts w:hint="eastAsia" w:cs="Times New Roman"/>
                <w:color w:val="auto"/>
                <w:sz w:val="24"/>
                <w:szCs w:val="24"/>
                <w:highlight w:val="none"/>
                <w:lang w:val="en-US" w:eastAsia="zh-CN"/>
              </w:rPr>
              <w:t>环境保护图形标志-排放口（源）</w:t>
            </w:r>
            <w:r>
              <w:rPr>
                <w:rFonts w:hint="default" w:ascii="Times New Roman" w:hAnsi="Times New Roman" w:eastAsia="宋体" w:cs="Times New Roman"/>
                <w:color w:val="auto"/>
                <w:sz w:val="24"/>
                <w:szCs w:val="24"/>
                <w:highlight w:val="none"/>
                <w:lang w:val="en-US" w:eastAsia="zh-CN"/>
              </w:rPr>
              <w:t>》（GB15562.1-1995）的规定，设置环境保护图形标志牌。环境保护图形标志牌设置位置应距污染物排放口（源）、固体废物贮存（堆放）场或采样点较近且醒目处，并能长久保留。</w:t>
            </w:r>
          </w:p>
          <w:p w14:paraId="68ABF633">
            <w:pPr>
              <w:autoSpaceDE w:val="0"/>
              <w:adjustRightInd w:val="0"/>
              <w:snapToGrid w:val="0"/>
              <w:spacing w:line="360" w:lineRule="exact"/>
              <w:ind w:firstLine="480" w:firstLineChars="200"/>
              <w:jc w:val="center"/>
              <w:rPr>
                <w:rFonts w:hint="default" w:ascii="Times New Roman" w:hAnsi="宋体" w:eastAsia="宋体" w:cs="Times New Roman"/>
                <w:b/>
                <w:bCs/>
                <w:color w:val="auto"/>
                <w:sz w:val="24"/>
                <w:szCs w:val="24"/>
                <w:highlight w:val="none"/>
                <w:lang w:val="en-US" w:eastAsia="zh-CN"/>
              </w:rPr>
            </w:pPr>
            <w:r>
              <w:rPr>
                <w:rFonts w:hint="eastAsia" w:ascii="Times New Roman" w:hAnsi="宋体" w:eastAsia="宋体" w:cs="Times New Roman"/>
                <w:b/>
                <w:bCs/>
                <w:color w:val="auto"/>
                <w:sz w:val="24"/>
                <w:szCs w:val="24"/>
                <w:highlight w:val="none"/>
                <w:lang w:val="en-US" w:eastAsia="zh-CN"/>
              </w:rPr>
              <w:t>表5-1</w:t>
            </w:r>
            <w:r>
              <w:rPr>
                <w:rFonts w:hint="default" w:ascii="Times New Roman" w:hAnsi="宋体" w:eastAsia="宋体" w:cs="Times New Roman"/>
                <w:b/>
                <w:bCs/>
                <w:color w:val="auto"/>
                <w:sz w:val="24"/>
                <w:szCs w:val="24"/>
                <w:highlight w:val="none"/>
                <w:lang w:val="en-US" w:eastAsia="zh-CN"/>
              </w:rPr>
              <w:t xml:space="preserve">  环境保护图形符号一览表</w:t>
            </w:r>
          </w:p>
          <w:tbl>
            <w:tblPr>
              <w:tblStyle w:val="37"/>
              <w:tblW w:w="8218" w:type="dxa"/>
              <w:tblInd w:w="15"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2740"/>
              <w:gridCol w:w="2974"/>
              <w:gridCol w:w="2504"/>
            </w:tblGrid>
            <w:tr w14:paraId="7B1871E3">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355" w:hRule="atLeast"/>
              </w:trPr>
              <w:tc>
                <w:tcPr>
                  <w:tcW w:w="2740" w:type="dxa"/>
                  <w:tcBorders>
                    <w:tl2br w:val="nil"/>
                    <w:tr2bl w:val="nil"/>
                  </w:tcBorders>
                  <w:noWrap w:val="0"/>
                  <w:vAlign w:val="center"/>
                </w:tcPr>
                <w:p w14:paraId="5FEF226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bookmarkStart w:id="24" w:name="10.2.4企业环境信息公开"/>
                  <w:bookmarkEnd w:id="24"/>
                  <w:r>
                    <w:rPr>
                      <w:rFonts w:hint="default" w:ascii="Times New Roman" w:hAnsi="Times New Roman" w:eastAsia="宋体" w:cs="Times New Roman"/>
                      <w:b/>
                      <w:bCs/>
                      <w:color w:val="auto"/>
                      <w:sz w:val="21"/>
                      <w:szCs w:val="21"/>
                      <w:highlight w:val="none"/>
                    </w:rPr>
                    <w:t>图形标志</w:t>
                  </w:r>
                </w:p>
              </w:tc>
              <w:tc>
                <w:tcPr>
                  <w:tcW w:w="2974" w:type="dxa"/>
                  <w:tcBorders>
                    <w:tl2br w:val="nil"/>
                    <w:tr2bl w:val="nil"/>
                  </w:tcBorders>
                  <w:noWrap w:val="0"/>
                  <w:vAlign w:val="center"/>
                </w:tcPr>
                <w:p w14:paraId="3DF42C2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图形代表意义</w:t>
                  </w:r>
                </w:p>
              </w:tc>
              <w:tc>
                <w:tcPr>
                  <w:tcW w:w="2504" w:type="dxa"/>
                  <w:tcBorders>
                    <w:tl2br w:val="nil"/>
                    <w:tr2bl w:val="nil"/>
                  </w:tcBorders>
                  <w:noWrap w:val="0"/>
                  <w:vAlign w:val="center"/>
                </w:tcPr>
                <w:p w14:paraId="403CF38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符号简介</w:t>
                  </w:r>
                </w:p>
              </w:tc>
            </w:tr>
            <w:tr w14:paraId="6F2D2DF7">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043" w:hRule="atLeast"/>
              </w:trPr>
              <w:tc>
                <w:tcPr>
                  <w:tcW w:w="2740" w:type="dxa"/>
                  <w:tcBorders>
                    <w:tl2br w:val="nil"/>
                    <w:tr2bl w:val="nil"/>
                  </w:tcBorders>
                  <w:noWrap w:val="0"/>
                  <w:vAlign w:val="center"/>
                </w:tcPr>
                <w:p w14:paraId="4F7FCD7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678180" cy="653415"/>
                        <wp:effectExtent l="0" t="0" r="7620" b="13335"/>
                        <wp:docPr id="20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6"/>
                                <pic:cNvPicPr>
                                  <a:picLocks noChangeAspect="1"/>
                                </pic:cNvPicPr>
                              </pic:nvPicPr>
                              <pic:blipFill>
                                <a:blip r:embed="rId21"/>
                                <a:stretch>
                                  <a:fillRect/>
                                </a:stretch>
                              </pic:blipFill>
                              <pic:spPr>
                                <a:xfrm>
                                  <a:off x="0" y="0"/>
                                  <a:ext cx="678180" cy="653415"/>
                                </a:xfrm>
                                <a:prstGeom prst="rect">
                                  <a:avLst/>
                                </a:prstGeom>
                                <a:noFill/>
                                <a:ln>
                                  <a:noFill/>
                                </a:ln>
                              </pic:spPr>
                            </pic:pic>
                          </a:graphicData>
                        </a:graphic>
                      </wp:inline>
                    </w:drawing>
                  </w:r>
                </w:p>
              </w:tc>
              <w:tc>
                <w:tcPr>
                  <w:tcW w:w="2974" w:type="dxa"/>
                  <w:tcBorders>
                    <w:tl2br w:val="nil"/>
                    <w:tr2bl w:val="nil"/>
                  </w:tcBorders>
                  <w:noWrap w:val="0"/>
                  <w:vAlign w:val="center"/>
                </w:tcPr>
                <w:p w14:paraId="5F5175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标志名称：污水排放口国标代码：GB15562.1-1995《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73319C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提示图形符号污水排放口</w:t>
                  </w:r>
                </w:p>
                <w:p w14:paraId="442DD3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表示污水向水体排放</w:t>
                  </w:r>
                </w:p>
              </w:tc>
            </w:tr>
            <w:tr w14:paraId="333B7AAA">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175" w:hRule="atLeast"/>
              </w:trPr>
              <w:tc>
                <w:tcPr>
                  <w:tcW w:w="2740" w:type="dxa"/>
                  <w:tcBorders>
                    <w:tl2br w:val="nil"/>
                    <w:tr2bl w:val="nil"/>
                  </w:tcBorders>
                  <w:noWrap w:val="0"/>
                  <w:vAlign w:val="center"/>
                </w:tcPr>
                <w:p w14:paraId="3B8ABEE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795020" cy="737235"/>
                        <wp:effectExtent l="0" t="0" r="5080" b="5715"/>
                        <wp:docPr id="20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7"/>
                                <pic:cNvPicPr>
                                  <a:picLocks noChangeAspect="1"/>
                                </pic:cNvPicPr>
                              </pic:nvPicPr>
                              <pic:blipFill>
                                <a:blip r:embed="rId22"/>
                                <a:stretch>
                                  <a:fillRect/>
                                </a:stretch>
                              </pic:blipFill>
                              <pic:spPr>
                                <a:xfrm>
                                  <a:off x="0" y="0"/>
                                  <a:ext cx="795020" cy="737235"/>
                                </a:xfrm>
                                <a:prstGeom prst="rect">
                                  <a:avLst/>
                                </a:prstGeom>
                                <a:noFill/>
                                <a:ln>
                                  <a:noFill/>
                                </a:ln>
                              </pic:spPr>
                            </pic:pic>
                          </a:graphicData>
                        </a:graphic>
                      </wp:inline>
                    </w:drawing>
                  </w:r>
                </w:p>
              </w:tc>
              <w:tc>
                <w:tcPr>
                  <w:tcW w:w="2974" w:type="dxa"/>
                  <w:tcBorders>
                    <w:tl2br w:val="nil"/>
                    <w:tr2bl w:val="nil"/>
                  </w:tcBorders>
                  <w:noWrap w:val="0"/>
                  <w:vAlign w:val="center"/>
                </w:tcPr>
                <w:p w14:paraId="61029C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标志名称：污水排放口国标代码：GB15562.1-1995《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2681C66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警告图形符号污水排放口</w:t>
                  </w:r>
                </w:p>
                <w:p w14:paraId="345AF44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表示污水向水体排放</w:t>
                  </w:r>
                </w:p>
              </w:tc>
            </w:tr>
            <w:tr w14:paraId="2A0A2A09">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230" w:hRule="atLeast"/>
              </w:trPr>
              <w:tc>
                <w:tcPr>
                  <w:tcW w:w="2740" w:type="dxa"/>
                  <w:tcBorders>
                    <w:tl2br w:val="nil"/>
                    <w:tr2bl w:val="nil"/>
                  </w:tcBorders>
                  <w:noWrap w:val="0"/>
                  <w:vAlign w:val="center"/>
                </w:tcPr>
                <w:p w14:paraId="5DFF42F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761365" cy="772160"/>
                        <wp:effectExtent l="0" t="0" r="635" b="8890"/>
                        <wp:docPr id="20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8"/>
                                <pic:cNvPicPr>
                                  <a:picLocks noChangeAspect="1"/>
                                </pic:cNvPicPr>
                              </pic:nvPicPr>
                              <pic:blipFill>
                                <a:blip r:embed="rId23"/>
                                <a:stretch>
                                  <a:fillRect/>
                                </a:stretch>
                              </pic:blipFill>
                              <pic:spPr>
                                <a:xfrm>
                                  <a:off x="0" y="0"/>
                                  <a:ext cx="761365" cy="772160"/>
                                </a:xfrm>
                                <a:prstGeom prst="rect">
                                  <a:avLst/>
                                </a:prstGeom>
                                <a:noFill/>
                                <a:ln>
                                  <a:noFill/>
                                </a:ln>
                              </pic:spPr>
                            </pic:pic>
                          </a:graphicData>
                        </a:graphic>
                      </wp:inline>
                    </w:drawing>
                  </w:r>
                </w:p>
              </w:tc>
              <w:tc>
                <w:tcPr>
                  <w:tcW w:w="2974" w:type="dxa"/>
                  <w:tcBorders>
                    <w:tl2br w:val="nil"/>
                    <w:tr2bl w:val="nil"/>
                  </w:tcBorders>
                  <w:noWrap w:val="0"/>
                  <w:vAlign w:val="center"/>
                </w:tcPr>
                <w:p w14:paraId="02BCC8C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标志名称：废气排放口国标代码：GB15562.1-1995《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7974772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提示图形符号废气排放口</w:t>
                  </w:r>
                </w:p>
                <w:p w14:paraId="0236C5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表示废气向大气环境排放</w:t>
                  </w:r>
                </w:p>
              </w:tc>
            </w:tr>
            <w:tr w14:paraId="564E67D3">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185" w:hRule="atLeast"/>
              </w:trPr>
              <w:tc>
                <w:tcPr>
                  <w:tcW w:w="2740" w:type="dxa"/>
                  <w:tcBorders>
                    <w:tl2br w:val="nil"/>
                    <w:tr2bl w:val="nil"/>
                  </w:tcBorders>
                  <w:noWrap w:val="0"/>
                  <w:vAlign w:val="center"/>
                </w:tcPr>
                <w:p w14:paraId="78B75DA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793750" cy="743585"/>
                        <wp:effectExtent l="0" t="0" r="6350" b="18415"/>
                        <wp:docPr id="20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9"/>
                                <pic:cNvPicPr>
                                  <a:picLocks noChangeAspect="1"/>
                                </pic:cNvPicPr>
                              </pic:nvPicPr>
                              <pic:blipFill>
                                <a:blip r:embed="rId24"/>
                                <a:stretch>
                                  <a:fillRect/>
                                </a:stretch>
                              </pic:blipFill>
                              <pic:spPr>
                                <a:xfrm>
                                  <a:off x="0" y="0"/>
                                  <a:ext cx="793750" cy="743585"/>
                                </a:xfrm>
                                <a:prstGeom prst="rect">
                                  <a:avLst/>
                                </a:prstGeom>
                                <a:noFill/>
                                <a:ln>
                                  <a:noFill/>
                                </a:ln>
                              </pic:spPr>
                            </pic:pic>
                          </a:graphicData>
                        </a:graphic>
                      </wp:inline>
                    </w:drawing>
                  </w:r>
                </w:p>
              </w:tc>
              <w:tc>
                <w:tcPr>
                  <w:tcW w:w="2974" w:type="dxa"/>
                  <w:tcBorders>
                    <w:tl2br w:val="nil"/>
                    <w:tr2bl w:val="nil"/>
                  </w:tcBorders>
                  <w:noWrap w:val="0"/>
                  <w:vAlign w:val="center"/>
                </w:tcPr>
                <w:p w14:paraId="1278208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标志名称：废气排放口国标代码：GB15562.1-1995《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39D4E8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警告图形符号废气排放口</w:t>
                  </w:r>
                </w:p>
                <w:p w14:paraId="22EFA6A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表示废气向大气环境排放</w:t>
                  </w:r>
                </w:p>
              </w:tc>
            </w:tr>
            <w:tr w14:paraId="35967865">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152" w:hRule="atLeast"/>
              </w:trPr>
              <w:tc>
                <w:tcPr>
                  <w:tcW w:w="2740" w:type="dxa"/>
                  <w:tcBorders>
                    <w:tl2br w:val="nil"/>
                    <w:tr2bl w:val="nil"/>
                  </w:tcBorders>
                  <w:noWrap w:val="0"/>
                  <w:vAlign w:val="center"/>
                </w:tcPr>
                <w:p w14:paraId="0C29C21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720725" cy="722630"/>
                        <wp:effectExtent l="0" t="0" r="3175" b="1270"/>
                        <wp:docPr id="20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30"/>
                                <pic:cNvPicPr>
                                  <a:picLocks noChangeAspect="1"/>
                                </pic:cNvPicPr>
                              </pic:nvPicPr>
                              <pic:blipFill>
                                <a:blip r:embed="rId25"/>
                                <a:stretch>
                                  <a:fillRect/>
                                </a:stretch>
                              </pic:blipFill>
                              <pic:spPr>
                                <a:xfrm>
                                  <a:off x="0" y="0"/>
                                  <a:ext cx="720725" cy="722630"/>
                                </a:xfrm>
                                <a:prstGeom prst="rect">
                                  <a:avLst/>
                                </a:prstGeom>
                                <a:noFill/>
                                <a:ln>
                                  <a:noFill/>
                                </a:ln>
                              </pic:spPr>
                            </pic:pic>
                          </a:graphicData>
                        </a:graphic>
                      </wp:inline>
                    </w:drawing>
                  </w:r>
                </w:p>
              </w:tc>
              <w:tc>
                <w:tcPr>
                  <w:tcW w:w="2974" w:type="dxa"/>
                  <w:tcBorders>
                    <w:tl2br w:val="nil"/>
                    <w:tr2bl w:val="nil"/>
                  </w:tcBorders>
                  <w:noWrap w:val="0"/>
                  <w:vAlign w:val="center"/>
                </w:tcPr>
                <w:p w14:paraId="2CEEFE4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标志名称：噪声排放源国标代码：GB15562.1-1995《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6D27FCD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提示图形符号噪声排放源</w:t>
                  </w:r>
                </w:p>
                <w:p w14:paraId="41242CB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表示噪声向外环境排放</w:t>
                  </w:r>
                </w:p>
              </w:tc>
            </w:tr>
            <w:tr w14:paraId="6902B8F3">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166" w:hRule="atLeast"/>
              </w:trPr>
              <w:tc>
                <w:tcPr>
                  <w:tcW w:w="2740" w:type="dxa"/>
                  <w:tcBorders>
                    <w:tl2br w:val="nil"/>
                    <w:tr2bl w:val="nil"/>
                  </w:tcBorders>
                  <w:noWrap w:val="0"/>
                  <w:vAlign w:val="center"/>
                </w:tcPr>
                <w:p w14:paraId="523C1A9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754380" cy="731520"/>
                        <wp:effectExtent l="0" t="0" r="7620" b="11430"/>
                        <wp:docPr id="20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31"/>
                                <pic:cNvPicPr>
                                  <a:picLocks noChangeAspect="1"/>
                                </pic:cNvPicPr>
                              </pic:nvPicPr>
                              <pic:blipFill>
                                <a:blip r:embed="rId26"/>
                                <a:stretch>
                                  <a:fillRect/>
                                </a:stretch>
                              </pic:blipFill>
                              <pic:spPr>
                                <a:xfrm>
                                  <a:off x="0" y="0"/>
                                  <a:ext cx="754380" cy="731520"/>
                                </a:xfrm>
                                <a:prstGeom prst="rect">
                                  <a:avLst/>
                                </a:prstGeom>
                                <a:noFill/>
                                <a:ln>
                                  <a:noFill/>
                                </a:ln>
                              </pic:spPr>
                            </pic:pic>
                          </a:graphicData>
                        </a:graphic>
                      </wp:inline>
                    </w:drawing>
                  </w:r>
                </w:p>
              </w:tc>
              <w:tc>
                <w:tcPr>
                  <w:tcW w:w="2974" w:type="dxa"/>
                  <w:tcBorders>
                    <w:tl2br w:val="nil"/>
                    <w:tr2bl w:val="nil"/>
                  </w:tcBorders>
                  <w:noWrap w:val="0"/>
                  <w:vAlign w:val="center"/>
                </w:tcPr>
                <w:p w14:paraId="4B901E3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标志名称：噪声排放源国标代码：GB15562.1-1995《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242395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警告图形符号噪声排放源</w:t>
                  </w:r>
                </w:p>
                <w:p w14:paraId="2EB704E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表示噪声向外环境排放</w:t>
                  </w:r>
                </w:p>
              </w:tc>
            </w:tr>
            <w:tr w14:paraId="03A655EE">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119" w:hRule="atLeast"/>
              </w:trPr>
              <w:tc>
                <w:tcPr>
                  <w:tcW w:w="2740" w:type="dxa"/>
                  <w:tcBorders>
                    <w:tl2br w:val="nil"/>
                    <w:tr2bl w:val="nil"/>
                  </w:tcBorders>
                  <w:noWrap w:val="0"/>
                  <w:vAlign w:val="center"/>
                </w:tcPr>
                <w:p w14:paraId="3F79C0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851535" cy="701675"/>
                        <wp:effectExtent l="0" t="0" r="5715" b="3175"/>
                        <wp:docPr id="21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32"/>
                                <pic:cNvPicPr>
                                  <a:picLocks noChangeAspect="1"/>
                                </pic:cNvPicPr>
                              </pic:nvPicPr>
                              <pic:blipFill>
                                <a:blip r:embed="rId27"/>
                                <a:stretch>
                                  <a:fillRect/>
                                </a:stretch>
                              </pic:blipFill>
                              <pic:spPr>
                                <a:xfrm>
                                  <a:off x="0" y="0"/>
                                  <a:ext cx="851535" cy="701675"/>
                                </a:xfrm>
                                <a:prstGeom prst="rect">
                                  <a:avLst/>
                                </a:prstGeom>
                                <a:noFill/>
                                <a:ln>
                                  <a:noFill/>
                                </a:ln>
                              </pic:spPr>
                            </pic:pic>
                          </a:graphicData>
                        </a:graphic>
                      </wp:inline>
                    </w:drawing>
                  </w:r>
                </w:p>
              </w:tc>
              <w:tc>
                <w:tcPr>
                  <w:tcW w:w="2974" w:type="dxa"/>
                  <w:tcBorders>
                    <w:tl2br w:val="nil"/>
                    <w:tr2bl w:val="nil"/>
                  </w:tcBorders>
                  <w:noWrap w:val="0"/>
                  <w:vAlign w:val="center"/>
                </w:tcPr>
                <w:p w14:paraId="17DFBD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标志名称：固体废物提示国标代码：GB15562.1-1995《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3D7FE0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固体废物提示</w:t>
                  </w:r>
                </w:p>
              </w:tc>
            </w:tr>
            <w:tr w14:paraId="7FC5FDC0">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204" w:hRule="atLeast"/>
              </w:trPr>
              <w:tc>
                <w:tcPr>
                  <w:tcW w:w="2740" w:type="dxa"/>
                  <w:tcBorders>
                    <w:tl2br w:val="nil"/>
                    <w:tr2bl w:val="nil"/>
                  </w:tcBorders>
                  <w:noWrap w:val="0"/>
                  <w:vAlign w:val="center"/>
                </w:tcPr>
                <w:p w14:paraId="57E4DF5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114300" distR="114300">
                        <wp:extent cx="802640" cy="755650"/>
                        <wp:effectExtent l="0" t="0" r="16510" b="6350"/>
                        <wp:docPr id="21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33"/>
                                <pic:cNvPicPr>
                                  <a:picLocks noChangeAspect="1"/>
                                </pic:cNvPicPr>
                              </pic:nvPicPr>
                              <pic:blipFill>
                                <a:blip r:embed="rId28"/>
                                <a:stretch>
                                  <a:fillRect/>
                                </a:stretch>
                              </pic:blipFill>
                              <pic:spPr>
                                <a:xfrm>
                                  <a:off x="0" y="0"/>
                                  <a:ext cx="802640" cy="755650"/>
                                </a:xfrm>
                                <a:prstGeom prst="rect">
                                  <a:avLst/>
                                </a:prstGeom>
                                <a:noFill/>
                                <a:ln>
                                  <a:noFill/>
                                </a:ln>
                              </pic:spPr>
                            </pic:pic>
                          </a:graphicData>
                        </a:graphic>
                      </wp:inline>
                    </w:drawing>
                  </w:r>
                </w:p>
              </w:tc>
              <w:tc>
                <w:tcPr>
                  <w:tcW w:w="2974" w:type="dxa"/>
                  <w:tcBorders>
                    <w:tl2br w:val="nil"/>
                    <w:tr2bl w:val="nil"/>
                  </w:tcBorders>
                  <w:noWrap w:val="0"/>
                  <w:vAlign w:val="center"/>
                </w:tcPr>
                <w:p w14:paraId="5AE6192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标志名称：一般固体废物国标代码：GB15562.1-1995《</w:t>
                  </w:r>
                  <w:r>
                    <w:rPr>
                      <w:rFonts w:hint="eastAsia" w:cs="Times New Roman"/>
                      <w:color w:val="auto"/>
                      <w:sz w:val="21"/>
                      <w:szCs w:val="21"/>
                      <w:highlight w:val="none"/>
                      <w:lang w:eastAsia="zh-CN"/>
                    </w:rPr>
                    <w:t>环境保护图形标志-排放口（源）</w:t>
                  </w:r>
                  <w:r>
                    <w:rPr>
                      <w:rFonts w:hint="default" w:ascii="Times New Roman" w:hAnsi="Times New Roman" w:eastAsia="宋体" w:cs="Times New Roman"/>
                      <w:color w:val="auto"/>
                      <w:sz w:val="21"/>
                      <w:szCs w:val="21"/>
                      <w:highlight w:val="none"/>
                    </w:rPr>
                    <w:t>》</w:t>
                  </w:r>
                </w:p>
              </w:tc>
              <w:tc>
                <w:tcPr>
                  <w:tcW w:w="2504" w:type="dxa"/>
                  <w:tcBorders>
                    <w:tl2br w:val="nil"/>
                    <w:tr2bl w:val="nil"/>
                  </w:tcBorders>
                  <w:noWrap w:val="0"/>
                  <w:vAlign w:val="center"/>
                </w:tcPr>
                <w:p w14:paraId="590B069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一般固体废物</w:t>
                  </w:r>
                </w:p>
              </w:tc>
            </w:tr>
          </w:tbl>
          <w:p w14:paraId="6CF4F628">
            <w:pPr>
              <w:autoSpaceDE w:val="0"/>
              <w:adjustRightInd w:val="0"/>
              <w:snapToGrid w:val="0"/>
              <w:spacing w:line="360" w:lineRule="auto"/>
              <w:ind w:firstLine="480" w:firstLineChars="200"/>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环保投资</w:t>
            </w:r>
          </w:p>
          <w:p w14:paraId="72270E9A">
            <w:pPr>
              <w:autoSpaceDE w:val="0"/>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本项目总投资为94.31万元，根据环保治理措施估算，环保投资为</w:t>
            </w:r>
            <w:r>
              <w:rPr>
                <w:rFonts w:hint="eastAsia" w:cs="Times New Roman"/>
                <w:b w:val="0"/>
                <w:bCs w:val="0"/>
                <w:color w:val="auto"/>
                <w:sz w:val="24"/>
                <w:szCs w:val="24"/>
                <w:highlight w:val="none"/>
                <w:lang w:val="en-US" w:eastAsia="zh-CN"/>
              </w:rPr>
              <w:t>8.1</w:t>
            </w:r>
            <w:r>
              <w:rPr>
                <w:rFonts w:hint="default" w:ascii="Times New Roman" w:hAnsi="Times New Roman" w:eastAsia="宋体" w:cs="Times New Roman"/>
                <w:b w:val="0"/>
                <w:bCs w:val="0"/>
                <w:color w:val="auto"/>
                <w:sz w:val="24"/>
                <w:szCs w:val="24"/>
                <w:highlight w:val="none"/>
              </w:rPr>
              <w:t>万元，约占总投资的</w:t>
            </w:r>
            <w:r>
              <w:rPr>
                <w:rFonts w:hint="eastAsia" w:cs="Times New Roman"/>
                <w:b w:val="0"/>
                <w:bCs w:val="0"/>
                <w:color w:val="auto"/>
                <w:sz w:val="24"/>
                <w:szCs w:val="24"/>
                <w:highlight w:val="none"/>
                <w:lang w:val="en-US" w:eastAsia="zh-CN"/>
              </w:rPr>
              <w:t>8.59</w:t>
            </w:r>
            <w:r>
              <w:rPr>
                <w:rFonts w:hint="default" w:ascii="Times New Roman" w:hAnsi="Times New Roman" w:eastAsia="宋体" w:cs="Times New Roman"/>
                <w:b w:val="0"/>
                <w:bCs w:val="0"/>
                <w:color w:val="auto"/>
                <w:sz w:val="24"/>
                <w:szCs w:val="24"/>
                <w:highlight w:val="none"/>
              </w:rPr>
              <w:t>%，项目环保投资估算情况见表</w:t>
            </w:r>
            <w:r>
              <w:rPr>
                <w:rFonts w:hint="eastAsia" w:ascii="Times New Roman" w:hAnsi="Times New Roman" w:eastAsia="宋体" w:cs="Times New Roman"/>
                <w:b w:val="0"/>
                <w:bCs w:val="0"/>
                <w:color w:val="auto"/>
                <w:sz w:val="24"/>
                <w:szCs w:val="24"/>
                <w:highlight w:val="none"/>
                <w:lang w:val="en-US" w:eastAsia="zh-CN"/>
              </w:rPr>
              <w:t>5-2</w:t>
            </w:r>
            <w:r>
              <w:rPr>
                <w:rFonts w:hint="default" w:ascii="Times New Roman" w:hAnsi="Times New Roman" w:eastAsia="宋体" w:cs="Times New Roman"/>
                <w:b w:val="0"/>
                <w:bCs w:val="0"/>
                <w:color w:val="auto"/>
                <w:sz w:val="24"/>
                <w:szCs w:val="24"/>
                <w:highlight w:val="none"/>
              </w:rPr>
              <w:t>。</w:t>
            </w:r>
          </w:p>
          <w:p w14:paraId="57C9D7B1">
            <w:pPr>
              <w:jc w:val="center"/>
              <w:rPr>
                <w:rFonts w:hint="default" w:ascii="Times New Roman" w:hAnsi="Times New Roman" w:eastAsia="宋体" w:cs="Times New Roman"/>
                <w:b/>
                <w:bCs/>
                <w:color w:val="auto"/>
                <w:sz w:val="24"/>
                <w:szCs w:val="24"/>
                <w:highlight w:val="none"/>
              </w:rPr>
            </w:pPr>
          </w:p>
          <w:p w14:paraId="41533845">
            <w:pPr>
              <w:jc w:val="center"/>
              <w:rPr>
                <w:rFonts w:hint="default" w:ascii="Times New Roman" w:hAnsi="Times New Roman" w:eastAsia="宋体" w:cs="Times New Roman"/>
                <w:b/>
                <w:bCs/>
                <w:color w:val="auto"/>
                <w:sz w:val="24"/>
                <w:szCs w:val="24"/>
                <w:highlight w:val="none"/>
              </w:rPr>
            </w:pPr>
          </w:p>
          <w:p w14:paraId="3E3EC274">
            <w:pPr>
              <w:jc w:val="center"/>
              <w:rPr>
                <w:rFonts w:hint="default" w:ascii="Times New Roman" w:hAnsi="Times New Roman" w:eastAsia="宋体" w:cs="Times New Roman"/>
                <w:b/>
                <w:bCs/>
                <w:color w:val="auto"/>
                <w:sz w:val="24"/>
                <w:szCs w:val="24"/>
                <w:highlight w:val="none"/>
              </w:rPr>
            </w:pPr>
          </w:p>
          <w:p w14:paraId="10490A61">
            <w:pPr>
              <w:jc w:val="center"/>
              <w:rPr>
                <w:rFonts w:hint="eastAsia"/>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ascii="Times New Roman" w:hAnsi="Times New Roman" w:eastAsia="宋体" w:cs="Times New Roman"/>
                <w:b/>
                <w:bCs/>
                <w:color w:val="auto"/>
                <w:sz w:val="24"/>
                <w:szCs w:val="24"/>
                <w:highlight w:val="none"/>
                <w:lang w:val="en-US" w:eastAsia="zh-CN"/>
              </w:rPr>
              <w:t xml:space="preserve">5-2   </w:t>
            </w:r>
            <w:r>
              <w:rPr>
                <w:rFonts w:hint="default" w:ascii="Times New Roman" w:hAnsi="Times New Roman" w:eastAsia="宋体" w:cs="Times New Roman"/>
                <w:b/>
                <w:bCs/>
                <w:color w:val="auto"/>
                <w:sz w:val="24"/>
                <w:szCs w:val="24"/>
                <w:highlight w:val="none"/>
              </w:rPr>
              <w:t>项目环保投资估算一览表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24"/>
              <w:gridCol w:w="1434"/>
              <w:gridCol w:w="1646"/>
              <w:gridCol w:w="912"/>
              <w:gridCol w:w="1035"/>
              <w:gridCol w:w="754"/>
              <w:gridCol w:w="1826"/>
            </w:tblGrid>
            <w:tr w14:paraId="52030F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79" w:type="pct"/>
                  <w:tcBorders>
                    <w:tl2br w:val="nil"/>
                    <w:tr2bl w:val="nil"/>
                  </w:tcBorders>
                  <w:noWrap w:val="0"/>
                  <w:vAlign w:val="center"/>
                </w:tcPr>
                <w:p w14:paraId="39C613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val="0"/>
                      <w:bCs w:val="0"/>
                      <w:color w:val="auto"/>
                      <w:szCs w:val="21"/>
                      <w:highlight w:val="none"/>
                    </w:rPr>
                  </w:pPr>
                  <w:r>
                    <w:rPr>
                      <w:b w:val="0"/>
                      <w:bCs w:val="0"/>
                      <w:color w:val="auto"/>
                      <w:szCs w:val="21"/>
                      <w:highlight w:val="none"/>
                    </w:rPr>
                    <w:t>序号</w:t>
                  </w:r>
                </w:p>
              </w:tc>
              <w:tc>
                <w:tcPr>
                  <w:tcW w:w="1870" w:type="pct"/>
                  <w:gridSpan w:val="2"/>
                  <w:tcBorders>
                    <w:tl2br w:val="nil"/>
                    <w:tr2bl w:val="nil"/>
                  </w:tcBorders>
                  <w:noWrap w:val="0"/>
                  <w:vAlign w:val="center"/>
                </w:tcPr>
                <w:p w14:paraId="3F3D1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val="0"/>
                      <w:bCs w:val="0"/>
                      <w:color w:val="auto"/>
                      <w:szCs w:val="21"/>
                      <w:highlight w:val="none"/>
                    </w:rPr>
                  </w:pPr>
                  <w:r>
                    <w:rPr>
                      <w:b w:val="0"/>
                      <w:bCs w:val="0"/>
                      <w:color w:val="auto"/>
                      <w:szCs w:val="21"/>
                      <w:highlight w:val="none"/>
                    </w:rPr>
                    <w:t>投资项目</w:t>
                  </w:r>
                  <w:r>
                    <w:rPr>
                      <w:rFonts w:hint="eastAsia"/>
                      <w:b w:val="0"/>
                      <w:bCs w:val="0"/>
                      <w:color w:val="auto"/>
                      <w:szCs w:val="21"/>
                      <w:highlight w:val="none"/>
                      <w:lang w:eastAsia="zh-CN"/>
                    </w:rPr>
                    <w:t>（</w:t>
                  </w:r>
                  <w:r>
                    <w:rPr>
                      <w:b w:val="0"/>
                      <w:bCs w:val="0"/>
                      <w:color w:val="auto"/>
                      <w:szCs w:val="21"/>
                      <w:highlight w:val="none"/>
                    </w:rPr>
                    <w:t>工程措施</w:t>
                  </w:r>
                  <w:r>
                    <w:rPr>
                      <w:rFonts w:hint="eastAsia"/>
                      <w:b w:val="0"/>
                      <w:bCs w:val="0"/>
                      <w:color w:val="auto"/>
                      <w:szCs w:val="21"/>
                      <w:highlight w:val="none"/>
                      <w:lang w:eastAsia="zh-CN"/>
                    </w:rPr>
                    <w:t>）</w:t>
                  </w:r>
                </w:p>
              </w:tc>
              <w:tc>
                <w:tcPr>
                  <w:tcW w:w="554" w:type="pct"/>
                  <w:tcBorders>
                    <w:tl2br w:val="nil"/>
                    <w:tr2bl w:val="nil"/>
                  </w:tcBorders>
                  <w:noWrap w:val="0"/>
                  <w:vAlign w:val="center"/>
                </w:tcPr>
                <w:p w14:paraId="07E4C7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val="0"/>
                      <w:bCs w:val="0"/>
                      <w:color w:val="auto"/>
                      <w:szCs w:val="21"/>
                      <w:highlight w:val="none"/>
                    </w:rPr>
                  </w:pPr>
                  <w:r>
                    <w:rPr>
                      <w:b w:val="0"/>
                      <w:bCs w:val="0"/>
                      <w:color w:val="auto"/>
                      <w:szCs w:val="21"/>
                      <w:highlight w:val="none"/>
                    </w:rPr>
                    <w:t>单位</w:t>
                  </w:r>
                </w:p>
              </w:tc>
              <w:tc>
                <w:tcPr>
                  <w:tcW w:w="628" w:type="pct"/>
                  <w:tcBorders>
                    <w:tl2br w:val="nil"/>
                    <w:tr2bl w:val="nil"/>
                  </w:tcBorders>
                  <w:noWrap w:val="0"/>
                  <w:vAlign w:val="center"/>
                </w:tcPr>
                <w:p w14:paraId="3F33E2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val="0"/>
                      <w:bCs w:val="0"/>
                      <w:color w:val="auto"/>
                      <w:szCs w:val="21"/>
                      <w:highlight w:val="none"/>
                    </w:rPr>
                  </w:pPr>
                  <w:r>
                    <w:rPr>
                      <w:b w:val="0"/>
                      <w:bCs w:val="0"/>
                      <w:color w:val="auto"/>
                      <w:szCs w:val="21"/>
                      <w:highlight w:val="none"/>
                    </w:rPr>
                    <w:t>数量</w:t>
                  </w:r>
                </w:p>
              </w:tc>
              <w:tc>
                <w:tcPr>
                  <w:tcW w:w="458" w:type="pct"/>
                  <w:tcBorders>
                    <w:tl2br w:val="nil"/>
                    <w:tr2bl w:val="nil"/>
                  </w:tcBorders>
                  <w:noWrap w:val="0"/>
                  <w:vAlign w:val="center"/>
                </w:tcPr>
                <w:p w14:paraId="46AA61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val="0"/>
                      <w:bCs w:val="0"/>
                      <w:color w:val="auto"/>
                      <w:szCs w:val="21"/>
                      <w:highlight w:val="none"/>
                    </w:rPr>
                  </w:pPr>
                  <w:r>
                    <w:rPr>
                      <w:b w:val="0"/>
                      <w:bCs w:val="0"/>
                      <w:color w:val="auto"/>
                      <w:szCs w:val="21"/>
                      <w:highlight w:val="none"/>
                    </w:rPr>
                    <w:t>投资</w:t>
                  </w:r>
                </w:p>
              </w:tc>
              <w:tc>
                <w:tcPr>
                  <w:tcW w:w="1109" w:type="pct"/>
                  <w:tcBorders>
                    <w:tl2br w:val="nil"/>
                    <w:tr2bl w:val="nil"/>
                  </w:tcBorders>
                  <w:noWrap w:val="0"/>
                  <w:vAlign w:val="center"/>
                </w:tcPr>
                <w:p w14:paraId="0B92B7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val="0"/>
                      <w:bCs w:val="0"/>
                      <w:color w:val="auto"/>
                      <w:szCs w:val="21"/>
                      <w:highlight w:val="none"/>
                    </w:rPr>
                  </w:pPr>
                  <w:r>
                    <w:rPr>
                      <w:b w:val="0"/>
                      <w:bCs w:val="0"/>
                      <w:color w:val="auto"/>
                      <w:szCs w:val="21"/>
                      <w:highlight w:val="none"/>
                    </w:rPr>
                    <w:t>备  注</w:t>
                  </w:r>
                </w:p>
              </w:tc>
            </w:tr>
            <w:tr w14:paraId="7706B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9" w:type="pct"/>
                  <w:tcBorders>
                    <w:tl2br w:val="nil"/>
                    <w:tr2bl w:val="nil"/>
                  </w:tcBorders>
                  <w:noWrap w:val="0"/>
                  <w:vAlign w:val="center"/>
                </w:tcPr>
                <w:p w14:paraId="6B295B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1</w:t>
                  </w:r>
                </w:p>
              </w:tc>
              <w:tc>
                <w:tcPr>
                  <w:tcW w:w="871" w:type="pct"/>
                  <w:tcBorders>
                    <w:tl2br w:val="nil"/>
                    <w:tr2bl w:val="nil"/>
                  </w:tcBorders>
                  <w:noWrap w:val="0"/>
                  <w:vAlign w:val="center"/>
                </w:tcPr>
                <w:p w14:paraId="5837A1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废气治理</w:t>
                  </w:r>
                </w:p>
              </w:tc>
              <w:tc>
                <w:tcPr>
                  <w:tcW w:w="999" w:type="pct"/>
                  <w:tcBorders>
                    <w:tl2br w:val="nil"/>
                    <w:tr2bl w:val="nil"/>
                  </w:tcBorders>
                  <w:noWrap w:val="0"/>
                  <w:vAlign w:val="center"/>
                </w:tcPr>
                <w:p w14:paraId="2EB366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低氮燃烧装置+10m排气筒</w:t>
                  </w:r>
                </w:p>
              </w:tc>
              <w:tc>
                <w:tcPr>
                  <w:tcW w:w="554" w:type="pct"/>
                  <w:tcBorders>
                    <w:tl2br w:val="nil"/>
                    <w:tr2bl w:val="nil"/>
                  </w:tcBorders>
                  <w:noWrap w:val="0"/>
                  <w:vAlign w:val="center"/>
                </w:tcPr>
                <w:p w14:paraId="13332A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套</w:t>
                  </w:r>
                </w:p>
              </w:tc>
              <w:tc>
                <w:tcPr>
                  <w:tcW w:w="628" w:type="pct"/>
                  <w:tcBorders>
                    <w:tl2br w:val="nil"/>
                    <w:tr2bl w:val="nil"/>
                  </w:tcBorders>
                  <w:noWrap w:val="0"/>
                  <w:vAlign w:val="center"/>
                </w:tcPr>
                <w:p w14:paraId="769D33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w:t>
                  </w:r>
                </w:p>
              </w:tc>
              <w:tc>
                <w:tcPr>
                  <w:tcW w:w="458" w:type="pct"/>
                  <w:tcBorders>
                    <w:tl2br w:val="nil"/>
                    <w:tr2bl w:val="nil"/>
                  </w:tcBorders>
                  <w:noWrap w:val="0"/>
                  <w:vAlign w:val="center"/>
                </w:tcPr>
                <w:p w14:paraId="747A54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w:t>
                  </w:r>
                </w:p>
              </w:tc>
              <w:tc>
                <w:tcPr>
                  <w:tcW w:w="1109" w:type="pct"/>
                  <w:tcBorders>
                    <w:tl2br w:val="nil"/>
                    <w:tr2bl w:val="nil"/>
                  </w:tcBorders>
                  <w:noWrap w:val="0"/>
                  <w:vAlign w:val="center"/>
                </w:tcPr>
                <w:p w14:paraId="6CF3FC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低氮燃气器设备自带，计入设备投资</w:t>
                  </w:r>
                </w:p>
              </w:tc>
            </w:tr>
            <w:tr w14:paraId="32B67A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9" w:type="pct"/>
                  <w:tcBorders>
                    <w:tl2br w:val="nil"/>
                    <w:tr2bl w:val="nil"/>
                  </w:tcBorders>
                  <w:noWrap w:val="0"/>
                  <w:vAlign w:val="center"/>
                </w:tcPr>
                <w:p w14:paraId="7D5F58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2</w:t>
                  </w:r>
                </w:p>
              </w:tc>
              <w:tc>
                <w:tcPr>
                  <w:tcW w:w="871" w:type="pct"/>
                  <w:tcBorders>
                    <w:tl2br w:val="nil"/>
                    <w:tr2bl w:val="nil"/>
                  </w:tcBorders>
                  <w:noWrap w:val="0"/>
                  <w:vAlign w:val="center"/>
                </w:tcPr>
                <w:p w14:paraId="2EF70B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废水治理</w:t>
                  </w:r>
                </w:p>
              </w:tc>
              <w:tc>
                <w:tcPr>
                  <w:tcW w:w="999" w:type="pct"/>
                  <w:tcBorders>
                    <w:tl2br w:val="nil"/>
                    <w:tr2bl w:val="nil"/>
                  </w:tcBorders>
                  <w:noWrap w:val="0"/>
                  <w:vAlign w:val="center"/>
                </w:tcPr>
                <w:p w14:paraId="0C2089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冷却水槽</w:t>
                  </w:r>
                </w:p>
              </w:tc>
              <w:tc>
                <w:tcPr>
                  <w:tcW w:w="554" w:type="pct"/>
                  <w:tcBorders>
                    <w:tl2br w:val="nil"/>
                    <w:tr2bl w:val="nil"/>
                  </w:tcBorders>
                  <w:noWrap w:val="0"/>
                  <w:vAlign w:val="center"/>
                </w:tcPr>
                <w:p w14:paraId="71C7C7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套</w:t>
                  </w:r>
                </w:p>
              </w:tc>
              <w:tc>
                <w:tcPr>
                  <w:tcW w:w="628" w:type="pct"/>
                  <w:tcBorders>
                    <w:tl2br w:val="nil"/>
                    <w:tr2bl w:val="nil"/>
                  </w:tcBorders>
                  <w:noWrap w:val="0"/>
                  <w:vAlign w:val="center"/>
                </w:tcPr>
                <w:p w14:paraId="5F3FC4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w:t>
                  </w:r>
                </w:p>
              </w:tc>
              <w:tc>
                <w:tcPr>
                  <w:tcW w:w="458" w:type="pct"/>
                  <w:tcBorders>
                    <w:tl2br w:val="nil"/>
                    <w:tr2bl w:val="nil"/>
                  </w:tcBorders>
                  <w:noWrap w:val="0"/>
                  <w:vAlign w:val="center"/>
                </w:tcPr>
                <w:p w14:paraId="0B9339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2</w:t>
                  </w:r>
                </w:p>
              </w:tc>
              <w:tc>
                <w:tcPr>
                  <w:tcW w:w="1109" w:type="pct"/>
                  <w:tcBorders>
                    <w:tl2br w:val="nil"/>
                    <w:tr2bl w:val="nil"/>
                  </w:tcBorders>
                  <w:noWrap w:val="0"/>
                  <w:vAlign w:val="center"/>
                </w:tcPr>
                <w:p w14:paraId="64D550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w:t>
                  </w:r>
                </w:p>
              </w:tc>
            </w:tr>
            <w:tr w14:paraId="28D2D7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9" w:type="pct"/>
                  <w:tcBorders>
                    <w:tl2br w:val="nil"/>
                    <w:tr2bl w:val="nil"/>
                  </w:tcBorders>
                  <w:noWrap w:val="0"/>
                  <w:vAlign w:val="center"/>
                </w:tcPr>
                <w:p w14:paraId="78E6C3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3</w:t>
                  </w:r>
                </w:p>
              </w:tc>
              <w:tc>
                <w:tcPr>
                  <w:tcW w:w="871" w:type="pct"/>
                  <w:tcBorders>
                    <w:tl2br w:val="nil"/>
                    <w:tr2bl w:val="nil"/>
                  </w:tcBorders>
                  <w:noWrap w:val="0"/>
                  <w:vAlign w:val="center"/>
                </w:tcPr>
                <w:p w14:paraId="12A953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噪声治理</w:t>
                  </w:r>
                </w:p>
              </w:tc>
              <w:tc>
                <w:tcPr>
                  <w:tcW w:w="999" w:type="pct"/>
                  <w:tcBorders>
                    <w:tl2br w:val="nil"/>
                    <w:tr2bl w:val="nil"/>
                  </w:tcBorders>
                  <w:noWrap w:val="0"/>
                  <w:vAlign w:val="center"/>
                </w:tcPr>
                <w:p w14:paraId="6BD6C9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default" w:eastAsia="宋体"/>
                      <w:b w:val="0"/>
                      <w:bCs w:val="0"/>
                      <w:color w:val="auto"/>
                      <w:szCs w:val="21"/>
                      <w:highlight w:val="none"/>
                      <w:lang w:val="en-US" w:eastAsia="zh-CN"/>
                    </w:rPr>
                    <w:t>低噪声设备，水泵基础进行减振处理，隔声</w:t>
                  </w:r>
                  <w:r>
                    <w:rPr>
                      <w:rFonts w:hint="eastAsia" w:eastAsia="宋体"/>
                      <w:b w:val="0"/>
                      <w:bCs w:val="0"/>
                      <w:color w:val="auto"/>
                      <w:szCs w:val="21"/>
                      <w:highlight w:val="none"/>
                      <w:lang w:val="en-US" w:eastAsia="zh-CN"/>
                    </w:rPr>
                    <w:t>等</w:t>
                  </w:r>
                </w:p>
              </w:tc>
              <w:tc>
                <w:tcPr>
                  <w:tcW w:w="554" w:type="pct"/>
                  <w:tcBorders>
                    <w:tl2br w:val="nil"/>
                    <w:tr2bl w:val="nil"/>
                  </w:tcBorders>
                  <w:noWrap w:val="0"/>
                  <w:vAlign w:val="center"/>
                </w:tcPr>
                <w:p w14:paraId="12D0D0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w:t>
                  </w:r>
                </w:p>
              </w:tc>
              <w:tc>
                <w:tcPr>
                  <w:tcW w:w="628" w:type="pct"/>
                  <w:tcBorders>
                    <w:tl2br w:val="nil"/>
                    <w:tr2bl w:val="nil"/>
                  </w:tcBorders>
                  <w:noWrap w:val="0"/>
                  <w:vAlign w:val="center"/>
                </w:tcPr>
                <w:p w14:paraId="09D29D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w:t>
                  </w:r>
                </w:p>
              </w:tc>
              <w:tc>
                <w:tcPr>
                  <w:tcW w:w="458" w:type="pct"/>
                  <w:tcBorders>
                    <w:tl2br w:val="nil"/>
                    <w:tr2bl w:val="nil"/>
                  </w:tcBorders>
                  <w:noWrap w:val="0"/>
                  <w:vAlign w:val="center"/>
                </w:tcPr>
                <w:p w14:paraId="2943AB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5</w:t>
                  </w:r>
                </w:p>
              </w:tc>
              <w:tc>
                <w:tcPr>
                  <w:tcW w:w="1109" w:type="pct"/>
                  <w:tcBorders>
                    <w:tl2br w:val="nil"/>
                    <w:tr2bl w:val="nil"/>
                  </w:tcBorders>
                  <w:noWrap w:val="0"/>
                  <w:vAlign w:val="center"/>
                </w:tcPr>
                <w:p w14:paraId="348361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w:t>
                  </w:r>
                </w:p>
              </w:tc>
            </w:tr>
            <w:tr w14:paraId="06C21C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9" w:type="pct"/>
                  <w:tcBorders>
                    <w:tl2br w:val="nil"/>
                    <w:tr2bl w:val="nil"/>
                  </w:tcBorders>
                  <w:noWrap w:val="0"/>
                  <w:vAlign w:val="center"/>
                </w:tcPr>
                <w:p w14:paraId="19F259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4</w:t>
                  </w:r>
                </w:p>
              </w:tc>
              <w:tc>
                <w:tcPr>
                  <w:tcW w:w="871" w:type="pct"/>
                  <w:tcBorders>
                    <w:tl2br w:val="nil"/>
                    <w:tr2bl w:val="nil"/>
                  </w:tcBorders>
                  <w:noWrap w:val="0"/>
                  <w:vAlign w:val="center"/>
                </w:tcPr>
                <w:p w14:paraId="397F43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固废处置</w:t>
                  </w:r>
                </w:p>
              </w:tc>
              <w:tc>
                <w:tcPr>
                  <w:tcW w:w="999" w:type="pct"/>
                  <w:tcBorders>
                    <w:tl2br w:val="nil"/>
                    <w:tr2bl w:val="nil"/>
                  </w:tcBorders>
                  <w:noWrap w:val="0"/>
                  <w:vAlign w:val="center"/>
                </w:tcPr>
                <w:p w14:paraId="349278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一般固废暂存区，废包装材料出售综合利用，废离子交换树脂由维修维保外协单位回收处理，</w:t>
                  </w:r>
                </w:p>
              </w:tc>
              <w:tc>
                <w:tcPr>
                  <w:tcW w:w="554" w:type="pct"/>
                  <w:tcBorders>
                    <w:tl2br w:val="nil"/>
                    <w:tr2bl w:val="nil"/>
                  </w:tcBorders>
                  <w:noWrap w:val="0"/>
                  <w:vAlign w:val="center"/>
                </w:tcPr>
                <w:p w14:paraId="41EE0C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处</w:t>
                  </w:r>
                </w:p>
              </w:tc>
              <w:tc>
                <w:tcPr>
                  <w:tcW w:w="628" w:type="pct"/>
                  <w:tcBorders>
                    <w:tl2br w:val="nil"/>
                    <w:tr2bl w:val="nil"/>
                  </w:tcBorders>
                  <w:noWrap w:val="0"/>
                  <w:vAlign w:val="center"/>
                </w:tcPr>
                <w:p w14:paraId="155FEE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1</w:t>
                  </w:r>
                </w:p>
              </w:tc>
              <w:tc>
                <w:tcPr>
                  <w:tcW w:w="458" w:type="pct"/>
                  <w:tcBorders>
                    <w:tl2br w:val="nil"/>
                    <w:tr2bl w:val="nil"/>
                  </w:tcBorders>
                  <w:noWrap w:val="0"/>
                  <w:vAlign w:val="center"/>
                </w:tcPr>
                <w:p w14:paraId="77670D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0.1</w:t>
                  </w:r>
                </w:p>
              </w:tc>
              <w:tc>
                <w:tcPr>
                  <w:tcW w:w="1109" w:type="pct"/>
                  <w:tcBorders>
                    <w:tl2br w:val="nil"/>
                    <w:tr2bl w:val="nil"/>
                  </w:tcBorders>
                  <w:noWrap w:val="0"/>
                  <w:vAlign w:val="center"/>
                </w:tcPr>
                <w:p w14:paraId="6D9547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b w:val="0"/>
                      <w:bCs w:val="0"/>
                      <w:color w:val="auto"/>
                      <w:szCs w:val="21"/>
                      <w:highlight w:val="none"/>
                      <w:lang w:val="en-US" w:eastAsia="zh-CN"/>
                    </w:rPr>
                  </w:pPr>
                  <w:r>
                    <w:rPr>
                      <w:rFonts w:hint="eastAsia"/>
                      <w:b w:val="0"/>
                      <w:bCs w:val="0"/>
                      <w:color w:val="auto"/>
                      <w:szCs w:val="21"/>
                      <w:highlight w:val="none"/>
                      <w:lang w:val="en-US" w:eastAsia="zh-CN"/>
                    </w:rPr>
                    <w:t>/</w:t>
                  </w:r>
                </w:p>
              </w:tc>
            </w:tr>
            <w:tr w14:paraId="2D8663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250" w:type="pct"/>
                  <w:gridSpan w:val="3"/>
                  <w:tcBorders>
                    <w:tl2br w:val="nil"/>
                    <w:tr2bl w:val="nil"/>
                  </w:tcBorders>
                  <w:noWrap w:val="0"/>
                  <w:vAlign w:val="center"/>
                </w:tcPr>
                <w:p w14:paraId="10157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eastAsia="宋体"/>
                      <w:b w:val="0"/>
                      <w:bCs w:val="0"/>
                      <w:color w:val="auto"/>
                      <w:szCs w:val="21"/>
                      <w:highlight w:val="none"/>
                      <w:lang w:eastAsia="zh-CN"/>
                    </w:rPr>
                  </w:pPr>
                  <w:r>
                    <w:rPr>
                      <w:rFonts w:hint="eastAsia"/>
                      <w:b w:val="0"/>
                      <w:bCs w:val="0"/>
                      <w:color w:val="auto"/>
                      <w:szCs w:val="21"/>
                      <w:highlight w:val="none"/>
                      <w:lang w:val="en-US" w:eastAsia="zh-CN"/>
                    </w:rPr>
                    <w:t>合计</w:t>
                  </w:r>
                </w:p>
              </w:tc>
              <w:tc>
                <w:tcPr>
                  <w:tcW w:w="2749" w:type="pct"/>
                  <w:gridSpan w:val="4"/>
                  <w:tcBorders>
                    <w:tl2br w:val="nil"/>
                    <w:tr2bl w:val="nil"/>
                  </w:tcBorders>
                  <w:noWrap w:val="0"/>
                  <w:vAlign w:val="center"/>
                </w:tcPr>
                <w:p w14:paraId="320DAA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8.1</w:t>
                  </w:r>
                </w:p>
              </w:tc>
            </w:tr>
          </w:tbl>
          <w:p w14:paraId="1180D78B">
            <w:pPr>
              <w:pStyle w:val="72"/>
              <w:rPr>
                <w:rFonts w:hint="eastAsia" w:hAnsi="宋体"/>
                <w:color w:val="auto"/>
                <w:sz w:val="24"/>
                <w:szCs w:val="24"/>
                <w:highlight w:val="none"/>
              </w:rPr>
            </w:pPr>
          </w:p>
          <w:p w14:paraId="395387A0">
            <w:pPr>
              <w:pStyle w:val="72"/>
              <w:rPr>
                <w:rFonts w:hint="eastAsia" w:hAnsi="宋体"/>
                <w:color w:val="auto"/>
                <w:sz w:val="24"/>
                <w:szCs w:val="24"/>
                <w:highlight w:val="none"/>
              </w:rPr>
            </w:pPr>
          </w:p>
          <w:p w14:paraId="23359EB0">
            <w:pPr>
              <w:pStyle w:val="72"/>
              <w:rPr>
                <w:rFonts w:hint="eastAsia" w:hAnsi="宋体"/>
                <w:color w:val="auto"/>
                <w:sz w:val="24"/>
                <w:szCs w:val="24"/>
                <w:highlight w:val="none"/>
              </w:rPr>
            </w:pPr>
          </w:p>
          <w:p w14:paraId="0BA87F9A">
            <w:pPr>
              <w:pStyle w:val="72"/>
              <w:rPr>
                <w:rFonts w:hint="eastAsia" w:hAnsi="宋体"/>
                <w:color w:val="auto"/>
                <w:sz w:val="24"/>
                <w:szCs w:val="24"/>
                <w:highlight w:val="none"/>
              </w:rPr>
            </w:pPr>
          </w:p>
          <w:p w14:paraId="1DE07B36">
            <w:pPr>
              <w:pStyle w:val="72"/>
              <w:rPr>
                <w:rFonts w:hint="eastAsia" w:hAnsi="宋体"/>
                <w:color w:val="auto"/>
                <w:sz w:val="24"/>
                <w:szCs w:val="24"/>
                <w:highlight w:val="none"/>
              </w:rPr>
            </w:pPr>
          </w:p>
          <w:p w14:paraId="54396515">
            <w:pPr>
              <w:pStyle w:val="72"/>
              <w:rPr>
                <w:rFonts w:hint="eastAsia" w:hAnsi="宋体"/>
                <w:color w:val="auto"/>
                <w:sz w:val="24"/>
                <w:szCs w:val="24"/>
                <w:highlight w:val="none"/>
              </w:rPr>
            </w:pPr>
          </w:p>
          <w:p w14:paraId="0DB6C02E">
            <w:pPr>
              <w:pStyle w:val="72"/>
              <w:rPr>
                <w:rFonts w:hint="eastAsia" w:hAnsi="宋体"/>
                <w:color w:val="auto"/>
                <w:sz w:val="24"/>
                <w:szCs w:val="24"/>
                <w:highlight w:val="none"/>
              </w:rPr>
            </w:pPr>
          </w:p>
          <w:p w14:paraId="47BDC2A9">
            <w:pPr>
              <w:pStyle w:val="72"/>
              <w:rPr>
                <w:rFonts w:hint="eastAsia" w:hAnsi="宋体"/>
                <w:color w:val="auto"/>
                <w:sz w:val="24"/>
                <w:szCs w:val="24"/>
                <w:highlight w:val="none"/>
              </w:rPr>
            </w:pPr>
          </w:p>
          <w:p w14:paraId="149F9B4D">
            <w:pPr>
              <w:pStyle w:val="72"/>
              <w:rPr>
                <w:rFonts w:hint="eastAsia" w:hAnsi="宋体"/>
                <w:color w:val="auto"/>
                <w:sz w:val="24"/>
                <w:szCs w:val="24"/>
                <w:highlight w:val="none"/>
              </w:rPr>
            </w:pPr>
          </w:p>
          <w:p w14:paraId="0BA53F70">
            <w:pPr>
              <w:pStyle w:val="72"/>
              <w:rPr>
                <w:rFonts w:hint="eastAsia" w:hAnsi="宋体"/>
                <w:color w:val="auto"/>
                <w:sz w:val="24"/>
                <w:szCs w:val="24"/>
                <w:highlight w:val="none"/>
              </w:rPr>
            </w:pPr>
          </w:p>
          <w:p w14:paraId="148C065A">
            <w:pPr>
              <w:pStyle w:val="72"/>
              <w:rPr>
                <w:rFonts w:hint="eastAsia" w:hAnsi="宋体"/>
                <w:color w:val="auto"/>
                <w:sz w:val="24"/>
                <w:szCs w:val="24"/>
                <w:highlight w:val="none"/>
              </w:rPr>
            </w:pPr>
          </w:p>
          <w:p w14:paraId="68866263">
            <w:pPr>
              <w:pStyle w:val="72"/>
              <w:rPr>
                <w:rFonts w:hint="eastAsia" w:hAnsi="宋体"/>
                <w:color w:val="auto"/>
                <w:sz w:val="24"/>
                <w:szCs w:val="24"/>
                <w:highlight w:val="none"/>
              </w:rPr>
            </w:pPr>
          </w:p>
          <w:p w14:paraId="1C5D9DF3">
            <w:pPr>
              <w:pStyle w:val="72"/>
              <w:rPr>
                <w:rFonts w:hint="eastAsia" w:hAnsi="宋体"/>
                <w:color w:val="auto"/>
                <w:sz w:val="24"/>
                <w:szCs w:val="24"/>
                <w:highlight w:val="none"/>
              </w:rPr>
            </w:pPr>
          </w:p>
          <w:p w14:paraId="50130D41">
            <w:pPr>
              <w:pStyle w:val="72"/>
              <w:rPr>
                <w:rFonts w:hint="eastAsia" w:hAnsi="宋体"/>
                <w:color w:val="auto"/>
                <w:sz w:val="24"/>
                <w:szCs w:val="24"/>
                <w:highlight w:val="none"/>
              </w:rPr>
            </w:pPr>
          </w:p>
          <w:p w14:paraId="6E1A8757">
            <w:pPr>
              <w:pStyle w:val="72"/>
              <w:rPr>
                <w:rFonts w:hint="eastAsia" w:hAnsi="宋体"/>
                <w:color w:val="auto"/>
                <w:sz w:val="24"/>
                <w:szCs w:val="24"/>
                <w:highlight w:val="none"/>
              </w:rPr>
            </w:pPr>
          </w:p>
          <w:p w14:paraId="64890416">
            <w:pPr>
              <w:pStyle w:val="72"/>
              <w:rPr>
                <w:rFonts w:hint="eastAsia" w:hAnsi="宋体"/>
                <w:color w:val="auto"/>
                <w:sz w:val="24"/>
                <w:szCs w:val="24"/>
                <w:highlight w:val="none"/>
              </w:rPr>
            </w:pPr>
          </w:p>
          <w:p w14:paraId="59509FFC">
            <w:pPr>
              <w:pStyle w:val="72"/>
              <w:rPr>
                <w:rFonts w:hint="eastAsia" w:hAnsi="宋体"/>
                <w:color w:val="auto"/>
                <w:sz w:val="24"/>
                <w:szCs w:val="24"/>
                <w:highlight w:val="none"/>
              </w:rPr>
            </w:pPr>
          </w:p>
          <w:p w14:paraId="597608CB">
            <w:pPr>
              <w:pStyle w:val="72"/>
              <w:rPr>
                <w:rFonts w:hint="eastAsia" w:hAnsi="宋体"/>
                <w:color w:val="auto"/>
                <w:sz w:val="24"/>
                <w:szCs w:val="24"/>
                <w:highlight w:val="none"/>
              </w:rPr>
            </w:pPr>
          </w:p>
          <w:p w14:paraId="3E1A7070">
            <w:pPr>
              <w:pStyle w:val="72"/>
              <w:rPr>
                <w:rFonts w:hint="eastAsia" w:hAnsi="宋体"/>
                <w:color w:val="auto"/>
                <w:sz w:val="24"/>
                <w:szCs w:val="24"/>
                <w:highlight w:val="none"/>
              </w:rPr>
            </w:pPr>
          </w:p>
          <w:p w14:paraId="0EF1D3A2">
            <w:pPr>
              <w:autoSpaceDE w:val="0"/>
              <w:adjustRightInd w:val="0"/>
              <w:snapToGrid w:val="0"/>
              <w:spacing w:line="360" w:lineRule="exact"/>
              <w:ind w:firstLine="480" w:firstLineChars="200"/>
              <w:rPr>
                <w:rFonts w:hAnsi="宋体"/>
                <w:color w:val="auto"/>
                <w:sz w:val="24"/>
                <w:szCs w:val="24"/>
                <w:highlight w:val="none"/>
              </w:rPr>
            </w:pPr>
          </w:p>
        </w:tc>
      </w:tr>
    </w:tbl>
    <w:p w14:paraId="36CA1D8A">
      <w:pPr>
        <w:pStyle w:val="3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highlight w:val="none"/>
        </w:rPr>
      </w:pPr>
      <w:bookmarkStart w:id="25" w:name="_Toc21531"/>
      <w:r>
        <w:rPr>
          <w:rFonts w:ascii="黑体" w:hAnsi="黑体" w:eastAsia="黑体"/>
          <w:snapToGrid w:val="0"/>
          <w:color w:val="auto"/>
          <w:sz w:val="30"/>
          <w:szCs w:val="30"/>
          <w:highlight w:val="none"/>
        </w:rPr>
        <w:t>六、结论</w:t>
      </w:r>
      <w:bookmarkEnd w:id="25"/>
    </w:p>
    <w:tbl>
      <w:tblPr>
        <w:tblStyle w:val="3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11"/>
      </w:tblGrid>
      <w:tr w14:paraId="566C2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trPr>
        <w:tc>
          <w:tcPr>
            <w:tcW w:w="9611" w:type="dxa"/>
            <w:noWrap w:val="0"/>
            <w:vAlign w:val="center"/>
          </w:tcPr>
          <w:p w14:paraId="53D9FE98">
            <w:pPr>
              <w:adjustRightInd w:val="0"/>
              <w:snapToGrid w:val="0"/>
              <w:spacing w:line="360" w:lineRule="exact"/>
              <w:ind w:firstLine="2310" w:firstLineChars="1100"/>
              <w:jc w:val="left"/>
              <w:rPr>
                <w:rFonts w:hint="eastAsia"/>
                <w:color w:val="auto"/>
                <w:highlight w:val="green"/>
              </w:rPr>
            </w:pPr>
          </w:p>
          <w:p w14:paraId="20C24E74">
            <w:pPr>
              <w:adjustRightInd w:val="0"/>
              <w:snapToGrid w:val="0"/>
              <w:spacing w:line="360" w:lineRule="exact"/>
              <w:ind w:firstLine="2310" w:firstLineChars="1100"/>
              <w:jc w:val="left"/>
              <w:rPr>
                <w:rFonts w:hint="eastAsia"/>
                <w:color w:val="auto"/>
                <w:highlight w:val="green"/>
              </w:rPr>
            </w:pPr>
          </w:p>
          <w:p w14:paraId="607FD4FD">
            <w:pPr>
              <w:adjustRightInd w:val="0"/>
              <w:snapToGrid w:val="0"/>
              <w:spacing w:line="360" w:lineRule="exact"/>
              <w:ind w:firstLine="2310" w:firstLineChars="1100"/>
              <w:jc w:val="left"/>
              <w:rPr>
                <w:rFonts w:hint="eastAsia"/>
                <w:color w:val="auto"/>
                <w:highlight w:val="green"/>
              </w:rPr>
            </w:pPr>
          </w:p>
          <w:p w14:paraId="491A4A55">
            <w:pPr>
              <w:adjustRightInd w:val="0"/>
              <w:snapToGrid w:val="0"/>
              <w:spacing w:line="360" w:lineRule="exact"/>
              <w:ind w:firstLine="2310" w:firstLineChars="1100"/>
              <w:jc w:val="left"/>
              <w:rPr>
                <w:rFonts w:hint="eastAsia"/>
                <w:color w:val="auto"/>
                <w:highlight w:val="green"/>
              </w:rPr>
            </w:pPr>
          </w:p>
          <w:p w14:paraId="51F266BC">
            <w:pPr>
              <w:adjustRightInd w:val="0"/>
              <w:snapToGrid w:val="0"/>
              <w:spacing w:line="360" w:lineRule="exact"/>
              <w:ind w:firstLine="2310" w:firstLineChars="1100"/>
              <w:jc w:val="left"/>
              <w:rPr>
                <w:rFonts w:hint="eastAsia"/>
                <w:color w:val="auto"/>
                <w:highlight w:val="green"/>
              </w:rPr>
            </w:pPr>
          </w:p>
          <w:p w14:paraId="233DBFD5">
            <w:pPr>
              <w:adjustRightInd w:val="0"/>
              <w:snapToGrid w:val="0"/>
              <w:spacing w:line="360" w:lineRule="exact"/>
              <w:ind w:firstLine="2310" w:firstLineChars="1100"/>
              <w:jc w:val="left"/>
              <w:rPr>
                <w:rFonts w:hint="eastAsia"/>
                <w:color w:val="auto"/>
                <w:highlight w:val="green"/>
              </w:rPr>
            </w:pPr>
          </w:p>
          <w:p w14:paraId="15B79DED">
            <w:pPr>
              <w:adjustRightInd w:val="0"/>
              <w:snapToGrid w:val="0"/>
              <w:spacing w:line="360" w:lineRule="exact"/>
              <w:ind w:firstLine="2310" w:firstLineChars="1100"/>
              <w:jc w:val="left"/>
              <w:rPr>
                <w:rFonts w:hint="eastAsia"/>
                <w:color w:val="auto"/>
                <w:highlight w:val="green"/>
              </w:rPr>
            </w:pPr>
          </w:p>
          <w:p w14:paraId="6FA5DD95">
            <w:pPr>
              <w:adjustRightInd w:val="0"/>
              <w:snapToGrid w:val="0"/>
              <w:spacing w:line="360" w:lineRule="exact"/>
              <w:ind w:firstLine="2310" w:firstLineChars="1100"/>
              <w:jc w:val="left"/>
              <w:rPr>
                <w:rFonts w:hint="eastAsia"/>
                <w:color w:val="auto"/>
                <w:highlight w:val="green"/>
              </w:rPr>
            </w:pPr>
          </w:p>
          <w:p w14:paraId="63AFA2C5">
            <w:pPr>
              <w:adjustRightInd w:val="0"/>
              <w:snapToGrid w:val="0"/>
              <w:spacing w:line="360" w:lineRule="exact"/>
              <w:ind w:firstLine="2310" w:firstLineChars="1100"/>
              <w:jc w:val="left"/>
              <w:rPr>
                <w:rFonts w:hint="eastAsia"/>
                <w:color w:val="auto"/>
                <w:highlight w:val="green"/>
              </w:rPr>
            </w:pPr>
          </w:p>
          <w:p w14:paraId="35F89558">
            <w:pPr>
              <w:adjustRightInd w:val="0"/>
              <w:snapToGrid w:val="0"/>
              <w:spacing w:line="360" w:lineRule="exact"/>
              <w:ind w:firstLine="2310" w:firstLineChars="1100"/>
              <w:jc w:val="left"/>
              <w:rPr>
                <w:rFonts w:hint="eastAsia"/>
                <w:color w:val="auto"/>
                <w:highlight w:val="green"/>
              </w:rPr>
            </w:pPr>
          </w:p>
          <w:p w14:paraId="77C1B61B">
            <w:pPr>
              <w:adjustRightInd w:val="0"/>
              <w:snapToGrid w:val="0"/>
              <w:spacing w:line="360" w:lineRule="exact"/>
              <w:ind w:firstLine="2310" w:firstLineChars="1100"/>
              <w:jc w:val="left"/>
              <w:rPr>
                <w:rFonts w:hint="eastAsia"/>
                <w:color w:val="auto"/>
                <w:highlight w:val="green"/>
              </w:rPr>
            </w:pPr>
          </w:p>
          <w:p w14:paraId="303210AC">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从环境保护的角度分析，该项目建设可行。</w:t>
            </w:r>
          </w:p>
          <w:p w14:paraId="094B9420">
            <w:pPr>
              <w:adjustRightInd w:val="0"/>
              <w:snapToGrid w:val="0"/>
              <w:spacing w:line="360" w:lineRule="auto"/>
              <w:ind w:firstLine="420" w:firstLineChars="200"/>
              <w:jc w:val="left"/>
              <w:rPr>
                <w:color w:val="auto"/>
                <w:highlight w:val="green"/>
              </w:rPr>
            </w:pPr>
          </w:p>
          <w:p w14:paraId="1905A664">
            <w:pPr>
              <w:adjustRightInd w:val="0"/>
              <w:snapToGrid w:val="0"/>
              <w:spacing w:line="360" w:lineRule="auto"/>
              <w:ind w:firstLine="420" w:firstLineChars="200"/>
              <w:jc w:val="left"/>
              <w:rPr>
                <w:color w:val="auto"/>
                <w:highlight w:val="green"/>
              </w:rPr>
            </w:pPr>
          </w:p>
          <w:p w14:paraId="78B239C2">
            <w:pPr>
              <w:adjustRightInd w:val="0"/>
              <w:snapToGrid w:val="0"/>
              <w:spacing w:line="360" w:lineRule="auto"/>
              <w:ind w:firstLine="420" w:firstLineChars="200"/>
              <w:jc w:val="left"/>
              <w:rPr>
                <w:color w:val="auto"/>
                <w:highlight w:val="green"/>
              </w:rPr>
            </w:pPr>
          </w:p>
          <w:p w14:paraId="58E1B40F">
            <w:pPr>
              <w:pStyle w:val="20"/>
              <w:rPr>
                <w:color w:val="auto"/>
                <w:highlight w:val="green"/>
              </w:rPr>
            </w:pPr>
          </w:p>
          <w:p w14:paraId="765E61CD">
            <w:pPr>
              <w:pStyle w:val="21"/>
              <w:rPr>
                <w:color w:val="auto"/>
                <w:sz w:val="21"/>
                <w:szCs w:val="21"/>
                <w:highlight w:val="green"/>
              </w:rPr>
            </w:pPr>
          </w:p>
          <w:p w14:paraId="762CE43B">
            <w:pPr>
              <w:pStyle w:val="21"/>
              <w:rPr>
                <w:color w:val="auto"/>
                <w:sz w:val="21"/>
                <w:szCs w:val="21"/>
                <w:highlight w:val="green"/>
              </w:rPr>
            </w:pPr>
          </w:p>
          <w:p w14:paraId="77AD8398">
            <w:pPr>
              <w:pStyle w:val="21"/>
              <w:rPr>
                <w:color w:val="auto"/>
                <w:sz w:val="21"/>
                <w:szCs w:val="21"/>
                <w:highlight w:val="green"/>
              </w:rPr>
            </w:pPr>
          </w:p>
          <w:p w14:paraId="5E5E9394">
            <w:pPr>
              <w:pStyle w:val="21"/>
              <w:rPr>
                <w:color w:val="auto"/>
                <w:sz w:val="21"/>
                <w:szCs w:val="21"/>
                <w:highlight w:val="green"/>
              </w:rPr>
            </w:pPr>
          </w:p>
          <w:p w14:paraId="44159CE6">
            <w:pPr>
              <w:pStyle w:val="21"/>
              <w:rPr>
                <w:color w:val="auto"/>
                <w:sz w:val="21"/>
                <w:szCs w:val="21"/>
                <w:highlight w:val="green"/>
              </w:rPr>
            </w:pPr>
          </w:p>
          <w:p w14:paraId="16DDD91B">
            <w:pPr>
              <w:pStyle w:val="21"/>
              <w:rPr>
                <w:color w:val="auto"/>
                <w:sz w:val="21"/>
                <w:szCs w:val="21"/>
                <w:highlight w:val="green"/>
              </w:rPr>
            </w:pPr>
          </w:p>
          <w:p w14:paraId="798ED578">
            <w:pPr>
              <w:pStyle w:val="21"/>
              <w:rPr>
                <w:color w:val="auto"/>
                <w:sz w:val="21"/>
                <w:szCs w:val="21"/>
                <w:highlight w:val="green"/>
              </w:rPr>
            </w:pPr>
          </w:p>
          <w:p w14:paraId="0CA9B382">
            <w:pPr>
              <w:pStyle w:val="21"/>
              <w:rPr>
                <w:color w:val="auto"/>
                <w:sz w:val="21"/>
                <w:szCs w:val="21"/>
                <w:highlight w:val="green"/>
              </w:rPr>
            </w:pPr>
          </w:p>
          <w:p w14:paraId="1B91CF6A">
            <w:pPr>
              <w:pStyle w:val="21"/>
              <w:rPr>
                <w:color w:val="auto"/>
                <w:sz w:val="21"/>
                <w:szCs w:val="21"/>
                <w:highlight w:val="green"/>
              </w:rPr>
            </w:pPr>
          </w:p>
          <w:p w14:paraId="16F59CD3">
            <w:pPr>
              <w:pStyle w:val="21"/>
              <w:rPr>
                <w:color w:val="auto"/>
                <w:sz w:val="21"/>
                <w:szCs w:val="21"/>
                <w:highlight w:val="green"/>
              </w:rPr>
            </w:pPr>
          </w:p>
          <w:p w14:paraId="6F58C0D4">
            <w:pPr>
              <w:pStyle w:val="21"/>
              <w:rPr>
                <w:color w:val="auto"/>
                <w:sz w:val="21"/>
                <w:szCs w:val="21"/>
                <w:highlight w:val="green"/>
              </w:rPr>
            </w:pPr>
          </w:p>
          <w:p w14:paraId="2D0DF30A">
            <w:pPr>
              <w:pStyle w:val="21"/>
              <w:rPr>
                <w:color w:val="auto"/>
                <w:sz w:val="21"/>
                <w:szCs w:val="21"/>
                <w:highlight w:val="green"/>
              </w:rPr>
            </w:pPr>
          </w:p>
          <w:p w14:paraId="565A162D">
            <w:pPr>
              <w:pStyle w:val="21"/>
              <w:rPr>
                <w:color w:val="auto"/>
                <w:sz w:val="21"/>
                <w:szCs w:val="21"/>
                <w:highlight w:val="green"/>
              </w:rPr>
            </w:pPr>
          </w:p>
          <w:p w14:paraId="0257B869">
            <w:pPr>
              <w:pStyle w:val="21"/>
              <w:rPr>
                <w:color w:val="auto"/>
                <w:sz w:val="21"/>
                <w:szCs w:val="21"/>
                <w:highlight w:val="green"/>
              </w:rPr>
            </w:pPr>
          </w:p>
          <w:p w14:paraId="1E85DA9A">
            <w:pPr>
              <w:pStyle w:val="21"/>
              <w:rPr>
                <w:color w:val="auto"/>
                <w:sz w:val="21"/>
                <w:szCs w:val="21"/>
                <w:highlight w:val="green"/>
              </w:rPr>
            </w:pPr>
          </w:p>
          <w:p w14:paraId="6FF362C3">
            <w:pPr>
              <w:pStyle w:val="21"/>
              <w:rPr>
                <w:color w:val="auto"/>
                <w:sz w:val="21"/>
                <w:szCs w:val="21"/>
                <w:highlight w:val="green"/>
              </w:rPr>
            </w:pPr>
          </w:p>
          <w:p w14:paraId="21C8BA45">
            <w:pPr>
              <w:pStyle w:val="21"/>
              <w:rPr>
                <w:color w:val="auto"/>
                <w:sz w:val="21"/>
                <w:szCs w:val="21"/>
                <w:highlight w:val="green"/>
              </w:rPr>
            </w:pPr>
          </w:p>
          <w:p w14:paraId="1A6B0FAD">
            <w:pPr>
              <w:pStyle w:val="21"/>
              <w:rPr>
                <w:color w:val="auto"/>
                <w:sz w:val="21"/>
                <w:szCs w:val="21"/>
                <w:highlight w:val="green"/>
              </w:rPr>
            </w:pPr>
          </w:p>
          <w:p w14:paraId="0D8429D8">
            <w:pPr>
              <w:pStyle w:val="21"/>
              <w:rPr>
                <w:color w:val="auto"/>
                <w:sz w:val="21"/>
                <w:szCs w:val="21"/>
                <w:highlight w:val="green"/>
              </w:rPr>
            </w:pPr>
          </w:p>
          <w:p w14:paraId="69B35990">
            <w:pPr>
              <w:pStyle w:val="21"/>
              <w:rPr>
                <w:color w:val="auto"/>
                <w:sz w:val="21"/>
                <w:szCs w:val="21"/>
                <w:highlight w:val="green"/>
              </w:rPr>
            </w:pPr>
          </w:p>
          <w:p w14:paraId="2E14E55C">
            <w:pPr>
              <w:pStyle w:val="21"/>
              <w:rPr>
                <w:color w:val="auto"/>
                <w:sz w:val="21"/>
                <w:szCs w:val="21"/>
                <w:highlight w:val="green"/>
              </w:rPr>
            </w:pPr>
          </w:p>
          <w:p w14:paraId="1B29CD8A">
            <w:pPr>
              <w:pStyle w:val="21"/>
              <w:rPr>
                <w:color w:val="auto"/>
                <w:sz w:val="21"/>
                <w:szCs w:val="21"/>
                <w:highlight w:val="green"/>
              </w:rPr>
            </w:pPr>
          </w:p>
          <w:p w14:paraId="5FF380FB">
            <w:pPr>
              <w:pStyle w:val="21"/>
              <w:rPr>
                <w:color w:val="auto"/>
                <w:sz w:val="21"/>
                <w:szCs w:val="21"/>
                <w:highlight w:val="green"/>
              </w:rPr>
            </w:pPr>
          </w:p>
          <w:p w14:paraId="55BE0114">
            <w:pPr>
              <w:pStyle w:val="21"/>
              <w:rPr>
                <w:color w:val="auto"/>
                <w:sz w:val="21"/>
                <w:szCs w:val="21"/>
                <w:highlight w:val="green"/>
              </w:rPr>
            </w:pPr>
          </w:p>
          <w:p w14:paraId="514ADA35">
            <w:pPr>
              <w:pStyle w:val="21"/>
              <w:rPr>
                <w:color w:val="auto"/>
                <w:sz w:val="21"/>
                <w:szCs w:val="21"/>
                <w:highlight w:val="green"/>
              </w:rPr>
            </w:pPr>
          </w:p>
          <w:p w14:paraId="7DD8306D">
            <w:pPr>
              <w:pStyle w:val="21"/>
              <w:rPr>
                <w:color w:val="auto"/>
                <w:sz w:val="21"/>
                <w:szCs w:val="21"/>
                <w:highlight w:val="green"/>
              </w:rPr>
            </w:pPr>
          </w:p>
        </w:tc>
      </w:tr>
    </w:tbl>
    <w:p w14:paraId="33EE44B9">
      <w:pPr>
        <w:rPr>
          <w:color w:val="auto"/>
          <w:highlight w:val="green"/>
        </w:rPr>
        <w:sectPr>
          <w:pgSz w:w="11905" w:h="16838"/>
          <w:pgMar w:top="1134" w:right="1134" w:bottom="1134" w:left="1247" w:header="851" w:footer="1077" w:gutter="0"/>
          <w:pgBorders>
            <w:top w:val="none" w:sz="0" w:space="0"/>
            <w:left w:val="none" w:sz="0" w:space="0"/>
            <w:bottom w:val="none" w:sz="0" w:space="0"/>
            <w:right w:val="none" w:sz="0" w:space="0"/>
          </w:pgBorders>
          <w:pgNumType w:fmt="decimal"/>
          <w:cols w:space="720" w:num="1"/>
          <w:docGrid w:linePitch="312" w:charSpace="0"/>
        </w:sectPr>
      </w:pPr>
    </w:p>
    <w:p w14:paraId="0608A2F1">
      <w:pPr>
        <w:pStyle w:val="33"/>
        <w:adjustRightInd w:val="0"/>
        <w:snapToGrid w:val="0"/>
        <w:spacing w:before="0" w:beforeAutospacing="0" w:after="0" w:afterAutospacing="0" w:line="360" w:lineRule="auto"/>
        <w:outlineLvl w:val="0"/>
        <w:rPr>
          <w:rFonts w:ascii="Times New Roman" w:hAnsi="Times New Roman"/>
          <w:snapToGrid w:val="0"/>
          <w:color w:val="auto"/>
          <w:sz w:val="32"/>
          <w:szCs w:val="32"/>
          <w:highlight w:val="none"/>
        </w:rPr>
      </w:pPr>
      <w:bookmarkStart w:id="26" w:name="_Toc11164"/>
      <w:r>
        <w:rPr>
          <w:rFonts w:ascii="Times New Roman"/>
          <w:snapToGrid w:val="0"/>
          <w:color w:val="auto"/>
          <w:sz w:val="32"/>
          <w:szCs w:val="32"/>
          <w:highlight w:val="none"/>
        </w:rPr>
        <w:t>附表</w:t>
      </w:r>
      <w:bookmarkEnd w:id="26"/>
    </w:p>
    <w:p w14:paraId="51996140">
      <w:pPr>
        <w:pStyle w:val="33"/>
        <w:adjustRightInd w:val="0"/>
        <w:snapToGrid w:val="0"/>
        <w:spacing w:before="0" w:beforeAutospacing="0" w:after="0" w:afterAutospacing="0" w:line="360" w:lineRule="auto"/>
        <w:jc w:val="center"/>
        <w:outlineLvl w:val="0"/>
        <w:rPr>
          <w:rFonts w:ascii="Times New Roman"/>
          <w:snapToGrid w:val="0"/>
          <w:color w:val="auto"/>
          <w:sz w:val="38"/>
          <w:szCs w:val="38"/>
          <w:highlight w:val="none"/>
        </w:rPr>
      </w:pPr>
      <w:bookmarkStart w:id="27" w:name="_Toc154"/>
      <w:r>
        <w:rPr>
          <w:rFonts w:ascii="Times New Roman"/>
          <w:snapToGrid w:val="0"/>
          <w:color w:val="auto"/>
          <w:sz w:val="38"/>
          <w:szCs w:val="38"/>
          <w:highlight w:val="none"/>
        </w:rPr>
        <w:t>建设项目污染物排放量汇总表</w:t>
      </w:r>
      <w:bookmarkEnd w:id="27"/>
    </w:p>
    <w:tbl>
      <w:tblPr>
        <w:tblStyle w:val="3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641"/>
        <w:gridCol w:w="1966"/>
      </w:tblGrid>
      <w:tr w14:paraId="1860A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tcBorders>
              <w:tl2br w:val="single" w:color="auto" w:sz="4" w:space="0"/>
            </w:tcBorders>
            <w:noWrap w:val="0"/>
            <w:tcMar>
              <w:left w:w="28" w:type="dxa"/>
              <w:right w:w="28" w:type="dxa"/>
            </w:tcMar>
            <w:vAlign w:val="center"/>
          </w:tcPr>
          <w:p w14:paraId="6FC06EA6">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项目</w:t>
            </w:r>
          </w:p>
          <w:p w14:paraId="31AAA4D9">
            <w:pPr>
              <w:pStyle w:val="78"/>
              <w:spacing w:beforeLines="0" w:afterLines="0" w:line="240" w:lineRule="auto"/>
              <w:jc w:val="both"/>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分类</w:t>
            </w:r>
          </w:p>
        </w:tc>
        <w:tc>
          <w:tcPr>
            <w:tcW w:w="1417" w:type="dxa"/>
            <w:noWrap w:val="0"/>
            <w:tcMar>
              <w:left w:w="28" w:type="dxa"/>
              <w:right w:w="28" w:type="dxa"/>
            </w:tcMar>
            <w:vAlign w:val="center"/>
          </w:tcPr>
          <w:p w14:paraId="4A36F92C">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污染物名称</w:t>
            </w:r>
          </w:p>
        </w:tc>
        <w:tc>
          <w:tcPr>
            <w:tcW w:w="1701" w:type="dxa"/>
            <w:noWrap w:val="0"/>
            <w:tcMar>
              <w:left w:w="28" w:type="dxa"/>
              <w:right w:w="28" w:type="dxa"/>
            </w:tcMar>
            <w:vAlign w:val="center"/>
          </w:tcPr>
          <w:p w14:paraId="5FE974D3">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现有工程</w:t>
            </w:r>
          </w:p>
          <w:p w14:paraId="0014001F">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排放量（固体废物产生量）</w:t>
            </w:r>
            <w:r>
              <w:rPr>
                <w:rFonts w:ascii="Times New Roman"/>
                <w:snapToGrid w:val="0"/>
                <w:color w:val="auto"/>
                <w:spacing w:val="-6"/>
                <w:kern w:val="21"/>
                <w:sz w:val="21"/>
                <w:szCs w:val="21"/>
                <w:highlight w:val="none"/>
                <w:lang w:val="en-US" w:eastAsia="zh-CN"/>
              </w:rPr>
              <w:fldChar w:fldCharType="begin"/>
            </w:r>
            <w:r>
              <w:rPr>
                <w:rFonts w:ascii="Times New Roman"/>
                <w:snapToGrid w:val="0"/>
                <w:color w:val="auto"/>
                <w:spacing w:val="-6"/>
                <w:kern w:val="21"/>
                <w:sz w:val="21"/>
                <w:szCs w:val="21"/>
                <w:highlight w:val="none"/>
                <w:lang w:val="en-US" w:eastAsia="zh-CN"/>
              </w:rPr>
              <w:instrText xml:space="preserve"> = 1 \* GB3 \* MERGEFORMAT </w:instrText>
            </w:r>
            <w:r>
              <w:rPr>
                <w:rFonts w:ascii="Times New Roman"/>
                <w:snapToGrid w:val="0"/>
                <w:color w:val="auto"/>
                <w:spacing w:val="-6"/>
                <w:kern w:val="21"/>
                <w:sz w:val="21"/>
                <w:szCs w:val="21"/>
                <w:highlight w:val="none"/>
                <w:lang w:val="en-US" w:eastAsia="zh-CN"/>
              </w:rPr>
              <w:fldChar w:fldCharType="separate"/>
            </w:r>
            <w:r>
              <w:rPr>
                <w:rFonts w:ascii="Times New Roman" w:hAnsi="宋体"/>
                <w:color w:val="auto"/>
                <w:kern w:val="2"/>
                <w:sz w:val="21"/>
                <w:szCs w:val="21"/>
                <w:highlight w:val="none"/>
                <w:lang w:val="en-US" w:eastAsia="zh-CN"/>
              </w:rPr>
              <w:t>①</w:t>
            </w:r>
            <w:r>
              <w:rPr>
                <w:rFonts w:ascii="Times New Roman"/>
                <w:snapToGrid w:val="0"/>
                <w:color w:val="auto"/>
                <w:spacing w:val="-6"/>
                <w:kern w:val="21"/>
                <w:sz w:val="21"/>
                <w:szCs w:val="21"/>
                <w:highlight w:val="none"/>
                <w:lang w:val="en-US" w:eastAsia="zh-CN"/>
              </w:rPr>
              <w:fldChar w:fldCharType="end"/>
            </w:r>
          </w:p>
        </w:tc>
        <w:tc>
          <w:tcPr>
            <w:tcW w:w="1276" w:type="dxa"/>
            <w:noWrap w:val="0"/>
            <w:tcMar>
              <w:left w:w="28" w:type="dxa"/>
              <w:right w:w="28" w:type="dxa"/>
            </w:tcMar>
            <w:vAlign w:val="center"/>
          </w:tcPr>
          <w:p w14:paraId="3F562047">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现有工程</w:t>
            </w:r>
          </w:p>
          <w:p w14:paraId="1D402461">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许可排放量</w:t>
            </w:r>
          </w:p>
          <w:p w14:paraId="4A5CEDA1">
            <w:pPr>
              <w:pStyle w:val="78"/>
              <w:spacing w:beforeLines="0" w:afterLines="0"/>
              <w:rPr>
                <w:rFonts w:ascii="Times New Roman"/>
                <w:snapToGrid w:val="0"/>
                <w:color w:val="auto"/>
                <w:spacing w:val="-6"/>
                <w:kern w:val="21"/>
                <w:sz w:val="21"/>
                <w:szCs w:val="21"/>
                <w:highlight w:val="none"/>
                <w:lang w:val="en-US" w:eastAsia="zh-CN"/>
              </w:rPr>
            </w:pPr>
            <w:r>
              <w:rPr>
                <w:rFonts w:ascii="Times New Roman"/>
                <w:snapToGrid w:val="0"/>
                <w:color w:val="auto"/>
                <w:spacing w:val="-6"/>
                <w:kern w:val="21"/>
                <w:sz w:val="21"/>
                <w:szCs w:val="21"/>
                <w:highlight w:val="none"/>
                <w:lang w:val="en-US" w:eastAsia="zh-CN"/>
              </w:rPr>
              <w:fldChar w:fldCharType="begin"/>
            </w:r>
            <w:r>
              <w:rPr>
                <w:rFonts w:ascii="Times New Roman"/>
                <w:snapToGrid w:val="0"/>
                <w:color w:val="auto"/>
                <w:spacing w:val="-6"/>
                <w:kern w:val="21"/>
                <w:sz w:val="21"/>
                <w:szCs w:val="21"/>
                <w:highlight w:val="none"/>
                <w:lang w:val="en-US" w:eastAsia="zh-CN"/>
              </w:rPr>
              <w:instrText xml:space="preserve"> = 2 \* GB3 \* MERGEFORMAT </w:instrText>
            </w:r>
            <w:r>
              <w:rPr>
                <w:rFonts w:ascii="Times New Roman"/>
                <w:snapToGrid w:val="0"/>
                <w:color w:val="auto"/>
                <w:spacing w:val="-6"/>
                <w:kern w:val="21"/>
                <w:sz w:val="21"/>
                <w:szCs w:val="21"/>
                <w:highlight w:val="none"/>
                <w:lang w:val="en-US" w:eastAsia="zh-CN"/>
              </w:rPr>
              <w:fldChar w:fldCharType="separate"/>
            </w:r>
            <w:r>
              <w:rPr>
                <w:rFonts w:ascii="Times New Roman" w:hAnsi="宋体"/>
                <w:snapToGrid w:val="0"/>
                <w:color w:val="auto"/>
                <w:spacing w:val="-6"/>
                <w:kern w:val="21"/>
                <w:sz w:val="21"/>
                <w:szCs w:val="21"/>
                <w:highlight w:val="none"/>
                <w:lang w:val="en-US" w:eastAsia="zh-CN"/>
              </w:rPr>
              <w:t>②</w:t>
            </w:r>
            <w:r>
              <w:rPr>
                <w:rFonts w:ascii="Times New Roman"/>
                <w:snapToGrid w:val="0"/>
                <w:color w:val="auto"/>
                <w:spacing w:val="-6"/>
                <w:kern w:val="21"/>
                <w:sz w:val="21"/>
                <w:szCs w:val="21"/>
                <w:highlight w:val="none"/>
                <w:lang w:val="en-US" w:eastAsia="zh-CN"/>
              </w:rPr>
              <w:fldChar w:fldCharType="end"/>
            </w:r>
          </w:p>
        </w:tc>
        <w:tc>
          <w:tcPr>
            <w:tcW w:w="1701" w:type="dxa"/>
            <w:noWrap w:val="0"/>
            <w:tcMar>
              <w:left w:w="28" w:type="dxa"/>
              <w:right w:w="28" w:type="dxa"/>
            </w:tcMar>
            <w:vAlign w:val="center"/>
          </w:tcPr>
          <w:p w14:paraId="30D47FE0">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在建工程</w:t>
            </w:r>
          </w:p>
          <w:p w14:paraId="16210C8D">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排放量（固体废物产生量）</w:t>
            </w:r>
            <w:r>
              <w:rPr>
                <w:rFonts w:ascii="Times New Roman"/>
                <w:snapToGrid w:val="0"/>
                <w:color w:val="auto"/>
                <w:spacing w:val="-6"/>
                <w:kern w:val="21"/>
                <w:sz w:val="21"/>
                <w:szCs w:val="21"/>
                <w:highlight w:val="none"/>
                <w:lang w:val="en-US" w:eastAsia="zh-CN"/>
              </w:rPr>
              <w:fldChar w:fldCharType="begin"/>
            </w:r>
            <w:r>
              <w:rPr>
                <w:rFonts w:ascii="Times New Roman"/>
                <w:snapToGrid w:val="0"/>
                <w:color w:val="auto"/>
                <w:spacing w:val="-6"/>
                <w:kern w:val="21"/>
                <w:sz w:val="21"/>
                <w:szCs w:val="21"/>
                <w:highlight w:val="none"/>
                <w:lang w:val="en-US" w:eastAsia="zh-CN"/>
              </w:rPr>
              <w:instrText xml:space="preserve"> = 3 \* GB3 \* MERGEFORMAT </w:instrText>
            </w:r>
            <w:r>
              <w:rPr>
                <w:rFonts w:ascii="Times New Roman"/>
                <w:snapToGrid w:val="0"/>
                <w:color w:val="auto"/>
                <w:spacing w:val="-6"/>
                <w:kern w:val="21"/>
                <w:sz w:val="21"/>
                <w:szCs w:val="21"/>
                <w:highlight w:val="none"/>
                <w:lang w:val="en-US" w:eastAsia="zh-CN"/>
              </w:rPr>
              <w:fldChar w:fldCharType="separate"/>
            </w:r>
            <w:r>
              <w:rPr>
                <w:rFonts w:ascii="Times New Roman" w:hAnsi="宋体"/>
                <w:color w:val="auto"/>
                <w:kern w:val="2"/>
                <w:sz w:val="21"/>
                <w:szCs w:val="21"/>
                <w:highlight w:val="none"/>
                <w:lang w:val="en-US" w:eastAsia="zh-CN"/>
              </w:rPr>
              <w:t>③</w:t>
            </w:r>
            <w:r>
              <w:rPr>
                <w:rFonts w:ascii="Times New Roman"/>
                <w:snapToGrid w:val="0"/>
                <w:color w:val="auto"/>
                <w:spacing w:val="-6"/>
                <w:kern w:val="21"/>
                <w:sz w:val="21"/>
                <w:szCs w:val="21"/>
                <w:highlight w:val="none"/>
                <w:lang w:val="en-US" w:eastAsia="zh-CN"/>
              </w:rPr>
              <w:fldChar w:fldCharType="end"/>
            </w:r>
          </w:p>
        </w:tc>
        <w:tc>
          <w:tcPr>
            <w:tcW w:w="1559" w:type="dxa"/>
            <w:noWrap w:val="0"/>
            <w:tcMar>
              <w:left w:w="28" w:type="dxa"/>
              <w:right w:w="28" w:type="dxa"/>
            </w:tcMar>
            <w:vAlign w:val="center"/>
          </w:tcPr>
          <w:p w14:paraId="4324CEFB">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本项目</w:t>
            </w:r>
          </w:p>
          <w:p w14:paraId="136C9E16">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排放量（固体废物产生量）</w:t>
            </w:r>
            <w:r>
              <w:rPr>
                <w:rFonts w:ascii="Times New Roman"/>
                <w:snapToGrid w:val="0"/>
                <w:color w:val="auto"/>
                <w:spacing w:val="-6"/>
                <w:kern w:val="21"/>
                <w:sz w:val="21"/>
                <w:szCs w:val="21"/>
                <w:highlight w:val="none"/>
                <w:lang w:val="en-US" w:eastAsia="zh-CN"/>
              </w:rPr>
              <w:fldChar w:fldCharType="begin"/>
            </w:r>
            <w:r>
              <w:rPr>
                <w:rFonts w:ascii="Times New Roman"/>
                <w:snapToGrid w:val="0"/>
                <w:color w:val="auto"/>
                <w:spacing w:val="-6"/>
                <w:kern w:val="21"/>
                <w:sz w:val="21"/>
                <w:szCs w:val="21"/>
                <w:highlight w:val="none"/>
                <w:lang w:val="en-US" w:eastAsia="zh-CN"/>
              </w:rPr>
              <w:instrText xml:space="preserve"> = 4 \* GB3 \* MERGEFORMAT </w:instrText>
            </w:r>
            <w:r>
              <w:rPr>
                <w:rFonts w:ascii="Times New Roman"/>
                <w:snapToGrid w:val="0"/>
                <w:color w:val="auto"/>
                <w:spacing w:val="-6"/>
                <w:kern w:val="21"/>
                <w:sz w:val="21"/>
                <w:szCs w:val="21"/>
                <w:highlight w:val="none"/>
                <w:lang w:val="en-US" w:eastAsia="zh-CN"/>
              </w:rPr>
              <w:fldChar w:fldCharType="separate"/>
            </w:r>
            <w:r>
              <w:rPr>
                <w:rFonts w:ascii="Times New Roman" w:hAnsi="宋体"/>
                <w:color w:val="auto"/>
                <w:kern w:val="2"/>
                <w:sz w:val="21"/>
                <w:szCs w:val="21"/>
                <w:highlight w:val="none"/>
                <w:lang w:val="en-US" w:eastAsia="zh-CN"/>
              </w:rPr>
              <w:t>④</w:t>
            </w:r>
            <w:r>
              <w:rPr>
                <w:rFonts w:ascii="Times New Roman"/>
                <w:snapToGrid w:val="0"/>
                <w:color w:val="auto"/>
                <w:spacing w:val="-6"/>
                <w:kern w:val="21"/>
                <w:sz w:val="21"/>
                <w:szCs w:val="21"/>
                <w:highlight w:val="none"/>
                <w:lang w:val="en-US" w:eastAsia="zh-CN"/>
              </w:rPr>
              <w:fldChar w:fldCharType="end"/>
            </w:r>
          </w:p>
        </w:tc>
        <w:tc>
          <w:tcPr>
            <w:tcW w:w="1761" w:type="dxa"/>
            <w:noWrap w:val="0"/>
            <w:tcMar>
              <w:left w:w="28" w:type="dxa"/>
              <w:right w:w="28" w:type="dxa"/>
            </w:tcMar>
            <w:vAlign w:val="center"/>
          </w:tcPr>
          <w:p w14:paraId="14FB6FC7">
            <w:pPr>
              <w:pStyle w:val="78"/>
              <w:spacing w:beforeLines="0" w:afterLines="0" w:line="240" w:lineRule="auto"/>
              <w:rPr>
                <w:rFonts w:ascii="Times New Roman"/>
                <w:snapToGrid w:val="0"/>
                <w:color w:val="auto"/>
                <w:spacing w:val="-16"/>
                <w:kern w:val="21"/>
                <w:sz w:val="21"/>
                <w:szCs w:val="21"/>
                <w:highlight w:val="none"/>
                <w:lang w:val="en-US" w:eastAsia="zh-CN"/>
              </w:rPr>
            </w:pPr>
            <w:r>
              <w:rPr>
                <w:rFonts w:ascii="Times New Roman" w:hAnsi="宋体"/>
                <w:snapToGrid w:val="0"/>
                <w:color w:val="auto"/>
                <w:spacing w:val="-16"/>
                <w:kern w:val="21"/>
                <w:sz w:val="21"/>
                <w:szCs w:val="21"/>
                <w:highlight w:val="none"/>
                <w:lang w:val="en-US" w:eastAsia="zh-CN"/>
              </w:rPr>
              <w:t>以新带老削减量</w:t>
            </w:r>
          </w:p>
          <w:p w14:paraId="10791CEE">
            <w:pPr>
              <w:pStyle w:val="78"/>
              <w:spacing w:beforeLines="0" w:afterLines="0" w:line="240" w:lineRule="auto"/>
              <w:rPr>
                <w:rFonts w:ascii="Times New Roman"/>
                <w:snapToGrid w:val="0"/>
                <w:color w:val="auto"/>
                <w:spacing w:val="-16"/>
                <w:kern w:val="21"/>
                <w:sz w:val="21"/>
                <w:szCs w:val="21"/>
                <w:highlight w:val="none"/>
                <w:lang w:val="en-US" w:eastAsia="zh-CN"/>
              </w:rPr>
            </w:pPr>
            <w:r>
              <w:rPr>
                <w:rFonts w:ascii="Times New Roman" w:hAnsi="宋体"/>
                <w:snapToGrid w:val="0"/>
                <w:color w:val="auto"/>
                <w:spacing w:val="-16"/>
                <w:kern w:val="21"/>
                <w:sz w:val="21"/>
                <w:szCs w:val="21"/>
                <w:highlight w:val="none"/>
                <w:lang w:val="en-US" w:eastAsia="zh-CN"/>
              </w:rPr>
              <w:t>（新建项目不填）</w:t>
            </w:r>
            <w:r>
              <w:rPr>
                <w:rFonts w:ascii="Times New Roman"/>
                <w:snapToGrid w:val="0"/>
                <w:color w:val="auto"/>
                <w:spacing w:val="-16"/>
                <w:kern w:val="21"/>
                <w:sz w:val="21"/>
                <w:szCs w:val="21"/>
                <w:highlight w:val="none"/>
                <w:lang w:val="en-US" w:eastAsia="zh-CN"/>
              </w:rPr>
              <w:fldChar w:fldCharType="begin"/>
            </w:r>
            <w:r>
              <w:rPr>
                <w:rFonts w:ascii="Times New Roman"/>
                <w:snapToGrid w:val="0"/>
                <w:color w:val="auto"/>
                <w:spacing w:val="-16"/>
                <w:kern w:val="21"/>
                <w:sz w:val="21"/>
                <w:szCs w:val="21"/>
                <w:highlight w:val="none"/>
                <w:lang w:val="en-US" w:eastAsia="zh-CN"/>
              </w:rPr>
              <w:instrText xml:space="preserve"> = 5 \* GB3 \* MERGEFORMAT </w:instrText>
            </w:r>
            <w:r>
              <w:rPr>
                <w:rFonts w:ascii="Times New Roman"/>
                <w:snapToGrid w:val="0"/>
                <w:color w:val="auto"/>
                <w:spacing w:val="-16"/>
                <w:kern w:val="21"/>
                <w:sz w:val="21"/>
                <w:szCs w:val="21"/>
                <w:highlight w:val="none"/>
                <w:lang w:val="en-US" w:eastAsia="zh-CN"/>
              </w:rPr>
              <w:fldChar w:fldCharType="separate"/>
            </w:r>
            <w:r>
              <w:rPr>
                <w:rFonts w:ascii="Times New Roman" w:hAnsi="宋体"/>
                <w:color w:val="auto"/>
                <w:kern w:val="2"/>
                <w:sz w:val="21"/>
                <w:szCs w:val="21"/>
                <w:highlight w:val="none"/>
                <w:lang w:val="en-US" w:eastAsia="zh-CN"/>
              </w:rPr>
              <w:t>⑤</w:t>
            </w:r>
            <w:r>
              <w:rPr>
                <w:rFonts w:ascii="Times New Roman"/>
                <w:snapToGrid w:val="0"/>
                <w:color w:val="auto"/>
                <w:spacing w:val="-16"/>
                <w:kern w:val="21"/>
                <w:sz w:val="21"/>
                <w:szCs w:val="21"/>
                <w:highlight w:val="none"/>
                <w:lang w:val="en-US" w:eastAsia="zh-CN"/>
              </w:rPr>
              <w:fldChar w:fldCharType="end"/>
            </w:r>
          </w:p>
        </w:tc>
        <w:tc>
          <w:tcPr>
            <w:tcW w:w="1641" w:type="dxa"/>
            <w:noWrap w:val="0"/>
            <w:tcMar>
              <w:left w:w="28" w:type="dxa"/>
              <w:right w:w="28" w:type="dxa"/>
            </w:tcMar>
            <w:vAlign w:val="center"/>
          </w:tcPr>
          <w:p w14:paraId="139A2341">
            <w:pPr>
              <w:pStyle w:val="78"/>
              <w:spacing w:beforeLines="0" w:afterLines="0" w:line="240" w:lineRule="auto"/>
              <w:rPr>
                <w:rFonts w:ascii="Times New Roman"/>
                <w:snapToGrid w:val="0"/>
                <w:color w:val="auto"/>
                <w:spacing w:val="-16"/>
                <w:kern w:val="21"/>
                <w:sz w:val="21"/>
                <w:szCs w:val="21"/>
                <w:highlight w:val="none"/>
                <w:lang w:val="en-US" w:eastAsia="zh-CN"/>
              </w:rPr>
            </w:pPr>
            <w:r>
              <w:rPr>
                <w:rFonts w:ascii="Times New Roman" w:hAnsi="宋体"/>
                <w:snapToGrid w:val="0"/>
                <w:color w:val="auto"/>
                <w:spacing w:val="-16"/>
                <w:kern w:val="21"/>
                <w:sz w:val="21"/>
                <w:szCs w:val="21"/>
                <w:highlight w:val="none"/>
                <w:lang w:val="en-US" w:eastAsia="zh-CN"/>
              </w:rPr>
              <w:t>本项目建成后</w:t>
            </w:r>
          </w:p>
          <w:p w14:paraId="33F9DF78">
            <w:pPr>
              <w:pStyle w:val="78"/>
              <w:spacing w:beforeLines="0" w:afterLines="0" w:line="240" w:lineRule="auto"/>
              <w:rPr>
                <w:rFonts w:ascii="Times New Roman"/>
                <w:snapToGrid w:val="0"/>
                <w:color w:val="auto"/>
                <w:spacing w:val="-16"/>
                <w:kern w:val="21"/>
                <w:sz w:val="21"/>
                <w:szCs w:val="21"/>
                <w:highlight w:val="none"/>
                <w:lang w:val="en-US" w:eastAsia="zh-CN"/>
              </w:rPr>
            </w:pPr>
            <w:r>
              <w:rPr>
                <w:rFonts w:ascii="Times New Roman" w:hAnsi="宋体"/>
                <w:snapToGrid w:val="0"/>
                <w:color w:val="auto"/>
                <w:spacing w:val="-16"/>
                <w:kern w:val="21"/>
                <w:sz w:val="21"/>
                <w:szCs w:val="21"/>
                <w:highlight w:val="none"/>
                <w:lang w:val="en-US" w:eastAsia="zh-CN"/>
              </w:rPr>
              <w:t>全厂排放量（固体废物产生量）</w:t>
            </w:r>
            <w:r>
              <w:rPr>
                <w:rFonts w:ascii="Times New Roman"/>
                <w:snapToGrid w:val="0"/>
                <w:color w:val="auto"/>
                <w:spacing w:val="-16"/>
                <w:kern w:val="21"/>
                <w:sz w:val="21"/>
                <w:szCs w:val="21"/>
                <w:highlight w:val="none"/>
                <w:lang w:val="en-US" w:eastAsia="zh-CN"/>
              </w:rPr>
              <w:fldChar w:fldCharType="begin"/>
            </w:r>
            <w:r>
              <w:rPr>
                <w:rFonts w:ascii="Times New Roman"/>
                <w:snapToGrid w:val="0"/>
                <w:color w:val="auto"/>
                <w:spacing w:val="-16"/>
                <w:kern w:val="21"/>
                <w:sz w:val="21"/>
                <w:szCs w:val="21"/>
                <w:highlight w:val="none"/>
                <w:lang w:val="en-US" w:eastAsia="zh-CN"/>
              </w:rPr>
              <w:instrText xml:space="preserve"> = 6 \* GB3 \* MERGEFORMAT </w:instrText>
            </w:r>
            <w:r>
              <w:rPr>
                <w:rFonts w:ascii="Times New Roman"/>
                <w:snapToGrid w:val="0"/>
                <w:color w:val="auto"/>
                <w:spacing w:val="-16"/>
                <w:kern w:val="21"/>
                <w:sz w:val="21"/>
                <w:szCs w:val="21"/>
                <w:highlight w:val="none"/>
                <w:lang w:val="en-US" w:eastAsia="zh-CN"/>
              </w:rPr>
              <w:fldChar w:fldCharType="separate"/>
            </w:r>
            <w:r>
              <w:rPr>
                <w:rFonts w:ascii="Times New Roman" w:hAnsi="宋体"/>
                <w:color w:val="auto"/>
                <w:kern w:val="2"/>
                <w:sz w:val="21"/>
                <w:szCs w:val="21"/>
                <w:highlight w:val="none"/>
                <w:lang w:val="en-US" w:eastAsia="zh-CN"/>
              </w:rPr>
              <w:t>⑥</w:t>
            </w:r>
            <w:r>
              <w:rPr>
                <w:rFonts w:ascii="Times New Roman"/>
                <w:snapToGrid w:val="0"/>
                <w:color w:val="auto"/>
                <w:spacing w:val="-16"/>
                <w:kern w:val="21"/>
                <w:sz w:val="21"/>
                <w:szCs w:val="21"/>
                <w:highlight w:val="none"/>
                <w:lang w:val="en-US" w:eastAsia="zh-CN"/>
              </w:rPr>
              <w:fldChar w:fldCharType="end"/>
            </w:r>
          </w:p>
        </w:tc>
        <w:tc>
          <w:tcPr>
            <w:tcW w:w="1966" w:type="dxa"/>
            <w:noWrap w:val="0"/>
            <w:tcMar>
              <w:left w:w="28" w:type="dxa"/>
              <w:right w:w="28" w:type="dxa"/>
            </w:tcMar>
            <w:vAlign w:val="center"/>
          </w:tcPr>
          <w:p w14:paraId="687F4133">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hAnsi="宋体"/>
                <w:snapToGrid w:val="0"/>
                <w:color w:val="auto"/>
                <w:spacing w:val="-6"/>
                <w:kern w:val="21"/>
                <w:sz w:val="21"/>
                <w:szCs w:val="21"/>
                <w:highlight w:val="none"/>
                <w:lang w:val="en-US" w:eastAsia="zh-CN"/>
              </w:rPr>
              <w:t>变化量</w:t>
            </w:r>
          </w:p>
          <w:p w14:paraId="2430D784">
            <w:pPr>
              <w:pStyle w:val="78"/>
              <w:spacing w:beforeLines="0" w:afterLines="0" w:line="240" w:lineRule="auto"/>
              <w:rPr>
                <w:rFonts w:ascii="Times New Roman"/>
                <w:snapToGrid w:val="0"/>
                <w:color w:val="auto"/>
                <w:spacing w:val="-6"/>
                <w:kern w:val="21"/>
                <w:sz w:val="21"/>
                <w:szCs w:val="21"/>
                <w:highlight w:val="none"/>
                <w:lang w:val="en-US" w:eastAsia="zh-CN"/>
              </w:rPr>
            </w:pPr>
            <w:r>
              <w:rPr>
                <w:rFonts w:ascii="Times New Roman"/>
                <w:snapToGrid w:val="0"/>
                <w:color w:val="auto"/>
                <w:spacing w:val="-6"/>
                <w:kern w:val="21"/>
                <w:sz w:val="21"/>
                <w:szCs w:val="21"/>
                <w:highlight w:val="none"/>
                <w:lang w:val="en-US" w:eastAsia="zh-CN"/>
              </w:rPr>
              <w:fldChar w:fldCharType="begin"/>
            </w:r>
            <w:r>
              <w:rPr>
                <w:rFonts w:ascii="Times New Roman"/>
                <w:snapToGrid w:val="0"/>
                <w:color w:val="auto"/>
                <w:spacing w:val="-6"/>
                <w:kern w:val="21"/>
                <w:sz w:val="21"/>
                <w:szCs w:val="21"/>
                <w:highlight w:val="none"/>
                <w:lang w:val="en-US" w:eastAsia="zh-CN"/>
              </w:rPr>
              <w:instrText xml:space="preserve"> = 7 \* GB3 \* MERGEFORMAT </w:instrText>
            </w:r>
            <w:r>
              <w:rPr>
                <w:rFonts w:ascii="Times New Roman"/>
                <w:snapToGrid w:val="0"/>
                <w:color w:val="auto"/>
                <w:spacing w:val="-6"/>
                <w:kern w:val="21"/>
                <w:sz w:val="21"/>
                <w:szCs w:val="21"/>
                <w:highlight w:val="none"/>
                <w:lang w:val="en-US" w:eastAsia="zh-CN"/>
              </w:rPr>
              <w:fldChar w:fldCharType="separate"/>
            </w:r>
            <w:r>
              <w:rPr>
                <w:rFonts w:ascii="Times New Roman" w:hAnsi="宋体"/>
                <w:color w:val="auto"/>
                <w:kern w:val="2"/>
                <w:sz w:val="21"/>
                <w:szCs w:val="21"/>
                <w:highlight w:val="none"/>
                <w:lang w:val="en-US" w:eastAsia="zh-CN"/>
              </w:rPr>
              <w:t>⑦</w:t>
            </w:r>
            <w:r>
              <w:rPr>
                <w:rFonts w:ascii="Times New Roman"/>
                <w:snapToGrid w:val="0"/>
                <w:color w:val="auto"/>
                <w:spacing w:val="-6"/>
                <w:kern w:val="21"/>
                <w:sz w:val="21"/>
                <w:szCs w:val="21"/>
                <w:highlight w:val="none"/>
                <w:lang w:val="en-US" w:eastAsia="zh-CN"/>
              </w:rPr>
              <w:fldChar w:fldCharType="end"/>
            </w:r>
          </w:p>
        </w:tc>
      </w:tr>
      <w:tr w14:paraId="0EF6A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3D032EA2">
            <w:pPr>
              <w:pStyle w:val="78"/>
              <w:spacing w:beforeLines="0" w:afterLines="0" w:line="240" w:lineRule="auto"/>
              <w:rPr>
                <w:rFonts w:ascii="Times New Roman"/>
                <w:snapToGrid w:val="0"/>
                <w:color w:val="auto"/>
                <w:kern w:val="21"/>
                <w:sz w:val="21"/>
                <w:szCs w:val="21"/>
                <w:highlight w:val="none"/>
                <w:lang w:val="en-US" w:eastAsia="zh-CN"/>
              </w:rPr>
            </w:pPr>
            <w:r>
              <w:rPr>
                <w:rFonts w:ascii="Times New Roman" w:hAnsi="宋体"/>
                <w:snapToGrid w:val="0"/>
                <w:color w:val="auto"/>
                <w:kern w:val="21"/>
                <w:sz w:val="21"/>
                <w:szCs w:val="21"/>
                <w:highlight w:val="none"/>
                <w:lang w:val="en-US" w:eastAsia="zh-CN"/>
              </w:rPr>
              <w:t>废气</w:t>
            </w:r>
          </w:p>
        </w:tc>
        <w:tc>
          <w:tcPr>
            <w:tcW w:w="1417" w:type="dxa"/>
            <w:noWrap w:val="0"/>
            <w:vAlign w:val="center"/>
          </w:tcPr>
          <w:p w14:paraId="7B2276B8">
            <w:pPr>
              <w:adjustRightInd w:val="0"/>
              <w:snapToGrid w:val="0"/>
              <w:jc w:val="center"/>
              <w:rPr>
                <w:color w:val="auto"/>
                <w:sz w:val="21"/>
                <w:szCs w:val="21"/>
                <w:highlight w:val="none"/>
              </w:rPr>
            </w:pPr>
            <w:r>
              <w:rPr>
                <w:color w:val="auto"/>
                <w:sz w:val="21"/>
                <w:szCs w:val="21"/>
                <w:highlight w:val="none"/>
              </w:rPr>
              <w:t>SO</w:t>
            </w:r>
            <w:r>
              <w:rPr>
                <w:color w:val="auto"/>
                <w:sz w:val="21"/>
                <w:szCs w:val="21"/>
                <w:highlight w:val="none"/>
                <w:vertAlign w:val="subscript"/>
              </w:rPr>
              <w:t>2</w:t>
            </w:r>
          </w:p>
        </w:tc>
        <w:tc>
          <w:tcPr>
            <w:tcW w:w="1701" w:type="dxa"/>
            <w:noWrap w:val="0"/>
            <w:vAlign w:val="center"/>
          </w:tcPr>
          <w:p w14:paraId="09B32CFE">
            <w:pPr>
              <w:jc w:val="center"/>
              <w:rPr>
                <w:rFonts w:hint="default" w:ascii="Times New Roman" w:hAnsi="Times New Roman" w:cs="Times New Roman"/>
                <w:snapToGrid w:val="0"/>
                <w:color w:val="auto"/>
                <w:kern w:val="21"/>
                <w:sz w:val="21"/>
                <w:szCs w:val="21"/>
                <w:highlight w:val="none"/>
                <w:lang w:val="en-US" w:eastAsia="zh-CN" w:bidi="ar-SA"/>
              </w:rPr>
            </w:pPr>
            <w:r>
              <w:rPr>
                <w:rFonts w:hint="eastAsia"/>
                <w:color w:val="auto"/>
                <w:sz w:val="21"/>
                <w:szCs w:val="21"/>
                <w:highlight w:val="none"/>
              </w:rPr>
              <w:t>0</w:t>
            </w:r>
          </w:p>
        </w:tc>
        <w:tc>
          <w:tcPr>
            <w:tcW w:w="1276" w:type="dxa"/>
            <w:noWrap w:val="0"/>
            <w:vAlign w:val="center"/>
          </w:tcPr>
          <w:p w14:paraId="321F5D11">
            <w:pPr>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olor w:val="auto"/>
                <w:sz w:val="21"/>
                <w:szCs w:val="21"/>
                <w:highlight w:val="none"/>
              </w:rPr>
              <w:t>0</w:t>
            </w:r>
          </w:p>
        </w:tc>
        <w:tc>
          <w:tcPr>
            <w:tcW w:w="1701" w:type="dxa"/>
            <w:noWrap w:val="0"/>
            <w:vAlign w:val="center"/>
          </w:tcPr>
          <w:p w14:paraId="24295815">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1D09F6B6">
            <w:pPr>
              <w:pStyle w:val="78"/>
              <w:spacing w:beforeLines="0" w:afterLines="0"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0.011</w:t>
            </w:r>
            <w:r>
              <w:rPr>
                <w:rFonts w:hint="eastAsia" w:ascii="Times New Roman" w:hAnsi="Times New Roman" w:eastAsia="宋体" w:cs="Times New Roman"/>
                <w:color w:val="auto"/>
                <w:kern w:val="2"/>
                <w:sz w:val="21"/>
                <w:szCs w:val="21"/>
                <w:highlight w:val="none"/>
                <w:lang w:val="en-US" w:eastAsia="zh-CN" w:bidi="ar-SA"/>
              </w:rPr>
              <w:t>t/a</w:t>
            </w:r>
          </w:p>
        </w:tc>
        <w:tc>
          <w:tcPr>
            <w:tcW w:w="1761" w:type="dxa"/>
            <w:noWrap w:val="0"/>
            <w:vAlign w:val="center"/>
          </w:tcPr>
          <w:p w14:paraId="2026BA97">
            <w:pPr>
              <w:keepNext w:val="0"/>
              <w:keepLines w:val="0"/>
              <w:widowControl/>
              <w:suppressLineNumbers w:val="0"/>
              <w:spacing w:before="0" w:beforeLines="10" w:beforeAutospacing="0" w:after="0" w:afterAutospacing="0" w:line="240" w:lineRule="auto"/>
              <w:ind w:left="0" w:leftChars="0" w:right="0" w:rightChars="0"/>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Cs w:val="21"/>
                <w:highlight w:val="none"/>
                <w:lang w:val="en-US" w:eastAsia="zh-CN"/>
              </w:rPr>
              <w:t>0</w:t>
            </w:r>
          </w:p>
        </w:tc>
        <w:tc>
          <w:tcPr>
            <w:tcW w:w="1641" w:type="dxa"/>
            <w:noWrap w:val="0"/>
            <w:vAlign w:val="center"/>
          </w:tcPr>
          <w:p w14:paraId="437CA5D0">
            <w:pPr>
              <w:pStyle w:val="78"/>
              <w:spacing w:beforeLines="0" w:afterLines="0"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0.011</w:t>
            </w:r>
            <w:r>
              <w:rPr>
                <w:rFonts w:hint="eastAsia" w:ascii="Times New Roman" w:hAnsi="Times New Roman" w:eastAsia="宋体" w:cs="Times New Roman"/>
                <w:color w:val="auto"/>
                <w:kern w:val="2"/>
                <w:sz w:val="21"/>
                <w:szCs w:val="21"/>
                <w:highlight w:val="none"/>
                <w:lang w:val="en-US" w:eastAsia="zh-CN" w:bidi="ar-SA"/>
              </w:rPr>
              <w:t>t/a</w:t>
            </w:r>
          </w:p>
        </w:tc>
        <w:tc>
          <w:tcPr>
            <w:tcW w:w="1966" w:type="dxa"/>
            <w:noWrap w:val="0"/>
            <w:vAlign w:val="center"/>
          </w:tcPr>
          <w:p w14:paraId="54127BCB">
            <w:pPr>
              <w:keepNext w:val="0"/>
              <w:keepLines w:val="0"/>
              <w:widowControl/>
              <w:suppressLineNumbers w:val="0"/>
              <w:spacing w:before="0" w:beforeLines="1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snapToGrid w:val="0"/>
                <w:color w:val="auto"/>
                <w:kern w:val="21"/>
                <w:szCs w:val="21"/>
                <w:highlight w:val="none"/>
                <w:lang w:val="en-US" w:eastAsia="zh-CN"/>
              </w:rPr>
              <w:t>+0.011</w:t>
            </w:r>
            <w:r>
              <w:rPr>
                <w:rFonts w:hint="eastAsia" w:ascii="Times New Roman" w:hAnsi="Times New Roman" w:eastAsia="宋体" w:cs="Times New Roman"/>
                <w:color w:val="auto"/>
                <w:kern w:val="2"/>
                <w:sz w:val="21"/>
                <w:szCs w:val="21"/>
                <w:highlight w:val="none"/>
                <w:lang w:val="en-US" w:eastAsia="zh-CN" w:bidi="ar-SA"/>
              </w:rPr>
              <w:t>t/a</w:t>
            </w:r>
          </w:p>
        </w:tc>
      </w:tr>
      <w:tr w14:paraId="665FD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58211F88">
            <w:pPr>
              <w:pStyle w:val="78"/>
              <w:spacing w:beforeLines="0" w:afterLines="0" w:line="240" w:lineRule="auto"/>
              <w:rPr>
                <w:rFonts w:ascii="Times New Roman" w:hAnsi="宋体"/>
                <w:snapToGrid w:val="0"/>
                <w:color w:val="auto"/>
                <w:kern w:val="21"/>
                <w:sz w:val="21"/>
                <w:szCs w:val="21"/>
                <w:highlight w:val="none"/>
                <w:lang w:val="en-US" w:eastAsia="zh-CN"/>
              </w:rPr>
            </w:pPr>
          </w:p>
        </w:tc>
        <w:tc>
          <w:tcPr>
            <w:tcW w:w="1417" w:type="dxa"/>
            <w:noWrap w:val="0"/>
            <w:vAlign w:val="center"/>
          </w:tcPr>
          <w:p w14:paraId="661A4E94">
            <w:pPr>
              <w:adjustRightInd w:val="0"/>
              <w:snapToGrid w:val="0"/>
              <w:jc w:val="center"/>
              <w:rPr>
                <w:color w:val="auto"/>
                <w:sz w:val="21"/>
                <w:szCs w:val="21"/>
                <w:highlight w:val="none"/>
              </w:rPr>
            </w:pPr>
            <w:r>
              <w:rPr>
                <w:color w:val="auto"/>
                <w:sz w:val="21"/>
                <w:szCs w:val="21"/>
                <w:highlight w:val="none"/>
              </w:rPr>
              <w:t>NO</w:t>
            </w:r>
            <w:r>
              <w:rPr>
                <w:color w:val="auto"/>
                <w:sz w:val="21"/>
                <w:szCs w:val="21"/>
                <w:highlight w:val="none"/>
                <w:vertAlign w:val="subscript"/>
              </w:rPr>
              <w:t>x</w:t>
            </w:r>
          </w:p>
        </w:tc>
        <w:tc>
          <w:tcPr>
            <w:tcW w:w="1701" w:type="dxa"/>
            <w:noWrap w:val="0"/>
            <w:vAlign w:val="center"/>
          </w:tcPr>
          <w:p w14:paraId="665C6CE0">
            <w:pPr>
              <w:jc w:val="center"/>
              <w:rPr>
                <w:rFonts w:hint="default" w:ascii="Times New Roman" w:hAnsi="Times New Roman" w:cs="Times New Roman"/>
                <w:snapToGrid w:val="0"/>
                <w:color w:val="auto"/>
                <w:kern w:val="21"/>
                <w:sz w:val="21"/>
                <w:szCs w:val="21"/>
                <w:highlight w:val="none"/>
                <w:lang w:val="en-US" w:eastAsia="zh-CN" w:bidi="ar-SA"/>
              </w:rPr>
            </w:pPr>
            <w:r>
              <w:rPr>
                <w:rFonts w:hint="eastAsia"/>
                <w:color w:val="auto"/>
                <w:sz w:val="21"/>
                <w:szCs w:val="21"/>
                <w:highlight w:val="none"/>
              </w:rPr>
              <w:t>0</w:t>
            </w:r>
          </w:p>
        </w:tc>
        <w:tc>
          <w:tcPr>
            <w:tcW w:w="1276" w:type="dxa"/>
            <w:noWrap w:val="0"/>
            <w:vAlign w:val="center"/>
          </w:tcPr>
          <w:p w14:paraId="43761997">
            <w:pPr>
              <w:jc w:val="center"/>
              <w:rPr>
                <w:rFonts w:hint="default" w:ascii="Times New Roman" w:hAnsi="Times New Roman" w:cs="Times New Roman"/>
                <w:snapToGrid w:val="0"/>
                <w:color w:val="auto"/>
                <w:kern w:val="21"/>
                <w:sz w:val="21"/>
                <w:szCs w:val="21"/>
                <w:highlight w:val="none"/>
                <w:lang w:val="en-US" w:eastAsia="zh-CN" w:bidi="ar-SA"/>
              </w:rPr>
            </w:pPr>
            <w:r>
              <w:rPr>
                <w:rFonts w:hint="eastAsia"/>
                <w:color w:val="auto"/>
                <w:sz w:val="21"/>
                <w:szCs w:val="21"/>
                <w:highlight w:val="none"/>
              </w:rPr>
              <w:t>0</w:t>
            </w:r>
          </w:p>
        </w:tc>
        <w:tc>
          <w:tcPr>
            <w:tcW w:w="1701" w:type="dxa"/>
            <w:noWrap w:val="0"/>
            <w:vAlign w:val="center"/>
          </w:tcPr>
          <w:p w14:paraId="109902C3">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16F3A0F6">
            <w:pPr>
              <w:pStyle w:val="78"/>
              <w:spacing w:beforeLines="0" w:afterLines="0"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0.104</w:t>
            </w:r>
            <w:r>
              <w:rPr>
                <w:rFonts w:hint="eastAsia" w:ascii="Times New Roman" w:hAnsi="Times New Roman" w:eastAsia="宋体" w:cs="Times New Roman"/>
                <w:color w:val="auto"/>
                <w:kern w:val="2"/>
                <w:sz w:val="21"/>
                <w:szCs w:val="21"/>
                <w:highlight w:val="none"/>
                <w:lang w:val="en-US" w:eastAsia="zh-CN" w:bidi="ar-SA"/>
              </w:rPr>
              <w:t>t/a</w:t>
            </w:r>
          </w:p>
        </w:tc>
        <w:tc>
          <w:tcPr>
            <w:tcW w:w="1761" w:type="dxa"/>
            <w:noWrap w:val="0"/>
            <w:vAlign w:val="center"/>
          </w:tcPr>
          <w:p w14:paraId="57F9E380">
            <w:pPr>
              <w:keepNext w:val="0"/>
              <w:keepLines w:val="0"/>
              <w:widowControl/>
              <w:suppressLineNumbers w:val="0"/>
              <w:spacing w:before="0" w:beforeLines="10" w:beforeAutospacing="0" w:after="0" w:afterAutospacing="0" w:line="240" w:lineRule="auto"/>
              <w:ind w:left="0" w:leftChars="0" w:right="0" w:rightChars="0"/>
              <w:jc w:val="center"/>
              <w:rPr>
                <w:rFonts w:hint="eastAsia" w:ascii="Times New Roman" w:hAnsi="Times New Roman" w:cs="Times New Roman"/>
                <w:snapToGrid w:val="0"/>
                <w:color w:val="auto"/>
                <w:kern w:val="21"/>
                <w:sz w:val="21"/>
                <w:szCs w:val="21"/>
                <w:highlight w:val="none"/>
                <w:lang w:val="en-US" w:eastAsia="zh-CN" w:bidi="ar-SA"/>
              </w:rPr>
            </w:pPr>
            <w:r>
              <w:rPr>
                <w:rFonts w:hint="eastAsia" w:cs="Times New Roman"/>
                <w:snapToGrid w:val="0"/>
                <w:color w:val="auto"/>
                <w:kern w:val="21"/>
                <w:szCs w:val="21"/>
                <w:highlight w:val="none"/>
                <w:lang w:val="en-US" w:eastAsia="zh-CN"/>
              </w:rPr>
              <w:t>0</w:t>
            </w:r>
          </w:p>
        </w:tc>
        <w:tc>
          <w:tcPr>
            <w:tcW w:w="1641" w:type="dxa"/>
            <w:noWrap w:val="0"/>
            <w:vAlign w:val="center"/>
          </w:tcPr>
          <w:p w14:paraId="257E753E">
            <w:pPr>
              <w:pStyle w:val="78"/>
              <w:spacing w:beforeLines="0" w:afterLines="0"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0.104</w:t>
            </w:r>
            <w:r>
              <w:rPr>
                <w:rFonts w:hint="eastAsia" w:ascii="Times New Roman" w:hAnsi="Times New Roman" w:eastAsia="宋体" w:cs="Times New Roman"/>
                <w:color w:val="auto"/>
                <w:kern w:val="2"/>
                <w:sz w:val="21"/>
                <w:szCs w:val="21"/>
                <w:highlight w:val="none"/>
                <w:lang w:val="en-US" w:eastAsia="zh-CN" w:bidi="ar-SA"/>
              </w:rPr>
              <w:t>t/a</w:t>
            </w:r>
          </w:p>
        </w:tc>
        <w:tc>
          <w:tcPr>
            <w:tcW w:w="1966" w:type="dxa"/>
            <w:noWrap w:val="0"/>
            <w:vAlign w:val="center"/>
          </w:tcPr>
          <w:p w14:paraId="1C615131">
            <w:pPr>
              <w:keepNext w:val="0"/>
              <w:keepLines w:val="0"/>
              <w:widowControl/>
              <w:suppressLineNumbers w:val="0"/>
              <w:spacing w:before="0" w:beforeLines="1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snapToGrid w:val="0"/>
                <w:color w:val="auto"/>
                <w:kern w:val="21"/>
                <w:szCs w:val="21"/>
                <w:highlight w:val="none"/>
                <w:lang w:val="en-US" w:eastAsia="zh-CN"/>
              </w:rPr>
              <w:t>+0.104</w:t>
            </w:r>
            <w:r>
              <w:rPr>
                <w:rFonts w:hint="eastAsia" w:ascii="Times New Roman" w:hAnsi="Times New Roman" w:eastAsia="宋体" w:cs="Times New Roman"/>
                <w:color w:val="auto"/>
                <w:kern w:val="2"/>
                <w:sz w:val="21"/>
                <w:szCs w:val="21"/>
                <w:highlight w:val="none"/>
                <w:lang w:val="en-US" w:eastAsia="zh-CN" w:bidi="ar-SA"/>
              </w:rPr>
              <w:t>t/a</w:t>
            </w:r>
          </w:p>
        </w:tc>
      </w:tr>
      <w:tr w14:paraId="2522A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1588" w:type="dxa"/>
            <w:vMerge w:val="continue"/>
            <w:noWrap w:val="0"/>
            <w:vAlign w:val="center"/>
          </w:tcPr>
          <w:p w14:paraId="68ABC099">
            <w:pPr>
              <w:pStyle w:val="78"/>
              <w:spacing w:beforeLines="0" w:afterLines="0" w:line="240" w:lineRule="auto"/>
              <w:rPr>
                <w:rFonts w:ascii="Times New Roman" w:hAnsi="宋体"/>
                <w:snapToGrid w:val="0"/>
                <w:color w:val="auto"/>
                <w:kern w:val="21"/>
                <w:sz w:val="21"/>
                <w:szCs w:val="21"/>
                <w:highlight w:val="none"/>
                <w:lang w:val="en-US" w:eastAsia="zh-CN"/>
              </w:rPr>
            </w:pPr>
          </w:p>
        </w:tc>
        <w:tc>
          <w:tcPr>
            <w:tcW w:w="1417" w:type="dxa"/>
            <w:noWrap w:val="0"/>
            <w:vAlign w:val="center"/>
          </w:tcPr>
          <w:p w14:paraId="7D8CED87">
            <w:pPr>
              <w:adjustRightInd w:val="0"/>
              <w:snapToGrid w:val="0"/>
              <w:jc w:val="center"/>
              <w:rPr>
                <w:color w:val="auto"/>
                <w:sz w:val="21"/>
                <w:szCs w:val="21"/>
                <w:highlight w:val="none"/>
              </w:rPr>
            </w:pPr>
            <w:r>
              <w:rPr>
                <w:color w:val="auto"/>
                <w:sz w:val="21"/>
                <w:szCs w:val="21"/>
                <w:highlight w:val="none"/>
              </w:rPr>
              <w:t>颗粒物</w:t>
            </w:r>
          </w:p>
        </w:tc>
        <w:tc>
          <w:tcPr>
            <w:tcW w:w="1701" w:type="dxa"/>
            <w:noWrap w:val="0"/>
            <w:vAlign w:val="center"/>
          </w:tcPr>
          <w:p w14:paraId="4A1D662D">
            <w:pPr>
              <w:jc w:val="center"/>
              <w:rPr>
                <w:rFonts w:hint="default" w:ascii="Times New Roman" w:hAnsi="Times New Roman" w:cs="Times New Roman"/>
                <w:snapToGrid w:val="0"/>
                <w:color w:val="auto"/>
                <w:kern w:val="21"/>
                <w:sz w:val="21"/>
                <w:szCs w:val="21"/>
                <w:highlight w:val="none"/>
                <w:lang w:val="en-US" w:eastAsia="zh-CN" w:bidi="ar-SA"/>
              </w:rPr>
            </w:pPr>
            <w:r>
              <w:rPr>
                <w:rFonts w:hint="eastAsia"/>
                <w:color w:val="auto"/>
                <w:sz w:val="21"/>
                <w:szCs w:val="21"/>
                <w:highlight w:val="none"/>
              </w:rPr>
              <w:t>0</w:t>
            </w:r>
          </w:p>
        </w:tc>
        <w:tc>
          <w:tcPr>
            <w:tcW w:w="1276" w:type="dxa"/>
            <w:noWrap w:val="0"/>
            <w:vAlign w:val="center"/>
          </w:tcPr>
          <w:p w14:paraId="0FB434D2">
            <w:pPr>
              <w:jc w:val="center"/>
              <w:rPr>
                <w:rFonts w:hint="default" w:ascii="Times New Roman" w:hAnsi="Times New Roman" w:cs="Times New Roman"/>
                <w:snapToGrid w:val="0"/>
                <w:color w:val="auto"/>
                <w:kern w:val="21"/>
                <w:sz w:val="21"/>
                <w:szCs w:val="21"/>
                <w:highlight w:val="none"/>
                <w:lang w:val="en-US" w:eastAsia="zh-CN" w:bidi="ar-SA"/>
              </w:rPr>
            </w:pPr>
            <w:r>
              <w:rPr>
                <w:rFonts w:hint="eastAsia"/>
                <w:color w:val="auto"/>
                <w:sz w:val="21"/>
                <w:szCs w:val="21"/>
                <w:highlight w:val="none"/>
              </w:rPr>
              <w:t>0</w:t>
            </w:r>
          </w:p>
        </w:tc>
        <w:tc>
          <w:tcPr>
            <w:tcW w:w="1701" w:type="dxa"/>
            <w:noWrap w:val="0"/>
            <w:vAlign w:val="center"/>
          </w:tcPr>
          <w:p w14:paraId="2E4415B5">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55EB5B19">
            <w:pPr>
              <w:jc w:val="center"/>
              <w:rPr>
                <w:color w:val="auto"/>
                <w:sz w:val="21"/>
                <w:szCs w:val="21"/>
                <w:highlight w:val="none"/>
              </w:rPr>
            </w:pPr>
            <w:r>
              <w:rPr>
                <w:rFonts w:hint="eastAsia"/>
                <w:color w:val="auto"/>
                <w:szCs w:val="21"/>
                <w:highlight w:val="none"/>
                <w:lang w:val="en-US" w:eastAsia="zh-CN"/>
              </w:rPr>
              <w:t>0.004</w:t>
            </w:r>
            <w:r>
              <w:rPr>
                <w:color w:val="auto"/>
                <w:szCs w:val="21"/>
                <w:highlight w:val="none"/>
              </w:rPr>
              <w:t>t/a</w:t>
            </w:r>
          </w:p>
        </w:tc>
        <w:tc>
          <w:tcPr>
            <w:tcW w:w="1761" w:type="dxa"/>
            <w:noWrap w:val="0"/>
            <w:vAlign w:val="center"/>
          </w:tcPr>
          <w:p w14:paraId="386585C6">
            <w:pPr>
              <w:keepNext w:val="0"/>
              <w:keepLines w:val="0"/>
              <w:widowControl/>
              <w:suppressLineNumbers w:val="0"/>
              <w:spacing w:before="0" w:beforeLines="10" w:beforeAutospacing="0" w:after="0" w:afterAutospacing="0" w:line="240" w:lineRule="auto"/>
              <w:ind w:left="0" w:leftChars="0" w:right="0" w:rightChars="0"/>
              <w:jc w:val="center"/>
              <w:rPr>
                <w:rFonts w:hint="default" w:ascii="Times New Roman" w:hAnsi="Times New Roman" w:cs="Times New Roman"/>
                <w:snapToGrid w:val="0"/>
                <w:color w:val="auto"/>
                <w:kern w:val="21"/>
                <w:sz w:val="21"/>
                <w:szCs w:val="21"/>
                <w:highlight w:val="none"/>
                <w:lang w:val="en-US" w:eastAsia="zh-CN" w:bidi="ar-SA"/>
              </w:rPr>
            </w:pPr>
            <w:r>
              <w:rPr>
                <w:rFonts w:hint="eastAsia" w:cs="Times New Roman"/>
                <w:snapToGrid w:val="0"/>
                <w:color w:val="auto"/>
                <w:kern w:val="21"/>
                <w:szCs w:val="21"/>
                <w:highlight w:val="none"/>
                <w:lang w:val="en-US" w:eastAsia="zh-CN"/>
              </w:rPr>
              <w:t>0</w:t>
            </w:r>
          </w:p>
        </w:tc>
        <w:tc>
          <w:tcPr>
            <w:tcW w:w="1641" w:type="dxa"/>
            <w:noWrap w:val="0"/>
            <w:vAlign w:val="center"/>
          </w:tcPr>
          <w:p w14:paraId="282123C4">
            <w:pPr>
              <w:jc w:val="center"/>
              <w:rPr>
                <w:color w:val="auto"/>
                <w:sz w:val="21"/>
                <w:szCs w:val="21"/>
                <w:highlight w:val="none"/>
              </w:rPr>
            </w:pPr>
            <w:r>
              <w:rPr>
                <w:rFonts w:hint="eastAsia"/>
                <w:color w:val="auto"/>
                <w:szCs w:val="21"/>
                <w:highlight w:val="none"/>
                <w:lang w:val="en-US" w:eastAsia="zh-CN"/>
              </w:rPr>
              <w:t>0.004</w:t>
            </w:r>
            <w:r>
              <w:rPr>
                <w:color w:val="auto"/>
                <w:szCs w:val="21"/>
                <w:highlight w:val="none"/>
              </w:rPr>
              <w:t>t/a</w:t>
            </w:r>
          </w:p>
        </w:tc>
        <w:tc>
          <w:tcPr>
            <w:tcW w:w="1966" w:type="dxa"/>
            <w:noWrap w:val="0"/>
            <w:vAlign w:val="center"/>
          </w:tcPr>
          <w:p w14:paraId="4E6069DC">
            <w:pPr>
              <w:keepNext w:val="0"/>
              <w:keepLines w:val="0"/>
              <w:widowControl/>
              <w:suppressLineNumbers w:val="0"/>
              <w:spacing w:before="0" w:beforeLines="10" w:beforeAutospacing="0" w:after="0" w:afterAutospacing="0" w:line="240" w:lineRule="auto"/>
              <w:ind w:left="0" w:leftChars="0" w:right="0" w:rightChars="0"/>
              <w:jc w:val="center"/>
              <w:rPr>
                <w:color w:val="auto"/>
                <w:kern w:val="2"/>
                <w:sz w:val="21"/>
                <w:szCs w:val="21"/>
                <w:highlight w:val="none"/>
                <w:lang w:val="en-US" w:eastAsia="zh-CN" w:bidi="ar-SA"/>
              </w:rPr>
            </w:pPr>
            <w:r>
              <w:rPr>
                <w:rFonts w:hint="eastAsia" w:cs="Times New Roman"/>
                <w:snapToGrid w:val="0"/>
                <w:color w:val="auto"/>
                <w:kern w:val="21"/>
                <w:szCs w:val="21"/>
                <w:highlight w:val="none"/>
                <w:lang w:val="en-US" w:eastAsia="zh-CN"/>
              </w:rPr>
              <w:t>+0.004</w:t>
            </w:r>
            <w:r>
              <w:rPr>
                <w:rFonts w:hint="eastAsia" w:ascii="Times New Roman" w:hAnsi="Times New Roman" w:eastAsia="宋体" w:cs="Times New Roman"/>
                <w:color w:val="auto"/>
                <w:kern w:val="2"/>
                <w:sz w:val="21"/>
                <w:szCs w:val="21"/>
                <w:highlight w:val="none"/>
                <w:lang w:val="en-US" w:eastAsia="zh-CN" w:bidi="ar-SA"/>
              </w:rPr>
              <w:t>t/a</w:t>
            </w:r>
          </w:p>
        </w:tc>
      </w:tr>
      <w:tr w14:paraId="43D17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0D726223">
            <w:pPr>
              <w:pStyle w:val="78"/>
              <w:spacing w:beforeLines="0" w:afterLines="0" w:line="240" w:lineRule="auto"/>
              <w:rPr>
                <w:rFonts w:ascii="Times New Roman" w:hAnsi="宋体"/>
                <w:snapToGrid w:val="0"/>
                <w:color w:val="auto"/>
                <w:kern w:val="21"/>
                <w:sz w:val="21"/>
                <w:szCs w:val="21"/>
                <w:highlight w:val="none"/>
                <w:lang w:val="en-US" w:eastAsia="zh-CN"/>
              </w:rPr>
            </w:pPr>
            <w:r>
              <w:rPr>
                <w:rFonts w:ascii="Times New Roman" w:hAnsi="宋体"/>
                <w:snapToGrid w:val="0"/>
                <w:color w:val="auto"/>
                <w:kern w:val="21"/>
                <w:sz w:val="21"/>
                <w:szCs w:val="21"/>
                <w:highlight w:val="none"/>
                <w:lang w:val="en-US" w:eastAsia="zh-CN"/>
              </w:rPr>
              <w:t>废水</w:t>
            </w:r>
          </w:p>
        </w:tc>
        <w:tc>
          <w:tcPr>
            <w:tcW w:w="1417" w:type="dxa"/>
            <w:noWrap w:val="0"/>
            <w:vAlign w:val="center"/>
          </w:tcPr>
          <w:p w14:paraId="14E1C9ED">
            <w:pPr>
              <w:jc w:val="center"/>
              <w:rPr>
                <w:color w:val="auto"/>
                <w:sz w:val="21"/>
                <w:szCs w:val="21"/>
                <w:highlight w:val="none"/>
              </w:rPr>
            </w:pPr>
            <w:r>
              <w:rPr>
                <w:color w:val="auto"/>
                <w:sz w:val="21"/>
                <w:szCs w:val="21"/>
                <w:highlight w:val="none"/>
              </w:rPr>
              <w:t>COD</w:t>
            </w:r>
          </w:p>
        </w:tc>
        <w:tc>
          <w:tcPr>
            <w:tcW w:w="1701" w:type="dxa"/>
            <w:noWrap w:val="0"/>
            <w:vAlign w:val="center"/>
          </w:tcPr>
          <w:p w14:paraId="788391E1">
            <w:pPr>
              <w:jc w:val="center"/>
              <w:rPr>
                <w:color w:val="auto"/>
                <w:sz w:val="21"/>
                <w:szCs w:val="21"/>
                <w:highlight w:val="none"/>
              </w:rPr>
            </w:pPr>
            <w:r>
              <w:rPr>
                <w:rFonts w:hint="eastAsia"/>
                <w:color w:val="auto"/>
                <w:sz w:val="21"/>
                <w:szCs w:val="21"/>
                <w:highlight w:val="none"/>
                <w:lang w:val="en-US" w:eastAsia="zh-CN"/>
              </w:rPr>
              <w:t>0</w:t>
            </w:r>
          </w:p>
        </w:tc>
        <w:tc>
          <w:tcPr>
            <w:tcW w:w="1276" w:type="dxa"/>
            <w:noWrap w:val="0"/>
            <w:vAlign w:val="center"/>
          </w:tcPr>
          <w:p w14:paraId="6F2CDB82">
            <w:pPr>
              <w:jc w:val="center"/>
              <w:rPr>
                <w:color w:val="auto"/>
                <w:sz w:val="21"/>
                <w:szCs w:val="21"/>
                <w:highlight w:val="none"/>
              </w:rPr>
            </w:pPr>
            <w:r>
              <w:rPr>
                <w:rFonts w:hint="eastAsia"/>
                <w:color w:val="auto"/>
                <w:sz w:val="21"/>
                <w:szCs w:val="21"/>
                <w:highlight w:val="none"/>
                <w:lang w:val="en-US" w:eastAsia="zh-CN"/>
              </w:rPr>
              <w:t>0</w:t>
            </w:r>
          </w:p>
        </w:tc>
        <w:tc>
          <w:tcPr>
            <w:tcW w:w="1701" w:type="dxa"/>
            <w:noWrap w:val="0"/>
            <w:vAlign w:val="center"/>
          </w:tcPr>
          <w:p w14:paraId="3ACC1894">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0C5A69A3">
            <w:pPr>
              <w:jc w:val="center"/>
              <w:rPr>
                <w:color w:val="auto"/>
                <w:sz w:val="21"/>
                <w:szCs w:val="21"/>
                <w:highlight w:val="none"/>
              </w:rPr>
            </w:pPr>
            <w:r>
              <w:rPr>
                <w:rFonts w:hint="eastAsia"/>
                <w:b w:val="0"/>
                <w:bCs/>
                <w:color w:val="auto"/>
                <w:kern w:val="0"/>
                <w:sz w:val="21"/>
                <w:szCs w:val="21"/>
                <w:highlight w:val="none"/>
                <w:lang w:val="en-US" w:eastAsia="zh-CN"/>
              </w:rPr>
              <w:t>0.027</w:t>
            </w:r>
            <w:r>
              <w:rPr>
                <w:color w:val="auto"/>
                <w:szCs w:val="21"/>
                <w:highlight w:val="none"/>
              </w:rPr>
              <w:t>t/a</w:t>
            </w:r>
          </w:p>
        </w:tc>
        <w:tc>
          <w:tcPr>
            <w:tcW w:w="1761" w:type="dxa"/>
            <w:noWrap w:val="0"/>
            <w:vAlign w:val="center"/>
          </w:tcPr>
          <w:p w14:paraId="575174CB">
            <w:pPr>
              <w:pStyle w:val="78"/>
              <w:spacing w:beforeLines="0" w:afterLines="0" w:line="240" w:lineRule="auto"/>
              <w:rPr>
                <w:rFonts w:ascii="宋体"/>
                <w:color w:val="auto"/>
                <w:kern w:val="0"/>
                <w:sz w:val="21"/>
                <w:szCs w:val="21"/>
                <w:highlight w:val="none"/>
                <w:lang w:val="en-US" w:eastAsia="zh-CN" w:bidi="ar-SA"/>
              </w:rPr>
            </w:pPr>
            <w:r>
              <w:rPr>
                <w:rFonts w:hint="eastAsia" w:ascii="Times New Roman"/>
                <w:snapToGrid w:val="0"/>
                <w:color w:val="auto"/>
                <w:kern w:val="21"/>
                <w:sz w:val="21"/>
                <w:szCs w:val="21"/>
                <w:highlight w:val="none"/>
                <w:lang w:val="en-US" w:eastAsia="zh-CN"/>
              </w:rPr>
              <w:t>0</w:t>
            </w:r>
          </w:p>
        </w:tc>
        <w:tc>
          <w:tcPr>
            <w:tcW w:w="1641" w:type="dxa"/>
            <w:noWrap w:val="0"/>
            <w:vAlign w:val="center"/>
          </w:tcPr>
          <w:p w14:paraId="1B32CF59">
            <w:pPr>
              <w:jc w:val="center"/>
              <w:rPr>
                <w:color w:val="auto"/>
                <w:sz w:val="21"/>
                <w:szCs w:val="21"/>
                <w:highlight w:val="none"/>
              </w:rPr>
            </w:pPr>
            <w:r>
              <w:rPr>
                <w:rFonts w:hint="eastAsia"/>
                <w:b w:val="0"/>
                <w:bCs/>
                <w:color w:val="auto"/>
                <w:kern w:val="0"/>
                <w:sz w:val="21"/>
                <w:szCs w:val="21"/>
                <w:highlight w:val="none"/>
                <w:lang w:val="en-US" w:eastAsia="zh-CN"/>
              </w:rPr>
              <w:t>0.027</w:t>
            </w:r>
            <w:r>
              <w:rPr>
                <w:color w:val="auto"/>
                <w:szCs w:val="21"/>
                <w:highlight w:val="none"/>
              </w:rPr>
              <w:t>t/a</w:t>
            </w:r>
          </w:p>
        </w:tc>
        <w:tc>
          <w:tcPr>
            <w:tcW w:w="1966" w:type="dxa"/>
            <w:noWrap w:val="0"/>
            <w:vAlign w:val="center"/>
          </w:tcPr>
          <w:p w14:paraId="3415F2EE">
            <w:pPr>
              <w:jc w:val="center"/>
              <w:rPr>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b w:val="0"/>
                <w:bCs/>
                <w:color w:val="auto"/>
                <w:kern w:val="0"/>
                <w:sz w:val="21"/>
                <w:szCs w:val="21"/>
                <w:highlight w:val="none"/>
                <w:lang w:val="en-US" w:eastAsia="zh-CN"/>
              </w:rPr>
              <w:t>0.027</w:t>
            </w:r>
            <w:r>
              <w:rPr>
                <w:color w:val="auto"/>
                <w:szCs w:val="21"/>
                <w:highlight w:val="none"/>
              </w:rPr>
              <w:t>t/a</w:t>
            </w:r>
          </w:p>
        </w:tc>
      </w:tr>
      <w:tr w14:paraId="771F0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4D5B1E90">
            <w:pPr>
              <w:pStyle w:val="78"/>
              <w:spacing w:beforeLines="0" w:afterLines="0" w:line="240" w:lineRule="auto"/>
              <w:rPr>
                <w:rFonts w:ascii="Times New Roman" w:hAnsi="宋体"/>
                <w:snapToGrid w:val="0"/>
                <w:color w:val="auto"/>
                <w:kern w:val="21"/>
                <w:sz w:val="21"/>
                <w:szCs w:val="21"/>
                <w:highlight w:val="none"/>
                <w:lang w:val="en-US" w:eastAsia="zh-CN"/>
              </w:rPr>
            </w:pPr>
          </w:p>
        </w:tc>
        <w:tc>
          <w:tcPr>
            <w:tcW w:w="1417" w:type="dxa"/>
            <w:noWrap w:val="0"/>
            <w:vAlign w:val="center"/>
          </w:tcPr>
          <w:p w14:paraId="4338AA5D">
            <w:pPr>
              <w:jc w:val="center"/>
              <w:rPr>
                <w:color w:val="auto"/>
                <w:sz w:val="21"/>
                <w:szCs w:val="21"/>
                <w:highlight w:val="none"/>
              </w:rPr>
            </w:pPr>
            <w:r>
              <w:rPr>
                <w:rFonts w:hint="eastAsia"/>
                <w:color w:val="auto"/>
                <w:sz w:val="21"/>
                <w:szCs w:val="21"/>
                <w:highlight w:val="none"/>
              </w:rPr>
              <w:t>NH</w:t>
            </w:r>
            <w:r>
              <w:rPr>
                <w:rFonts w:hint="eastAsia"/>
                <w:color w:val="auto"/>
                <w:sz w:val="21"/>
                <w:szCs w:val="21"/>
                <w:highlight w:val="none"/>
                <w:vertAlign w:val="subscript"/>
              </w:rPr>
              <w:t>3</w:t>
            </w:r>
            <w:r>
              <w:rPr>
                <w:rFonts w:hint="eastAsia"/>
                <w:color w:val="auto"/>
                <w:sz w:val="21"/>
                <w:szCs w:val="21"/>
                <w:highlight w:val="none"/>
              </w:rPr>
              <w:t>-N</w:t>
            </w:r>
          </w:p>
        </w:tc>
        <w:tc>
          <w:tcPr>
            <w:tcW w:w="1701" w:type="dxa"/>
            <w:noWrap w:val="0"/>
            <w:vAlign w:val="center"/>
          </w:tcPr>
          <w:p w14:paraId="04B1B6E8">
            <w:pPr>
              <w:jc w:val="center"/>
              <w:rPr>
                <w:color w:val="auto"/>
                <w:sz w:val="21"/>
                <w:szCs w:val="21"/>
                <w:highlight w:val="none"/>
              </w:rPr>
            </w:pPr>
            <w:r>
              <w:rPr>
                <w:rFonts w:hint="eastAsia"/>
                <w:color w:val="auto"/>
                <w:sz w:val="21"/>
                <w:szCs w:val="21"/>
                <w:highlight w:val="none"/>
              </w:rPr>
              <w:t>0</w:t>
            </w:r>
          </w:p>
        </w:tc>
        <w:tc>
          <w:tcPr>
            <w:tcW w:w="1276" w:type="dxa"/>
            <w:noWrap w:val="0"/>
            <w:vAlign w:val="center"/>
          </w:tcPr>
          <w:p w14:paraId="02251C8A">
            <w:pPr>
              <w:jc w:val="center"/>
              <w:rPr>
                <w:color w:val="auto"/>
                <w:sz w:val="21"/>
                <w:szCs w:val="21"/>
                <w:highlight w:val="none"/>
              </w:rPr>
            </w:pPr>
            <w:r>
              <w:rPr>
                <w:rFonts w:hint="eastAsia"/>
                <w:color w:val="auto"/>
                <w:sz w:val="21"/>
                <w:szCs w:val="21"/>
                <w:highlight w:val="none"/>
              </w:rPr>
              <w:t>0</w:t>
            </w:r>
          </w:p>
        </w:tc>
        <w:tc>
          <w:tcPr>
            <w:tcW w:w="1701" w:type="dxa"/>
            <w:noWrap w:val="0"/>
            <w:vAlign w:val="center"/>
          </w:tcPr>
          <w:p w14:paraId="03CE58CF">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5D11890C">
            <w:pPr>
              <w:jc w:val="center"/>
              <w:rPr>
                <w:rFonts w:hint="eastAsia" w:eastAsia="宋体"/>
                <w:color w:val="auto"/>
                <w:sz w:val="21"/>
                <w:szCs w:val="21"/>
                <w:highlight w:val="none"/>
                <w:lang w:eastAsia="zh-CN"/>
              </w:rPr>
            </w:pPr>
            <w:r>
              <w:rPr>
                <w:rFonts w:hint="eastAsia"/>
                <w:b w:val="0"/>
                <w:bCs/>
                <w:color w:val="auto"/>
                <w:kern w:val="0"/>
                <w:sz w:val="21"/>
                <w:szCs w:val="21"/>
                <w:highlight w:val="none"/>
                <w:lang w:val="en-US" w:eastAsia="zh-CN"/>
              </w:rPr>
              <w:t>0.005</w:t>
            </w:r>
            <w:r>
              <w:rPr>
                <w:color w:val="auto"/>
                <w:szCs w:val="21"/>
                <w:highlight w:val="none"/>
              </w:rPr>
              <w:t>t/a</w:t>
            </w:r>
          </w:p>
        </w:tc>
        <w:tc>
          <w:tcPr>
            <w:tcW w:w="1761" w:type="dxa"/>
            <w:noWrap w:val="0"/>
            <w:vAlign w:val="center"/>
          </w:tcPr>
          <w:p w14:paraId="0E249072">
            <w:pPr>
              <w:pStyle w:val="78"/>
              <w:spacing w:beforeLines="0" w:afterLines="0" w:line="240" w:lineRule="auto"/>
              <w:rPr>
                <w:rFonts w:ascii="宋体"/>
                <w:color w:val="auto"/>
                <w:kern w:val="0"/>
                <w:sz w:val="21"/>
                <w:szCs w:val="21"/>
                <w:highlight w:val="none"/>
                <w:lang w:val="en-US" w:eastAsia="zh-CN" w:bidi="ar-SA"/>
              </w:rPr>
            </w:pPr>
            <w:r>
              <w:rPr>
                <w:rFonts w:hint="eastAsia" w:ascii="Times New Roman"/>
                <w:snapToGrid w:val="0"/>
                <w:color w:val="auto"/>
                <w:kern w:val="21"/>
                <w:sz w:val="21"/>
                <w:szCs w:val="21"/>
                <w:highlight w:val="none"/>
                <w:lang w:val="en-US" w:eastAsia="zh-CN"/>
              </w:rPr>
              <w:t>0</w:t>
            </w:r>
          </w:p>
        </w:tc>
        <w:tc>
          <w:tcPr>
            <w:tcW w:w="1641" w:type="dxa"/>
            <w:noWrap w:val="0"/>
            <w:vAlign w:val="center"/>
          </w:tcPr>
          <w:p w14:paraId="4806FB7B">
            <w:pPr>
              <w:jc w:val="center"/>
              <w:rPr>
                <w:color w:val="auto"/>
                <w:sz w:val="21"/>
                <w:szCs w:val="21"/>
                <w:highlight w:val="none"/>
              </w:rPr>
            </w:pPr>
            <w:r>
              <w:rPr>
                <w:rFonts w:hint="eastAsia"/>
                <w:b w:val="0"/>
                <w:bCs/>
                <w:color w:val="auto"/>
                <w:kern w:val="0"/>
                <w:sz w:val="21"/>
                <w:szCs w:val="21"/>
                <w:highlight w:val="none"/>
                <w:lang w:val="en-US" w:eastAsia="zh-CN"/>
              </w:rPr>
              <w:t>0.005</w:t>
            </w:r>
            <w:r>
              <w:rPr>
                <w:color w:val="auto"/>
                <w:szCs w:val="21"/>
                <w:highlight w:val="none"/>
              </w:rPr>
              <w:t>t/a</w:t>
            </w:r>
          </w:p>
        </w:tc>
        <w:tc>
          <w:tcPr>
            <w:tcW w:w="1966" w:type="dxa"/>
            <w:noWrap w:val="0"/>
            <w:vAlign w:val="center"/>
          </w:tcPr>
          <w:p w14:paraId="7A7D3413">
            <w:pPr>
              <w:jc w:val="center"/>
              <w:rPr>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b w:val="0"/>
                <w:bCs/>
                <w:color w:val="auto"/>
                <w:kern w:val="0"/>
                <w:sz w:val="21"/>
                <w:szCs w:val="21"/>
                <w:highlight w:val="none"/>
                <w:lang w:val="en-US" w:eastAsia="zh-CN"/>
              </w:rPr>
              <w:t>0.005</w:t>
            </w:r>
            <w:r>
              <w:rPr>
                <w:color w:val="auto"/>
                <w:szCs w:val="21"/>
                <w:highlight w:val="none"/>
              </w:rPr>
              <w:t>t/a</w:t>
            </w:r>
          </w:p>
        </w:tc>
      </w:tr>
      <w:tr w14:paraId="088F5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0290F6D6">
            <w:pPr>
              <w:pStyle w:val="78"/>
              <w:spacing w:beforeLines="0" w:afterLines="0" w:line="240" w:lineRule="auto"/>
              <w:rPr>
                <w:rFonts w:ascii="Times New Roman" w:hAnsi="宋体"/>
                <w:snapToGrid w:val="0"/>
                <w:color w:val="auto"/>
                <w:kern w:val="21"/>
                <w:sz w:val="21"/>
                <w:szCs w:val="21"/>
                <w:highlight w:val="none"/>
                <w:lang w:val="en-US" w:eastAsia="zh-CN"/>
              </w:rPr>
            </w:pPr>
          </w:p>
        </w:tc>
        <w:tc>
          <w:tcPr>
            <w:tcW w:w="1417" w:type="dxa"/>
            <w:noWrap w:val="0"/>
            <w:vAlign w:val="center"/>
          </w:tcPr>
          <w:p w14:paraId="598A2F95">
            <w:pPr>
              <w:jc w:val="center"/>
              <w:rPr>
                <w:color w:val="auto"/>
                <w:sz w:val="21"/>
                <w:szCs w:val="21"/>
                <w:highlight w:val="none"/>
              </w:rPr>
            </w:pPr>
            <w:r>
              <w:rPr>
                <w:color w:val="auto"/>
                <w:sz w:val="21"/>
                <w:szCs w:val="21"/>
                <w:highlight w:val="none"/>
              </w:rPr>
              <w:t>SS</w:t>
            </w:r>
          </w:p>
        </w:tc>
        <w:tc>
          <w:tcPr>
            <w:tcW w:w="1701" w:type="dxa"/>
            <w:noWrap w:val="0"/>
            <w:vAlign w:val="center"/>
          </w:tcPr>
          <w:p w14:paraId="3F4585E8">
            <w:pPr>
              <w:jc w:val="center"/>
              <w:rPr>
                <w:color w:val="auto"/>
                <w:sz w:val="21"/>
                <w:szCs w:val="21"/>
                <w:highlight w:val="none"/>
              </w:rPr>
            </w:pPr>
            <w:r>
              <w:rPr>
                <w:rFonts w:hint="eastAsia"/>
                <w:color w:val="auto"/>
                <w:sz w:val="21"/>
                <w:szCs w:val="21"/>
                <w:highlight w:val="none"/>
              </w:rPr>
              <w:t>0</w:t>
            </w:r>
          </w:p>
        </w:tc>
        <w:tc>
          <w:tcPr>
            <w:tcW w:w="1276" w:type="dxa"/>
            <w:noWrap w:val="0"/>
            <w:vAlign w:val="center"/>
          </w:tcPr>
          <w:p w14:paraId="75048948">
            <w:pPr>
              <w:jc w:val="center"/>
              <w:rPr>
                <w:color w:val="auto"/>
                <w:sz w:val="21"/>
                <w:szCs w:val="21"/>
                <w:highlight w:val="none"/>
              </w:rPr>
            </w:pPr>
            <w:r>
              <w:rPr>
                <w:rFonts w:hint="eastAsia"/>
                <w:color w:val="auto"/>
                <w:sz w:val="21"/>
                <w:szCs w:val="21"/>
                <w:highlight w:val="none"/>
              </w:rPr>
              <w:t>0</w:t>
            </w:r>
          </w:p>
        </w:tc>
        <w:tc>
          <w:tcPr>
            <w:tcW w:w="1701" w:type="dxa"/>
            <w:noWrap w:val="0"/>
            <w:vAlign w:val="center"/>
          </w:tcPr>
          <w:p w14:paraId="112935C0">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3A4C388F">
            <w:pPr>
              <w:jc w:val="center"/>
              <w:rPr>
                <w:color w:val="auto"/>
                <w:sz w:val="21"/>
                <w:szCs w:val="21"/>
                <w:highlight w:val="none"/>
              </w:rPr>
            </w:pPr>
            <w:r>
              <w:rPr>
                <w:rFonts w:hint="eastAsia"/>
                <w:b w:val="0"/>
                <w:bCs/>
                <w:color w:val="auto"/>
                <w:kern w:val="0"/>
                <w:sz w:val="21"/>
                <w:szCs w:val="21"/>
                <w:highlight w:val="none"/>
                <w:lang w:val="en-US" w:eastAsia="zh-CN"/>
              </w:rPr>
              <w:t>0.047</w:t>
            </w:r>
            <w:r>
              <w:rPr>
                <w:color w:val="auto"/>
                <w:szCs w:val="21"/>
                <w:highlight w:val="none"/>
              </w:rPr>
              <w:t>t/a</w:t>
            </w:r>
          </w:p>
        </w:tc>
        <w:tc>
          <w:tcPr>
            <w:tcW w:w="1761" w:type="dxa"/>
            <w:noWrap w:val="0"/>
            <w:vAlign w:val="center"/>
          </w:tcPr>
          <w:p w14:paraId="11C78367">
            <w:pPr>
              <w:pStyle w:val="78"/>
              <w:spacing w:beforeLines="0" w:afterLines="0" w:line="240" w:lineRule="auto"/>
              <w:rPr>
                <w:rFonts w:ascii="宋体"/>
                <w:color w:val="auto"/>
                <w:kern w:val="0"/>
                <w:sz w:val="21"/>
                <w:szCs w:val="21"/>
                <w:highlight w:val="none"/>
                <w:lang w:val="en-US" w:eastAsia="zh-CN" w:bidi="ar-SA"/>
              </w:rPr>
            </w:pPr>
            <w:r>
              <w:rPr>
                <w:rFonts w:hint="eastAsia" w:ascii="Times New Roman"/>
                <w:snapToGrid w:val="0"/>
                <w:color w:val="auto"/>
                <w:kern w:val="21"/>
                <w:sz w:val="21"/>
                <w:szCs w:val="21"/>
                <w:highlight w:val="none"/>
                <w:lang w:val="en-US" w:eastAsia="zh-CN"/>
              </w:rPr>
              <w:t>0</w:t>
            </w:r>
          </w:p>
        </w:tc>
        <w:tc>
          <w:tcPr>
            <w:tcW w:w="1641" w:type="dxa"/>
            <w:noWrap w:val="0"/>
            <w:vAlign w:val="center"/>
          </w:tcPr>
          <w:p w14:paraId="1FFC9A9E">
            <w:pPr>
              <w:jc w:val="center"/>
              <w:rPr>
                <w:color w:val="auto"/>
                <w:sz w:val="21"/>
                <w:szCs w:val="21"/>
                <w:highlight w:val="none"/>
              </w:rPr>
            </w:pPr>
            <w:r>
              <w:rPr>
                <w:rFonts w:hint="eastAsia"/>
                <w:b w:val="0"/>
                <w:bCs/>
                <w:color w:val="auto"/>
                <w:kern w:val="0"/>
                <w:sz w:val="21"/>
                <w:szCs w:val="21"/>
                <w:highlight w:val="none"/>
                <w:lang w:val="en-US" w:eastAsia="zh-CN"/>
              </w:rPr>
              <w:t>0.047</w:t>
            </w:r>
            <w:r>
              <w:rPr>
                <w:color w:val="auto"/>
                <w:szCs w:val="21"/>
                <w:highlight w:val="none"/>
              </w:rPr>
              <w:t>t/a</w:t>
            </w:r>
          </w:p>
        </w:tc>
        <w:tc>
          <w:tcPr>
            <w:tcW w:w="1966" w:type="dxa"/>
            <w:noWrap w:val="0"/>
            <w:vAlign w:val="center"/>
          </w:tcPr>
          <w:p w14:paraId="0DD76CDB">
            <w:pPr>
              <w:jc w:val="center"/>
              <w:rPr>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b w:val="0"/>
                <w:bCs/>
                <w:color w:val="auto"/>
                <w:kern w:val="0"/>
                <w:sz w:val="21"/>
                <w:szCs w:val="21"/>
                <w:highlight w:val="none"/>
                <w:lang w:val="en-US" w:eastAsia="zh-CN"/>
              </w:rPr>
              <w:t>0.047</w:t>
            </w:r>
            <w:r>
              <w:rPr>
                <w:color w:val="auto"/>
                <w:szCs w:val="21"/>
                <w:highlight w:val="none"/>
              </w:rPr>
              <w:t>t/a</w:t>
            </w:r>
          </w:p>
        </w:tc>
      </w:tr>
      <w:tr w14:paraId="47EA2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66673F1B">
            <w:pPr>
              <w:pStyle w:val="78"/>
              <w:spacing w:beforeLines="0" w:afterLines="0" w:line="240" w:lineRule="auto"/>
              <w:rPr>
                <w:rFonts w:ascii="Times New Roman" w:hAnsi="宋体"/>
                <w:snapToGrid w:val="0"/>
                <w:color w:val="auto"/>
                <w:kern w:val="21"/>
                <w:sz w:val="21"/>
                <w:szCs w:val="21"/>
                <w:highlight w:val="none"/>
                <w:lang w:val="en-US" w:eastAsia="zh-CN"/>
              </w:rPr>
            </w:pPr>
          </w:p>
        </w:tc>
        <w:tc>
          <w:tcPr>
            <w:tcW w:w="1417" w:type="dxa"/>
            <w:noWrap w:val="0"/>
            <w:vAlign w:val="center"/>
          </w:tcPr>
          <w:p w14:paraId="50FB1D70">
            <w:pPr>
              <w:jc w:val="center"/>
              <w:rPr>
                <w:color w:val="auto"/>
                <w:sz w:val="21"/>
                <w:szCs w:val="21"/>
                <w:highlight w:val="none"/>
              </w:rPr>
            </w:pPr>
            <w:r>
              <w:rPr>
                <w:rFonts w:hint="eastAsia" w:hAnsi="宋体"/>
                <w:b w:val="0"/>
                <w:bCs/>
                <w:color w:val="auto"/>
                <w:kern w:val="0"/>
                <w:sz w:val="21"/>
                <w:szCs w:val="21"/>
                <w:highlight w:val="none"/>
              </w:rPr>
              <w:t>溶解性总固体</w:t>
            </w:r>
          </w:p>
        </w:tc>
        <w:tc>
          <w:tcPr>
            <w:tcW w:w="1701" w:type="dxa"/>
            <w:noWrap w:val="0"/>
            <w:vAlign w:val="center"/>
          </w:tcPr>
          <w:p w14:paraId="7D54FC92">
            <w:pPr>
              <w:jc w:val="center"/>
              <w:rPr>
                <w:rFonts w:hint="eastAsia" w:eastAsia="宋体"/>
                <w:color w:val="auto"/>
                <w:sz w:val="21"/>
                <w:szCs w:val="21"/>
                <w:highlight w:val="none"/>
                <w:lang w:val="en-US" w:eastAsia="zh-CN"/>
              </w:rPr>
            </w:pPr>
            <w:r>
              <w:rPr>
                <w:rFonts w:hint="eastAsia"/>
                <w:color w:val="auto"/>
                <w:sz w:val="21"/>
                <w:szCs w:val="21"/>
                <w:highlight w:val="none"/>
              </w:rPr>
              <w:t>0</w:t>
            </w:r>
          </w:p>
        </w:tc>
        <w:tc>
          <w:tcPr>
            <w:tcW w:w="1276" w:type="dxa"/>
            <w:noWrap w:val="0"/>
            <w:vAlign w:val="center"/>
          </w:tcPr>
          <w:p w14:paraId="6358B287">
            <w:pPr>
              <w:jc w:val="center"/>
              <w:rPr>
                <w:rFonts w:hint="default" w:ascii="Times New Roman"/>
                <w:snapToGrid w:val="0"/>
                <w:color w:val="auto"/>
                <w:kern w:val="21"/>
                <w:sz w:val="21"/>
                <w:szCs w:val="21"/>
                <w:highlight w:val="none"/>
                <w:lang w:val="en-US" w:eastAsia="zh-CN"/>
              </w:rPr>
            </w:pPr>
            <w:r>
              <w:rPr>
                <w:rFonts w:hint="eastAsia"/>
                <w:color w:val="auto"/>
                <w:sz w:val="21"/>
                <w:szCs w:val="21"/>
                <w:highlight w:val="none"/>
              </w:rPr>
              <w:t>0</w:t>
            </w:r>
          </w:p>
        </w:tc>
        <w:tc>
          <w:tcPr>
            <w:tcW w:w="1701" w:type="dxa"/>
            <w:noWrap w:val="0"/>
            <w:vAlign w:val="center"/>
          </w:tcPr>
          <w:p w14:paraId="022F4A2A">
            <w:pPr>
              <w:pStyle w:val="78"/>
              <w:spacing w:beforeLines="0" w:afterLines="0" w:line="240" w:lineRule="auto"/>
              <w:rPr>
                <w:rFonts w:hint="default"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1E60C2B6">
            <w:pPr>
              <w:jc w:val="center"/>
              <w:rPr>
                <w:rFonts w:hint="eastAsia"/>
                <w:color w:val="auto"/>
                <w:szCs w:val="21"/>
                <w:highlight w:val="none"/>
              </w:rPr>
            </w:pPr>
            <w:r>
              <w:rPr>
                <w:rFonts w:hint="eastAsia"/>
                <w:b w:val="0"/>
                <w:bCs/>
                <w:color w:val="auto"/>
                <w:kern w:val="0"/>
                <w:sz w:val="21"/>
                <w:szCs w:val="21"/>
                <w:highlight w:val="none"/>
                <w:lang w:val="en-US" w:eastAsia="zh-CN"/>
              </w:rPr>
              <w:t>0.558</w:t>
            </w:r>
            <w:r>
              <w:rPr>
                <w:color w:val="auto"/>
                <w:szCs w:val="21"/>
                <w:highlight w:val="none"/>
              </w:rPr>
              <w:t>t/a</w:t>
            </w:r>
          </w:p>
        </w:tc>
        <w:tc>
          <w:tcPr>
            <w:tcW w:w="1761" w:type="dxa"/>
            <w:noWrap w:val="0"/>
            <w:vAlign w:val="center"/>
          </w:tcPr>
          <w:p w14:paraId="11ED2CA3">
            <w:pPr>
              <w:pStyle w:val="78"/>
              <w:spacing w:beforeLines="0" w:afterLines="0" w:line="240" w:lineRule="auto"/>
              <w:rPr>
                <w:rFonts w:hint="eastAsia" w:ascii="Times New Roman"/>
                <w:snapToGrid w:val="0"/>
                <w:color w:val="auto"/>
                <w:kern w:val="21"/>
                <w:sz w:val="21"/>
                <w:szCs w:val="21"/>
                <w:highlight w:val="none"/>
                <w:lang w:val="en-US" w:eastAsia="zh-CN" w:bidi="ar-SA"/>
              </w:rPr>
            </w:pPr>
            <w:r>
              <w:rPr>
                <w:rFonts w:hint="eastAsia" w:ascii="Times New Roman"/>
                <w:snapToGrid w:val="0"/>
                <w:color w:val="auto"/>
                <w:kern w:val="21"/>
                <w:sz w:val="21"/>
                <w:szCs w:val="21"/>
                <w:highlight w:val="none"/>
                <w:lang w:val="en-US" w:eastAsia="zh-CN"/>
              </w:rPr>
              <w:t>0</w:t>
            </w:r>
          </w:p>
        </w:tc>
        <w:tc>
          <w:tcPr>
            <w:tcW w:w="1641" w:type="dxa"/>
            <w:noWrap w:val="0"/>
            <w:vAlign w:val="center"/>
          </w:tcPr>
          <w:p w14:paraId="5429CF8F">
            <w:pPr>
              <w:jc w:val="center"/>
              <w:rPr>
                <w:rFonts w:hint="eastAsia"/>
                <w:snapToGrid w:val="0"/>
                <w:color w:val="auto"/>
                <w:kern w:val="21"/>
                <w:sz w:val="21"/>
                <w:szCs w:val="21"/>
                <w:highlight w:val="none"/>
              </w:rPr>
            </w:pPr>
            <w:r>
              <w:rPr>
                <w:rFonts w:hint="eastAsia"/>
                <w:b w:val="0"/>
                <w:bCs/>
                <w:color w:val="auto"/>
                <w:kern w:val="0"/>
                <w:sz w:val="21"/>
                <w:szCs w:val="21"/>
                <w:highlight w:val="none"/>
                <w:lang w:val="en-US" w:eastAsia="zh-CN"/>
              </w:rPr>
              <w:t>0.558</w:t>
            </w:r>
            <w:r>
              <w:rPr>
                <w:color w:val="auto"/>
                <w:szCs w:val="21"/>
                <w:highlight w:val="none"/>
              </w:rPr>
              <w:t>t/a</w:t>
            </w:r>
          </w:p>
        </w:tc>
        <w:tc>
          <w:tcPr>
            <w:tcW w:w="1966" w:type="dxa"/>
            <w:noWrap w:val="0"/>
            <w:vAlign w:val="center"/>
          </w:tcPr>
          <w:p w14:paraId="0AB3EC18">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b w:val="0"/>
                <w:bCs/>
                <w:color w:val="auto"/>
                <w:kern w:val="0"/>
                <w:sz w:val="21"/>
                <w:szCs w:val="21"/>
                <w:highlight w:val="none"/>
                <w:lang w:val="en-US" w:eastAsia="zh-CN"/>
              </w:rPr>
              <w:t>0.558</w:t>
            </w:r>
            <w:r>
              <w:rPr>
                <w:color w:val="auto"/>
                <w:szCs w:val="21"/>
                <w:highlight w:val="none"/>
              </w:rPr>
              <w:t>t/a</w:t>
            </w:r>
          </w:p>
        </w:tc>
      </w:tr>
      <w:tr w14:paraId="726CB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1E6FA87B">
            <w:pPr>
              <w:pStyle w:val="78"/>
              <w:spacing w:beforeLines="0" w:afterLines="0" w:line="240" w:lineRule="auto"/>
              <w:rPr>
                <w:rFonts w:ascii="Times New Roman"/>
                <w:snapToGrid w:val="0"/>
                <w:color w:val="auto"/>
                <w:kern w:val="21"/>
                <w:sz w:val="21"/>
                <w:szCs w:val="21"/>
                <w:highlight w:val="none"/>
                <w:lang w:val="en-US" w:eastAsia="zh-CN"/>
              </w:rPr>
            </w:pPr>
            <w:r>
              <w:rPr>
                <w:rFonts w:ascii="Times New Roman" w:hAnsi="宋体"/>
                <w:snapToGrid w:val="0"/>
                <w:color w:val="auto"/>
                <w:kern w:val="21"/>
                <w:sz w:val="21"/>
                <w:szCs w:val="21"/>
                <w:highlight w:val="none"/>
                <w:lang w:val="en-US" w:eastAsia="zh-CN"/>
              </w:rPr>
              <w:t>一般工业</w:t>
            </w:r>
          </w:p>
          <w:p w14:paraId="06E40221">
            <w:pPr>
              <w:pStyle w:val="78"/>
              <w:spacing w:beforeLines="0" w:afterLines="0" w:line="240" w:lineRule="auto"/>
              <w:rPr>
                <w:rFonts w:ascii="Times New Roman"/>
                <w:snapToGrid w:val="0"/>
                <w:color w:val="auto"/>
                <w:kern w:val="21"/>
                <w:sz w:val="21"/>
                <w:szCs w:val="21"/>
                <w:highlight w:val="none"/>
                <w:lang w:val="en-US" w:eastAsia="zh-CN"/>
              </w:rPr>
            </w:pPr>
            <w:r>
              <w:rPr>
                <w:rFonts w:ascii="Times New Roman" w:hAnsi="宋体"/>
                <w:snapToGrid w:val="0"/>
                <w:color w:val="auto"/>
                <w:kern w:val="21"/>
                <w:sz w:val="21"/>
                <w:szCs w:val="21"/>
                <w:highlight w:val="none"/>
                <w:lang w:val="en-US" w:eastAsia="zh-CN"/>
              </w:rPr>
              <w:t>固体废物</w:t>
            </w:r>
          </w:p>
        </w:tc>
        <w:tc>
          <w:tcPr>
            <w:tcW w:w="1417" w:type="dxa"/>
            <w:noWrap w:val="0"/>
            <w:vAlign w:val="center"/>
          </w:tcPr>
          <w:p w14:paraId="6E67126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en-US"/>
              </w:rPr>
            </w:pPr>
            <w:r>
              <w:rPr>
                <w:rFonts w:hint="eastAsia" w:ascii="Times New Roman" w:hAnsi="Times New Roman" w:eastAsia="宋体" w:cs="Times New Roman"/>
                <w:color w:val="auto"/>
                <w:sz w:val="21"/>
                <w:szCs w:val="21"/>
                <w:highlight w:val="none"/>
                <w:lang w:val="en-US" w:eastAsia="zh-CN"/>
              </w:rPr>
              <w:t>废离子交换树脂</w:t>
            </w:r>
          </w:p>
        </w:tc>
        <w:tc>
          <w:tcPr>
            <w:tcW w:w="1701" w:type="dxa"/>
            <w:noWrap w:val="0"/>
            <w:vAlign w:val="center"/>
          </w:tcPr>
          <w:p w14:paraId="14D94C1A">
            <w:pPr>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olor w:val="auto"/>
                <w:sz w:val="21"/>
                <w:szCs w:val="21"/>
                <w:highlight w:val="none"/>
                <w:lang w:val="en-US" w:eastAsia="zh-CN"/>
              </w:rPr>
              <w:t>0</w:t>
            </w:r>
          </w:p>
        </w:tc>
        <w:tc>
          <w:tcPr>
            <w:tcW w:w="1276" w:type="dxa"/>
            <w:noWrap w:val="0"/>
            <w:vAlign w:val="center"/>
          </w:tcPr>
          <w:p w14:paraId="62F7AEAE">
            <w:pPr>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olor w:val="auto"/>
                <w:sz w:val="21"/>
                <w:szCs w:val="21"/>
                <w:highlight w:val="none"/>
                <w:lang w:val="en-US" w:eastAsia="zh-CN"/>
              </w:rPr>
              <w:t>0</w:t>
            </w:r>
          </w:p>
        </w:tc>
        <w:tc>
          <w:tcPr>
            <w:tcW w:w="1701" w:type="dxa"/>
            <w:noWrap w:val="0"/>
            <w:vAlign w:val="center"/>
          </w:tcPr>
          <w:p w14:paraId="64A5C260">
            <w:pPr>
              <w:pStyle w:val="78"/>
              <w:spacing w:beforeLines="0" w:afterLines="0" w:line="240" w:lineRule="auto"/>
              <w:rPr>
                <w:rFonts w:hint="default" w:ascii="Times New Roman"/>
                <w:snapToGrid w:val="0"/>
                <w:color w:val="auto"/>
                <w:kern w:val="21"/>
                <w:sz w:val="21"/>
                <w:szCs w:val="21"/>
                <w:highlight w:val="none"/>
                <w:lang w:val="en-US" w:eastAsia="zh-CN" w:bidi="ar-SA"/>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041D2AC3">
            <w:pPr>
              <w:jc w:val="center"/>
              <w:rPr>
                <w:rFonts w:hint="default"/>
                <w:snapToGrid w:val="0"/>
                <w:color w:val="auto"/>
                <w:kern w:val="21"/>
                <w:sz w:val="21"/>
                <w:szCs w:val="21"/>
                <w:highlight w:val="none"/>
                <w:lang w:val="en-US" w:eastAsia="zh-CN" w:bidi="ar-SA"/>
              </w:rPr>
            </w:pPr>
            <w:r>
              <w:rPr>
                <w:rFonts w:hint="eastAsia"/>
                <w:snapToGrid w:val="0"/>
                <w:color w:val="auto"/>
                <w:kern w:val="21"/>
                <w:sz w:val="21"/>
                <w:szCs w:val="21"/>
                <w:highlight w:val="none"/>
                <w:lang w:val="en-US" w:eastAsia="zh-CN"/>
              </w:rPr>
              <w:t>0.017</w:t>
            </w:r>
            <w:r>
              <w:rPr>
                <w:color w:val="auto"/>
                <w:szCs w:val="21"/>
                <w:highlight w:val="none"/>
              </w:rPr>
              <w:t>t/a</w:t>
            </w:r>
          </w:p>
        </w:tc>
        <w:tc>
          <w:tcPr>
            <w:tcW w:w="1761" w:type="dxa"/>
            <w:noWrap w:val="0"/>
            <w:vAlign w:val="center"/>
          </w:tcPr>
          <w:p w14:paraId="3216A210">
            <w:pPr>
              <w:pStyle w:val="78"/>
              <w:spacing w:beforeLines="0" w:afterLines="0" w:line="240" w:lineRule="auto"/>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 w:val="21"/>
                <w:szCs w:val="21"/>
                <w:highlight w:val="none"/>
                <w:lang w:val="en-US" w:eastAsia="zh-CN"/>
              </w:rPr>
              <w:t>0</w:t>
            </w:r>
          </w:p>
        </w:tc>
        <w:tc>
          <w:tcPr>
            <w:tcW w:w="1641" w:type="dxa"/>
            <w:noWrap w:val="0"/>
            <w:vAlign w:val="center"/>
          </w:tcPr>
          <w:p w14:paraId="57543FA5">
            <w:pPr>
              <w:jc w:val="center"/>
              <w:rPr>
                <w:rFonts w:hint="eastAsia"/>
                <w:snapToGrid w:val="0"/>
                <w:color w:val="auto"/>
                <w:kern w:val="21"/>
                <w:sz w:val="21"/>
                <w:szCs w:val="21"/>
                <w:highlight w:val="none"/>
                <w:lang w:val="en-US" w:eastAsia="zh-CN" w:bidi="ar-SA"/>
              </w:rPr>
            </w:pPr>
            <w:r>
              <w:rPr>
                <w:rFonts w:hint="eastAsia"/>
                <w:snapToGrid w:val="0"/>
                <w:color w:val="auto"/>
                <w:kern w:val="21"/>
                <w:sz w:val="21"/>
                <w:szCs w:val="21"/>
                <w:highlight w:val="none"/>
                <w:lang w:val="en-US" w:eastAsia="zh-CN"/>
              </w:rPr>
              <w:t>0.017</w:t>
            </w:r>
            <w:r>
              <w:rPr>
                <w:color w:val="auto"/>
                <w:szCs w:val="21"/>
                <w:highlight w:val="none"/>
              </w:rPr>
              <w:t>t/a</w:t>
            </w:r>
          </w:p>
        </w:tc>
        <w:tc>
          <w:tcPr>
            <w:tcW w:w="1966" w:type="dxa"/>
            <w:noWrap w:val="0"/>
            <w:vAlign w:val="center"/>
          </w:tcPr>
          <w:p w14:paraId="6EFA26C7">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snapToGrid w:val="0"/>
                <w:color w:val="auto"/>
                <w:kern w:val="21"/>
                <w:sz w:val="21"/>
                <w:szCs w:val="21"/>
                <w:highlight w:val="none"/>
                <w:lang w:val="en-US" w:eastAsia="zh-CN"/>
              </w:rPr>
              <w:t>0.017</w:t>
            </w:r>
            <w:r>
              <w:rPr>
                <w:color w:val="auto"/>
                <w:szCs w:val="21"/>
                <w:highlight w:val="none"/>
              </w:rPr>
              <w:t>t/a</w:t>
            </w:r>
          </w:p>
        </w:tc>
      </w:tr>
      <w:tr w14:paraId="0C916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1D39D2C9">
            <w:pPr>
              <w:pStyle w:val="78"/>
              <w:spacing w:beforeLines="0" w:afterLines="0" w:line="240" w:lineRule="auto"/>
              <w:rPr>
                <w:rFonts w:ascii="Times New Roman" w:hAnsi="宋体"/>
                <w:snapToGrid w:val="0"/>
                <w:color w:val="auto"/>
                <w:kern w:val="21"/>
                <w:sz w:val="21"/>
                <w:szCs w:val="21"/>
                <w:highlight w:val="none"/>
                <w:lang w:val="en-US" w:eastAsia="zh-CN"/>
              </w:rPr>
            </w:pPr>
          </w:p>
        </w:tc>
        <w:tc>
          <w:tcPr>
            <w:tcW w:w="1417" w:type="dxa"/>
            <w:noWrap w:val="0"/>
            <w:vAlign w:val="center"/>
          </w:tcPr>
          <w:p w14:paraId="4638B0E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hAnsi="宋体"/>
                <w:b w:val="0"/>
                <w:bCs/>
                <w:color w:val="auto"/>
                <w:kern w:val="0"/>
                <w:sz w:val="21"/>
                <w:szCs w:val="21"/>
                <w:highlight w:val="none"/>
                <w:lang w:val="en-US" w:eastAsia="zh-CN"/>
              </w:rPr>
              <w:t>废包装材料</w:t>
            </w:r>
          </w:p>
        </w:tc>
        <w:tc>
          <w:tcPr>
            <w:tcW w:w="1701" w:type="dxa"/>
            <w:shd w:val="clear" w:color="auto" w:fill="auto"/>
            <w:noWrap w:val="0"/>
            <w:vAlign w:val="center"/>
          </w:tcPr>
          <w:p w14:paraId="05749FE7">
            <w:pPr>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color w:val="auto"/>
                <w:sz w:val="21"/>
                <w:szCs w:val="21"/>
                <w:highlight w:val="none"/>
                <w:lang w:val="en-US" w:eastAsia="zh-CN"/>
              </w:rPr>
              <w:t>0</w:t>
            </w:r>
          </w:p>
        </w:tc>
        <w:tc>
          <w:tcPr>
            <w:tcW w:w="1276" w:type="dxa"/>
            <w:shd w:val="clear" w:color="auto" w:fill="auto"/>
            <w:noWrap w:val="0"/>
            <w:vAlign w:val="center"/>
          </w:tcPr>
          <w:p w14:paraId="18CF1534">
            <w:pPr>
              <w:jc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color w:val="auto"/>
                <w:sz w:val="21"/>
                <w:szCs w:val="21"/>
                <w:highlight w:val="none"/>
                <w:lang w:val="en-US" w:eastAsia="zh-CN"/>
              </w:rPr>
              <w:t>0</w:t>
            </w:r>
          </w:p>
        </w:tc>
        <w:tc>
          <w:tcPr>
            <w:tcW w:w="1701" w:type="dxa"/>
            <w:shd w:val="clear" w:color="auto" w:fill="auto"/>
            <w:noWrap w:val="0"/>
            <w:vAlign w:val="center"/>
          </w:tcPr>
          <w:p w14:paraId="15512F5A">
            <w:pPr>
              <w:pStyle w:val="78"/>
              <w:spacing w:beforeLines="0" w:afterLines="0" w:line="240" w:lineRule="auto"/>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7125153F">
            <w:pPr>
              <w:jc w:val="center"/>
              <w:rPr>
                <w:rFonts w:hint="eastAsia"/>
                <w:snapToGrid w:val="0"/>
                <w:color w:val="auto"/>
                <w:kern w:val="21"/>
                <w:sz w:val="21"/>
                <w:szCs w:val="21"/>
                <w:highlight w:val="none"/>
                <w:lang w:val="en-US" w:eastAsia="zh-CN"/>
              </w:rPr>
            </w:pPr>
            <w:r>
              <w:rPr>
                <w:rFonts w:hint="eastAsia"/>
                <w:b w:val="0"/>
                <w:bCs/>
                <w:color w:val="auto"/>
                <w:kern w:val="0"/>
                <w:sz w:val="21"/>
                <w:szCs w:val="21"/>
                <w:highlight w:val="none"/>
                <w:lang w:val="en-US" w:eastAsia="zh-CN"/>
              </w:rPr>
              <w:t>0.01</w:t>
            </w:r>
            <w:r>
              <w:rPr>
                <w:color w:val="auto"/>
                <w:szCs w:val="21"/>
                <w:highlight w:val="none"/>
              </w:rPr>
              <w:t>t/a</w:t>
            </w:r>
          </w:p>
        </w:tc>
        <w:tc>
          <w:tcPr>
            <w:tcW w:w="1761" w:type="dxa"/>
            <w:noWrap w:val="0"/>
            <w:vAlign w:val="center"/>
          </w:tcPr>
          <w:p w14:paraId="78C0F77E">
            <w:pPr>
              <w:pStyle w:val="78"/>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cs="Times New Roman"/>
                <w:snapToGrid w:val="0"/>
                <w:color w:val="auto"/>
                <w:kern w:val="21"/>
                <w:sz w:val="21"/>
                <w:szCs w:val="21"/>
                <w:highlight w:val="none"/>
                <w:lang w:val="en-US" w:eastAsia="zh-CN"/>
              </w:rPr>
              <w:t>0</w:t>
            </w:r>
          </w:p>
        </w:tc>
        <w:tc>
          <w:tcPr>
            <w:tcW w:w="1641" w:type="dxa"/>
            <w:noWrap w:val="0"/>
            <w:vAlign w:val="center"/>
          </w:tcPr>
          <w:p w14:paraId="666AF6A6">
            <w:pPr>
              <w:jc w:val="center"/>
              <w:rPr>
                <w:rFonts w:hint="eastAsia"/>
                <w:snapToGrid w:val="0"/>
                <w:color w:val="auto"/>
                <w:kern w:val="21"/>
                <w:sz w:val="21"/>
                <w:szCs w:val="21"/>
                <w:highlight w:val="none"/>
                <w:lang w:val="en-US" w:eastAsia="zh-CN"/>
              </w:rPr>
            </w:pPr>
            <w:r>
              <w:rPr>
                <w:rFonts w:hint="eastAsia"/>
                <w:b w:val="0"/>
                <w:bCs/>
                <w:color w:val="auto"/>
                <w:kern w:val="0"/>
                <w:sz w:val="21"/>
                <w:szCs w:val="21"/>
                <w:highlight w:val="none"/>
                <w:lang w:val="en-US" w:eastAsia="zh-CN"/>
              </w:rPr>
              <w:t>0.01</w:t>
            </w:r>
            <w:r>
              <w:rPr>
                <w:color w:val="auto"/>
                <w:szCs w:val="21"/>
                <w:highlight w:val="none"/>
              </w:rPr>
              <w:t>t/a</w:t>
            </w:r>
          </w:p>
        </w:tc>
        <w:tc>
          <w:tcPr>
            <w:tcW w:w="1966" w:type="dxa"/>
            <w:noWrap w:val="0"/>
            <w:vAlign w:val="center"/>
          </w:tcPr>
          <w:p w14:paraId="4210730D">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b w:val="0"/>
                <w:bCs/>
                <w:color w:val="auto"/>
                <w:kern w:val="0"/>
                <w:sz w:val="21"/>
                <w:szCs w:val="21"/>
                <w:highlight w:val="none"/>
                <w:lang w:val="en-US" w:eastAsia="zh-CN"/>
              </w:rPr>
              <w:t>0.01</w:t>
            </w:r>
            <w:r>
              <w:rPr>
                <w:color w:val="auto"/>
                <w:szCs w:val="21"/>
                <w:highlight w:val="none"/>
              </w:rPr>
              <w:t>t/a</w:t>
            </w:r>
          </w:p>
        </w:tc>
      </w:tr>
      <w:tr w14:paraId="3FB2C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noWrap w:val="0"/>
            <w:vAlign w:val="center"/>
          </w:tcPr>
          <w:p w14:paraId="32BD6930">
            <w:pPr>
              <w:pStyle w:val="78"/>
              <w:spacing w:beforeLines="0" w:afterLines="0" w:line="240" w:lineRule="auto"/>
              <w:rPr>
                <w:rFonts w:ascii="Times New Roman" w:hAnsi="宋体"/>
                <w:snapToGrid w:val="0"/>
                <w:color w:val="auto"/>
                <w:kern w:val="21"/>
                <w:sz w:val="21"/>
                <w:szCs w:val="21"/>
                <w:highlight w:val="none"/>
                <w:lang w:val="en-US" w:eastAsia="zh-CN"/>
              </w:rPr>
            </w:pPr>
            <w:r>
              <w:rPr>
                <w:rFonts w:ascii="Times New Roman" w:hAnsi="宋体"/>
                <w:snapToGrid w:val="0"/>
                <w:color w:val="auto"/>
                <w:kern w:val="21"/>
                <w:sz w:val="21"/>
                <w:szCs w:val="21"/>
                <w:highlight w:val="none"/>
                <w:lang w:val="en-US" w:eastAsia="zh-CN"/>
              </w:rPr>
              <w:t>生活垃圾</w:t>
            </w:r>
          </w:p>
        </w:tc>
        <w:tc>
          <w:tcPr>
            <w:tcW w:w="1417" w:type="dxa"/>
            <w:noWrap w:val="0"/>
            <w:vAlign w:val="center"/>
          </w:tcPr>
          <w:p w14:paraId="5AB0F2F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en-US"/>
              </w:rPr>
              <w:t>生活垃圾</w:t>
            </w:r>
          </w:p>
        </w:tc>
        <w:tc>
          <w:tcPr>
            <w:tcW w:w="1701" w:type="dxa"/>
            <w:noWrap w:val="0"/>
            <w:vAlign w:val="center"/>
          </w:tcPr>
          <w:p w14:paraId="6387CD10">
            <w:pPr>
              <w:jc w:val="center"/>
              <w:rPr>
                <w:rFonts w:hint="eastAsia" w:ascii="Times New Roman" w:hAnsi="Times New Roman" w:eastAsia="宋体" w:cs="Times New Roman"/>
                <w:snapToGrid w:val="0"/>
                <w:color w:val="auto"/>
                <w:kern w:val="21"/>
                <w:sz w:val="21"/>
                <w:szCs w:val="21"/>
                <w:highlight w:val="none"/>
                <w:lang w:val="en-US" w:eastAsia="zh-CN"/>
              </w:rPr>
            </w:pPr>
            <w:r>
              <w:rPr>
                <w:rFonts w:hint="eastAsia"/>
                <w:color w:val="auto"/>
                <w:sz w:val="21"/>
                <w:szCs w:val="21"/>
                <w:highlight w:val="none"/>
              </w:rPr>
              <w:t>0</w:t>
            </w:r>
          </w:p>
        </w:tc>
        <w:tc>
          <w:tcPr>
            <w:tcW w:w="1276" w:type="dxa"/>
            <w:noWrap w:val="0"/>
            <w:vAlign w:val="center"/>
          </w:tcPr>
          <w:p w14:paraId="63577A94">
            <w:pPr>
              <w:jc w:val="center"/>
              <w:rPr>
                <w:rFonts w:hint="eastAsia" w:ascii="Times New Roman" w:hAnsi="Times New Roman" w:eastAsia="宋体" w:cs="Times New Roman"/>
                <w:snapToGrid w:val="0"/>
                <w:color w:val="auto"/>
                <w:kern w:val="21"/>
                <w:sz w:val="21"/>
                <w:szCs w:val="21"/>
                <w:highlight w:val="none"/>
                <w:lang w:val="en-US" w:eastAsia="zh-CN"/>
              </w:rPr>
            </w:pPr>
            <w:r>
              <w:rPr>
                <w:rFonts w:hint="eastAsia"/>
                <w:color w:val="auto"/>
                <w:sz w:val="21"/>
                <w:szCs w:val="21"/>
                <w:highlight w:val="none"/>
              </w:rPr>
              <w:t>0</w:t>
            </w:r>
          </w:p>
        </w:tc>
        <w:tc>
          <w:tcPr>
            <w:tcW w:w="1701" w:type="dxa"/>
            <w:noWrap w:val="0"/>
            <w:vAlign w:val="center"/>
          </w:tcPr>
          <w:p w14:paraId="2A54394B">
            <w:pPr>
              <w:pStyle w:val="78"/>
              <w:spacing w:beforeLines="0" w:afterLines="0" w:line="240" w:lineRule="auto"/>
              <w:rPr>
                <w:rFonts w:ascii="Times New Roman"/>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559" w:type="dxa"/>
            <w:noWrap w:val="0"/>
            <w:vAlign w:val="center"/>
          </w:tcPr>
          <w:p w14:paraId="6080332A">
            <w:pPr>
              <w:jc w:val="center"/>
              <w:rPr>
                <w:rFonts w:hint="eastAsia" w:eastAsia="宋体"/>
                <w:snapToGrid w:val="0"/>
                <w:color w:val="auto"/>
                <w:kern w:val="21"/>
                <w:sz w:val="21"/>
                <w:szCs w:val="21"/>
                <w:highlight w:val="none"/>
                <w:lang w:eastAsia="zh-CN"/>
              </w:rPr>
            </w:pPr>
            <w:r>
              <w:rPr>
                <w:rFonts w:hint="eastAsia"/>
                <w:snapToGrid w:val="0"/>
                <w:color w:val="auto"/>
                <w:kern w:val="21"/>
                <w:sz w:val="21"/>
                <w:szCs w:val="21"/>
                <w:highlight w:val="none"/>
                <w:lang w:val="en-US" w:eastAsia="zh-CN"/>
              </w:rPr>
              <w:t>0</w:t>
            </w:r>
          </w:p>
        </w:tc>
        <w:tc>
          <w:tcPr>
            <w:tcW w:w="1761" w:type="dxa"/>
            <w:noWrap w:val="0"/>
            <w:vAlign w:val="center"/>
          </w:tcPr>
          <w:p w14:paraId="3EE9EA7C">
            <w:pPr>
              <w:pStyle w:val="78"/>
              <w:spacing w:beforeLines="0" w:afterLines="0" w:line="240" w:lineRule="auto"/>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rPr>
              <w:t>0</w:t>
            </w:r>
          </w:p>
        </w:tc>
        <w:tc>
          <w:tcPr>
            <w:tcW w:w="1641" w:type="dxa"/>
            <w:noWrap w:val="0"/>
            <w:vAlign w:val="center"/>
          </w:tcPr>
          <w:p w14:paraId="41A054AC">
            <w:pPr>
              <w:jc w:val="center"/>
              <w:rPr>
                <w:snapToGrid w:val="0"/>
                <w:color w:val="auto"/>
                <w:kern w:val="21"/>
                <w:sz w:val="21"/>
                <w:szCs w:val="21"/>
                <w:highlight w:val="none"/>
              </w:rPr>
            </w:pPr>
            <w:r>
              <w:rPr>
                <w:rFonts w:hint="eastAsia"/>
                <w:snapToGrid w:val="0"/>
                <w:color w:val="auto"/>
                <w:kern w:val="21"/>
                <w:sz w:val="21"/>
                <w:szCs w:val="21"/>
                <w:highlight w:val="none"/>
                <w:lang w:val="en-US" w:eastAsia="zh-CN"/>
              </w:rPr>
              <w:t>0</w:t>
            </w:r>
          </w:p>
        </w:tc>
        <w:tc>
          <w:tcPr>
            <w:tcW w:w="1966" w:type="dxa"/>
            <w:noWrap w:val="0"/>
            <w:vAlign w:val="center"/>
          </w:tcPr>
          <w:p w14:paraId="74C438C7">
            <w:pPr>
              <w:jc w:val="center"/>
              <w:rPr>
                <w:snapToGrid w:val="0"/>
                <w:color w:val="auto"/>
                <w:kern w:val="21"/>
                <w:sz w:val="21"/>
                <w:szCs w:val="21"/>
                <w:highlight w:val="none"/>
                <w:lang w:val="en-US" w:eastAsia="zh-CN" w:bidi="ar-SA"/>
              </w:rPr>
            </w:pPr>
            <w:r>
              <w:rPr>
                <w:rFonts w:hint="eastAsia" w:cs="Times New Roman"/>
                <w:snapToGrid w:val="0"/>
                <w:color w:val="auto"/>
                <w:kern w:val="21"/>
                <w:szCs w:val="21"/>
                <w:highlight w:val="none"/>
                <w:lang w:val="en-US" w:eastAsia="zh-CN"/>
              </w:rPr>
              <w:t>0</w:t>
            </w:r>
          </w:p>
        </w:tc>
      </w:tr>
    </w:tbl>
    <w:p w14:paraId="78585036">
      <w:pPr>
        <w:rPr>
          <w:snapToGrid w:val="0"/>
          <w:color w:val="auto"/>
          <w:spacing w:val="-6"/>
          <w:kern w:val="21"/>
          <w:szCs w:val="21"/>
          <w:highlight w:val="none"/>
        </w:rPr>
      </w:pPr>
      <w:r>
        <w:rPr>
          <w:rFonts w:hAnsi="宋体"/>
          <w:snapToGrid w:val="0"/>
          <w:color w:val="auto"/>
          <w:kern w:val="21"/>
          <w:szCs w:val="21"/>
          <w:highlight w:val="none"/>
        </w:rPr>
        <w:t>注：</w:t>
      </w:r>
      <w:r>
        <w:rPr>
          <w:snapToGrid w:val="0"/>
          <w:color w:val="auto"/>
          <w:spacing w:val="-16"/>
          <w:kern w:val="21"/>
          <w:szCs w:val="21"/>
          <w:highlight w:val="none"/>
        </w:rPr>
        <w:fldChar w:fldCharType="begin"/>
      </w:r>
      <w:r>
        <w:rPr>
          <w:snapToGrid w:val="0"/>
          <w:color w:val="auto"/>
          <w:spacing w:val="-16"/>
          <w:kern w:val="21"/>
          <w:szCs w:val="21"/>
          <w:highlight w:val="none"/>
        </w:rPr>
        <w:instrText xml:space="preserve"> = 6 \* GB3 \* MERGEFORMAT </w:instrText>
      </w:r>
      <w:r>
        <w:rPr>
          <w:snapToGrid w:val="0"/>
          <w:color w:val="auto"/>
          <w:spacing w:val="-16"/>
          <w:kern w:val="21"/>
          <w:szCs w:val="21"/>
          <w:highlight w:val="none"/>
        </w:rPr>
        <w:fldChar w:fldCharType="separate"/>
      </w:r>
      <w:r>
        <w:rPr>
          <w:rFonts w:hAnsi="宋体"/>
          <w:color w:val="auto"/>
          <w:szCs w:val="21"/>
          <w:highlight w:val="none"/>
        </w:rPr>
        <w:t>⑥</w:t>
      </w:r>
      <w:r>
        <w:rPr>
          <w:snapToGrid w:val="0"/>
          <w:color w:val="auto"/>
          <w:spacing w:val="-16"/>
          <w:kern w:val="21"/>
          <w:szCs w:val="21"/>
          <w:highlight w:val="none"/>
        </w:rPr>
        <w:fldChar w:fldCharType="end"/>
      </w:r>
      <w:r>
        <w:rPr>
          <w:snapToGrid w:val="0"/>
          <w:color w:val="auto"/>
          <w:spacing w:val="-16"/>
          <w:kern w:val="21"/>
          <w:szCs w:val="21"/>
          <w:highlight w:val="none"/>
        </w:rPr>
        <w:t>=</w:t>
      </w:r>
      <w:r>
        <w:rPr>
          <w:snapToGrid w:val="0"/>
          <w:color w:val="auto"/>
          <w:spacing w:val="-6"/>
          <w:kern w:val="21"/>
          <w:szCs w:val="21"/>
          <w:highlight w:val="none"/>
        </w:rPr>
        <w:fldChar w:fldCharType="begin"/>
      </w:r>
      <w:r>
        <w:rPr>
          <w:snapToGrid w:val="0"/>
          <w:color w:val="auto"/>
          <w:spacing w:val="-6"/>
          <w:kern w:val="21"/>
          <w:szCs w:val="21"/>
          <w:highlight w:val="none"/>
        </w:rPr>
        <w:instrText xml:space="preserve"> = 1 \* GB3 \* MERGEFORMAT </w:instrText>
      </w:r>
      <w:r>
        <w:rPr>
          <w:snapToGrid w:val="0"/>
          <w:color w:val="auto"/>
          <w:spacing w:val="-6"/>
          <w:kern w:val="21"/>
          <w:szCs w:val="21"/>
          <w:highlight w:val="none"/>
        </w:rPr>
        <w:fldChar w:fldCharType="separate"/>
      </w:r>
      <w:r>
        <w:rPr>
          <w:rFonts w:hAnsi="宋体"/>
          <w:color w:val="auto"/>
          <w:szCs w:val="21"/>
          <w:highlight w:val="none"/>
        </w:rPr>
        <w:t>①</w:t>
      </w:r>
      <w:r>
        <w:rPr>
          <w:snapToGrid w:val="0"/>
          <w:color w:val="auto"/>
          <w:spacing w:val="-6"/>
          <w:kern w:val="21"/>
          <w:szCs w:val="21"/>
          <w:highlight w:val="none"/>
        </w:rPr>
        <w:fldChar w:fldCharType="end"/>
      </w:r>
      <w:r>
        <w:rPr>
          <w:snapToGrid w:val="0"/>
          <w:color w:val="auto"/>
          <w:spacing w:val="-6"/>
          <w:kern w:val="21"/>
          <w:szCs w:val="21"/>
          <w:highlight w:val="none"/>
        </w:rPr>
        <w:t>+</w:t>
      </w:r>
      <w:r>
        <w:rPr>
          <w:snapToGrid w:val="0"/>
          <w:color w:val="auto"/>
          <w:spacing w:val="-6"/>
          <w:kern w:val="21"/>
          <w:szCs w:val="21"/>
          <w:highlight w:val="none"/>
        </w:rPr>
        <w:fldChar w:fldCharType="begin"/>
      </w:r>
      <w:r>
        <w:rPr>
          <w:snapToGrid w:val="0"/>
          <w:color w:val="auto"/>
          <w:spacing w:val="-6"/>
          <w:kern w:val="21"/>
          <w:szCs w:val="21"/>
          <w:highlight w:val="none"/>
        </w:rPr>
        <w:instrText xml:space="preserve"> = 3 \* GB3 \* MERGEFORMAT </w:instrText>
      </w:r>
      <w:r>
        <w:rPr>
          <w:snapToGrid w:val="0"/>
          <w:color w:val="auto"/>
          <w:spacing w:val="-6"/>
          <w:kern w:val="21"/>
          <w:szCs w:val="21"/>
          <w:highlight w:val="none"/>
        </w:rPr>
        <w:fldChar w:fldCharType="separate"/>
      </w:r>
      <w:r>
        <w:rPr>
          <w:rFonts w:hAnsi="宋体"/>
          <w:color w:val="auto"/>
          <w:szCs w:val="21"/>
          <w:highlight w:val="none"/>
        </w:rPr>
        <w:t>③</w:t>
      </w:r>
      <w:r>
        <w:rPr>
          <w:snapToGrid w:val="0"/>
          <w:color w:val="auto"/>
          <w:spacing w:val="-6"/>
          <w:kern w:val="21"/>
          <w:szCs w:val="21"/>
          <w:highlight w:val="none"/>
        </w:rPr>
        <w:fldChar w:fldCharType="end"/>
      </w:r>
      <w:r>
        <w:rPr>
          <w:snapToGrid w:val="0"/>
          <w:color w:val="auto"/>
          <w:spacing w:val="-6"/>
          <w:kern w:val="21"/>
          <w:szCs w:val="21"/>
          <w:highlight w:val="none"/>
        </w:rPr>
        <w:t>+</w:t>
      </w:r>
      <w:r>
        <w:rPr>
          <w:snapToGrid w:val="0"/>
          <w:color w:val="auto"/>
          <w:spacing w:val="-6"/>
          <w:kern w:val="21"/>
          <w:szCs w:val="21"/>
          <w:highlight w:val="none"/>
        </w:rPr>
        <w:fldChar w:fldCharType="begin"/>
      </w:r>
      <w:r>
        <w:rPr>
          <w:snapToGrid w:val="0"/>
          <w:color w:val="auto"/>
          <w:spacing w:val="-6"/>
          <w:kern w:val="21"/>
          <w:szCs w:val="21"/>
          <w:highlight w:val="none"/>
        </w:rPr>
        <w:instrText xml:space="preserve"> = 4 \* GB3 \* MERGEFORMAT </w:instrText>
      </w:r>
      <w:r>
        <w:rPr>
          <w:snapToGrid w:val="0"/>
          <w:color w:val="auto"/>
          <w:spacing w:val="-6"/>
          <w:kern w:val="21"/>
          <w:szCs w:val="21"/>
          <w:highlight w:val="none"/>
        </w:rPr>
        <w:fldChar w:fldCharType="separate"/>
      </w:r>
      <w:r>
        <w:rPr>
          <w:rFonts w:hAnsi="宋体"/>
          <w:color w:val="auto"/>
          <w:szCs w:val="21"/>
          <w:highlight w:val="none"/>
        </w:rPr>
        <w:t>④</w:t>
      </w:r>
      <w:r>
        <w:rPr>
          <w:snapToGrid w:val="0"/>
          <w:color w:val="auto"/>
          <w:spacing w:val="-6"/>
          <w:kern w:val="21"/>
          <w:szCs w:val="21"/>
          <w:highlight w:val="none"/>
        </w:rPr>
        <w:fldChar w:fldCharType="end"/>
      </w:r>
      <w:r>
        <w:rPr>
          <w:snapToGrid w:val="0"/>
          <w:color w:val="auto"/>
          <w:spacing w:val="-6"/>
          <w:kern w:val="21"/>
          <w:szCs w:val="21"/>
          <w:highlight w:val="none"/>
        </w:rPr>
        <w:t>-</w:t>
      </w:r>
      <w:r>
        <w:rPr>
          <w:snapToGrid w:val="0"/>
          <w:color w:val="auto"/>
          <w:spacing w:val="-16"/>
          <w:kern w:val="21"/>
          <w:szCs w:val="21"/>
          <w:highlight w:val="none"/>
        </w:rPr>
        <w:fldChar w:fldCharType="begin"/>
      </w:r>
      <w:r>
        <w:rPr>
          <w:snapToGrid w:val="0"/>
          <w:color w:val="auto"/>
          <w:spacing w:val="-16"/>
          <w:kern w:val="21"/>
          <w:szCs w:val="21"/>
          <w:highlight w:val="none"/>
        </w:rPr>
        <w:instrText xml:space="preserve"> = 5 \* GB3 \* MERGEFORMAT </w:instrText>
      </w:r>
      <w:r>
        <w:rPr>
          <w:snapToGrid w:val="0"/>
          <w:color w:val="auto"/>
          <w:spacing w:val="-16"/>
          <w:kern w:val="21"/>
          <w:szCs w:val="21"/>
          <w:highlight w:val="none"/>
        </w:rPr>
        <w:fldChar w:fldCharType="separate"/>
      </w:r>
      <w:r>
        <w:rPr>
          <w:rFonts w:hAnsi="宋体"/>
          <w:color w:val="auto"/>
          <w:szCs w:val="21"/>
          <w:highlight w:val="none"/>
        </w:rPr>
        <w:t>⑤</w:t>
      </w:r>
      <w:r>
        <w:rPr>
          <w:snapToGrid w:val="0"/>
          <w:color w:val="auto"/>
          <w:spacing w:val="-16"/>
          <w:kern w:val="21"/>
          <w:szCs w:val="21"/>
          <w:highlight w:val="none"/>
        </w:rPr>
        <w:fldChar w:fldCharType="end"/>
      </w:r>
      <w:r>
        <w:rPr>
          <w:rFonts w:hAnsi="宋体"/>
          <w:snapToGrid w:val="0"/>
          <w:color w:val="auto"/>
          <w:spacing w:val="-16"/>
          <w:kern w:val="21"/>
          <w:szCs w:val="21"/>
          <w:highlight w:val="none"/>
        </w:rPr>
        <w:t>；</w:t>
      </w:r>
      <w:r>
        <w:rPr>
          <w:snapToGrid w:val="0"/>
          <w:color w:val="auto"/>
          <w:spacing w:val="-6"/>
          <w:kern w:val="21"/>
          <w:szCs w:val="21"/>
          <w:highlight w:val="none"/>
        </w:rPr>
        <w:fldChar w:fldCharType="begin"/>
      </w:r>
      <w:r>
        <w:rPr>
          <w:snapToGrid w:val="0"/>
          <w:color w:val="auto"/>
          <w:spacing w:val="-6"/>
          <w:kern w:val="21"/>
          <w:szCs w:val="21"/>
          <w:highlight w:val="none"/>
        </w:rPr>
        <w:instrText xml:space="preserve"> = 7 \* GB3 \* MERGEFORMAT </w:instrText>
      </w:r>
      <w:r>
        <w:rPr>
          <w:snapToGrid w:val="0"/>
          <w:color w:val="auto"/>
          <w:spacing w:val="-6"/>
          <w:kern w:val="21"/>
          <w:szCs w:val="21"/>
          <w:highlight w:val="none"/>
        </w:rPr>
        <w:fldChar w:fldCharType="separate"/>
      </w:r>
      <w:r>
        <w:rPr>
          <w:rFonts w:hAnsi="宋体"/>
          <w:color w:val="auto"/>
          <w:szCs w:val="21"/>
          <w:highlight w:val="none"/>
        </w:rPr>
        <w:t>⑦</w:t>
      </w:r>
      <w:r>
        <w:rPr>
          <w:snapToGrid w:val="0"/>
          <w:color w:val="auto"/>
          <w:spacing w:val="-6"/>
          <w:kern w:val="21"/>
          <w:szCs w:val="21"/>
          <w:highlight w:val="none"/>
        </w:rPr>
        <w:fldChar w:fldCharType="end"/>
      </w:r>
      <w:r>
        <w:rPr>
          <w:snapToGrid w:val="0"/>
          <w:color w:val="auto"/>
          <w:spacing w:val="-6"/>
          <w:kern w:val="21"/>
          <w:szCs w:val="21"/>
          <w:highlight w:val="none"/>
        </w:rPr>
        <w:t>=</w:t>
      </w:r>
      <w:r>
        <w:rPr>
          <w:snapToGrid w:val="0"/>
          <w:color w:val="auto"/>
          <w:spacing w:val="-16"/>
          <w:kern w:val="21"/>
          <w:szCs w:val="21"/>
          <w:highlight w:val="none"/>
        </w:rPr>
        <w:fldChar w:fldCharType="begin"/>
      </w:r>
      <w:r>
        <w:rPr>
          <w:snapToGrid w:val="0"/>
          <w:color w:val="auto"/>
          <w:spacing w:val="-16"/>
          <w:kern w:val="21"/>
          <w:szCs w:val="21"/>
          <w:highlight w:val="none"/>
        </w:rPr>
        <w:instrText xml:space="preserve"> = 6 \* GB3 \* MERGEFORMAT </w:instrText>
      </w:r>
      <w:r>
        <w:rPr>
          <w:snapToGrid w:val="0"/>
          <w:color w:val="auto"/>
          <w:spacing w:val="-16"/>
          <w:kern w:val="21"/>
          <w:szCs w:val="21"/>
          <w:highlight w:val="none"/>
        </w:rPr>
        <w:fldChar w:fldCharType="separate"/>
      </w:r>
      <w:r>
        <w:rPr>
          <w:rFonts w:hAnsi="宋体"/>
          <w:color w:val="auto"/>
          <w:szCs w:val="21"/>
          <w:highlight w:val="none"/>
        </w:rPr>
        <w:t>⑥</w:t>
      </w:r>
      <w:r>
        <w:rPr>
          <w:snapToGrid w:val="0"/>
          <w:color w:val="auto"/>
          <w:spacing w:val="-16"/>
          <w:kern w:val="21"/>
          <w:szCs w:val="21"/>
          <w:highlight w:val="none"/>
        </w:rPr>
        <w:fldChar w:fldCharType="end"/>
      </w:r>
      <w:r>
        <w:rPr>
          <w:snapToGrid w:val="0"/>
          <w:color w:val="auto"/>
          <w:spacing w:val="-16"/>
          <w:kern w:val="21"/>
          <w:szCs w:val="21"/>
          <w:highlight w:val="none"/>
        </w:rPr>
        <w:t>-</w:t>
      </w:r>
      <w:r>
        <w:rPr>
          <w:snapToGrid w:val="0"/>
          <w:color w:val="auto"/>
          <w:spacing w:val="-6"/>
          <w:kern w:val="21"/>
          <w:szCs w:val="21"/>
          <w:highlight w:val="none"/>
        </w:rPr>
        <w:fldChar w:fldCharType="begin"/>
      </w:r>
      <w:r>
        <w:rPr>
          <w:snapToGrid w:val="0"/>
          <w:color w:val="auto"/>
          <w:spacing w:val="-6"/>
          <w:kern w:val="21"/>
          <w:szCs w:val="21"/>
          <w:highlight w:val="none"/>
        </w:rPr>
        <w:instrText xml:space="preserve"> = 1 \* GB3 \* MERGEFORMAT </w:instrText>
      </w:r>
      <w:r>
        <w:rPr>
          <w:snapToGrid w:val="0"/>
          <w:color w:val="auto"/>
          <w:spacing w:val="-6"/>
          <w:kern w:val="21"/>
          <w:szCs w:val="21"/>
          <w:highlight w:val="none"/>
        </w:rPr>
        <w:fldChar w:fldCharType="separate"/>
      </w:r>
      <w:r>
        <w:rPr>
          <w:rFonts w:hAnsi="宋体"/>
          <w:color w:val="auto"/>
          <w:szCs w:val="21"/>
          <w:highlight w:val="none"/>
        </w:rPr>
        <w:t>①</w:t>
      </w:r>
      <w:r>
        <w:rPr>
          <w:snapToGrid w:val="0"/>
          <w:color w:val="auto"/>
          <w:spacing w:val="-6"/>
          <w:kern w:val="21"/>
          <w:szCs w:val="21"/>
          <w:highlight w:val="none"/>
        </w:rPr>
        <w:fldChar w:fldCharType="end"/>
      </w:r>
    </w:p>
    <w:p w14:paraId="12F8CD14">
      <w:pPr>
        <w:rPr>
          <w:rFonts w:hint="eastAsia"/>
          <w:color w:val="auto"/>
          <w:highlight w:val="green"/>
          <w:lang w:val="en-US" w:eastAsia="zh-CN"/>
        </w:rPr>
      </w:pPr>
    </w:p>
    <w:sectPr>
      <w:headerReference r:id="rId7" w:type="default"/>
      <w:footerReference r:id="rId8" w:type="default"/>
      <w:pgSz w:w="16838" w:h="11905" w:orient="landscape"/>
      <w:pgMar w:top="1247" w:right="1134" w:bottom="1134" w:left="1134"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思源黑体"/>
    <w:panose1 w:val="02010600030101010101"/>
    <w:charset w:val="88"/>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eorgia">
    <w:altName w:val="Noto Sans Syriac Eastern"/>
    <w:panose1 w:val="02040502050405020303"/>
    <w:charset w:val="00"/>
    <w:family w:val="roman"/>
    <w:pitch w:val="default"/>
    <w:sig w:usb0="00000000" w:usb1="00000000" w:usb2="00000000" w:usb3="00000000" w:csb0="2000009F" w:csb1="00000000"/>
  </w:font>
  <w:font w:name="TimesNewRomanPSMT">
    <w:altName w:val="Times New Roman"/>
    <w:panose1 w:val="00000000000000000000"/>
    <w:charset w:val="80"/>
    <w:family w:val="auto"/>
    <w:pitch w:val="default"/>
    <w:sig w:usb0="00000000" w:usb1="00000000" w:usb2="00000010" w:usb3="00000000" w:csb0="00060001"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新宋体">
    <w:altName w:val="思源黑体"/>
    <w:panose1 w:val="02010609030101010101"/>
    <w:charset w:val="86"/>
    <w:family w:val="modern"/>
    <w:pitch w:val="default"/>
    <w:sig w:usb0="00000000" w:usb1="00000000" w:usb2="0000000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0255">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62B3">
    <w:pPr>
      <w:pStyle w:val="23"/>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end"/>
    </w:r>
  </w:p>
  <w:p w14:paraId="272108CA">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D67A">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79EB4">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g1h9d8BAADAAwAADgAAAAAA&#10;AAABACAAAAAeAQAAZHJzL2Uyb0RvYy54bWxQSwUGAAAAAAYABgBZAQAAbwUAAAAA&#10;">
              <v:fill on="f" focussize="0,0"/>
              <v:stroke on="f"/>
              <v:imagedata o:title=""/>
              <o:lock v:ext="edit" aspectratio="f"/>
              <v:textbox inset="0mm,0mm,0mm,0mm" style="mso-fit-shape-to-text:t;">
                <w:txbxContent>
                  <w:p w14:paraId="5BD79EB4">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B34B">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8915" cy="146685"/>
              <wp:effectExtent l="0" t="0" r="0" b="0"/>
              <wp:wrapNone/>
              <wp:docPr id="225" name="Text Box 3"/>
              <wp:cNvGraphicFramePr/>
              <a:graphic xmlns:a="http://schemas.openxmlformats.org/drawingml/2006/main">
                <a:graphicData uri="http://schemas.microsoft.com/office/word/2010/wordprocessingShape">
                  <wps:wsp>
                    <wps:cNvSpPr txBox="1">
                      <a:spLocks noChangeArrowheads="1"/>
                    </wps:cNvSpPr>
                    <wps:spPr bwMode="auto">
                      <a:xfrm>
                        <a:off x="0" y="0"/>
                        <a:ext cx="208915" cy="146685"/>
                      </a:xfrm>
                      <a:prstGeom prst="rect">
                        <a:avLst/>
                      </a:prstGeom>
                      <a:noFill/>
                      <a:ln>
                        <a:noFill/>
                      </a:ln>
                      <a:effectLst/>
                    </wps:spPr>
                    <wps:txbx>
                      <w:txbxContent>
                        <w:p w14:paraId="51B747D8"/>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0pt;height:11.55pt;width:16.45pt;mso-position-horizontal:center;mso-position-horizontal-relative:margin;z-index:251660288;mso-width-relative:page;mso-height-relative:page;" filled="f" stroked="f" coordsize="21600,21600" o:gfxdata="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C/8KDUAAAAAwEAAA8AAAAAAAAAAQAgAAAAIgAAAGRycy9kb3du&#10;cmV2LnhtbFBLAQIUABQAAAAIAIdO4kAGcaGQAwIAABMEAAAOAAAAAAAAAAEAIAAAACMBAABkcnMv&#10;ZTJvRG9jLnhtbFBLBQYAAAAABgAGAFkBAACYBQAAAAA=&#10;">
              <v:fill on="f" focussize="0,0"/>
              <v:stroke on="f"/>
              <v:imagedata o:title=""/>
              <o:lock v:ext="edit" aspectratio="f"/>
              <v:textbox inset="0mm,0mm,0mm,0mm">
                <w:txbxContent>
                  <w:p w14:paraId="51B747D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40274">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DFA5">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AEF99"/>
    <w:multiLevelType w:val="singleLevel"/>
    <w:tmpl w:val="EE9AEF99"/>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
    <w:nsid w:val="F843FB96"/>
    <w:multiLevelType w:val="singleLevel"/>
    <w:tmpl w:val="F843FB96"/>
    <w:lvl w:ilvl="0" w:tentative="0">
      <w:start w:val="1"/>
      <w:numFmt w:val="decimal"/>
      <w:suff w:val="nothing"/>
      <w:lvlText w:val="（%1）"/>
      <w:lvlJc w:val="left"/>
    </w:lvl>
  </w:abstractNum>
  <w:abstractNum w:abstractNumId="2">
    <w:nsid w:val="09A1837D"/>
    <w:multiLevelType w:val="singleLevel"/>
    <w:tmpl w:val="09A1837D"/>
    <w:lvl w:ilvl="0" w:tentative="0">
      <w:start w:val="1"/>
      <w:numFmt w:val="decimal"/>
      <w:suff w:val="nothing"/>
      <w:lvlText w:val="（%1）"/>
      <w:lvlJc w:val="left"/>
    </w:lvl>
  </w:abstractNum>
  <w:abstractNum w:abstractNumId="3">
    <w:nsid w:val="6CD02421"/>
    <w:multiLevelType w:val="multilevel"/>
    <w:tmpl w:val="6CD02421"/>
    <w:lvl w:ilvl="0" w:tentative="0">
      <w:start w:val="1"/>
      <w:numFmt w:val="decimal"/>
      <w:pStyle w:val="184"/>
      <w:lvlText w:val="表%1"/>
      <w:lvlJc w:val="center"/>
      <w:pPr>
        <w:ind w:left="420" w:hanging="420"/>
      </w:pPr>
      <w:rPr>
        <w:rFonts w:hint="eastAsia" w:ascii="Times New Roman" w:hAnsi="Times New Roman" w:cs="Times New Roman"/>
        <w:i w:val="0"/>
        <w:iCs w:val="0"/>
        <w:caps w:val="0"/>
        <w:smallCaps w:val="0"/>
        <w:strike w:val="0"/>
        <w:dstrike w:val="0"/>
        <w:outline w:val="0"/>
        <w:shadow w:val="0"/>
        <w:emboss w:val="0"/>
        <w:imprint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2I2MWFhNDIwZDk1NmNkYzczYWZhYjhkOWEwNWUifQ=="/>
  </w:docVars>
  <w:rsids>
    <w:rsidRoot w:val="000B41E7"/>
    <w:rsid w:val="0000030F"/>
    <w:rsid w:val="000048D0"/>
    <w:rsid w:val="00005CD0"/>
    <w:rsid w:val="00006F66"/>
    <w:rsid w:val="00007581"/>
    <w:rsid w:val="000125A2"/>
    <w:rsid w:val="00014872"/>
    <w:rsid w:val="00014DE7"/>
    <w:rsid w:val="00016DDA"/>
    <w:rsid w:val="0002474A"/>
    <w:rsid w:val="000311EF"/>
    <w:rsid w:val="00033480"/>
    <w:rsid w:val="000335EB"/>
    <w:rsid w:val="00033DC3"/>
    <w:rsid w:val="00034283"/>
    <w:rsid w:val="00036CBA"/>
    <w:rsid w:val="000401FD"/>
    <w:rsid w:val="00042448"/>
    <w:rsid w:val="00044414"/>
    <w:rsid w:val="00047CFB"/>
    <w:rsid w:val="00050EB4"/>
    <w:rsid w:val="00053846"/>
    <w:rsid w:val="00055428"/>
    <w:rsid w:val="0005566A"/>
    <w:rsid w:val="0005784C"/>
    <w:rsid w:val="000670F9"/>
    <w:rsid w:val="00067FA8"/>
    <w:rsid w:val="00071637"/>
    <w:rsid w:val="00072CD1"/>
    <w:rsid w:val="00073674"/>
    <w:rsid w:val="00073F9F"/>
    <w:rsid w:val="000740D4"/>
    <w:rsid w:val="00074AFA"/>
    <w:rsid w:val="0007520B"/>
    <w:rsid w:val="00075550"/>
    <w:rsid w:val="00075DD7"/>
    <w:rsid w:val="0007669B"/>
    <w:rsid w:val="00077A8A"/>
    <w:rsid w:val="000815A7"/>
    <w:rsid w:val="000815F6"/>
    <w:rsid w:val="000834A9"/>
    <w:rsid w:val="000837E5"/>
    <w:rsid w:val="00083DEC"/>
    <w:rsid w:val="00085099"/>
    <w:rsid w:val="00085B6F"/>
    <w:rsid w:val="0008678D"/>
    <w:rsid w:val="00091994"/>
    <w:rsid w:val="00092B61"/>
    <w:rsid w:val="00092CF4"/>
    <w:rsid w:val="0009325C"/>
    <w:rsid w:val="00093267"/>
    <w:rsid w:val="00093BB8"/>
    <w:rsid w:val="00095242"/>
    <w:rsid w:val="00095718"/>
    <w:rsid w:val="00095A52"/>
    <w:rsid w:val="00095DEF"/>
    <w:rsid w:val="000A0A14"/>
    <w:rsid w:val="000A3B26"/>
    <w:rsid w:val="000A4395"/>
    <w:rsid w:val="000A497B"/>
    <w:rsid w:val="000A5961"/>
    <w:rsid w:val="000A74CD"/>
    <w:rsid w:val="000B0ABE"/>
    <w:rsid w:val="000B101B"/>
    <w:rsid w:val="000B259E"/>
    <w:rsid w:val="000B3093"/>
    <w:rsid w:val="000B41E7"/>
    <w:rsid w:val="000B6648"/>
    <w:rsid w:val="000C04EC"/>
    <w:rsid w:val="000C1DB9"/>
    <w:rsid w:val="000C3BE9"/>
    <w:rsid w:val="000C69EC"/>
    <w:rsid w:val="000C7001"/>
    <w:rsid w:val="000C795C"/>
    <w:rsid w:val="000D4619"/>
    <w:rsid w:val="000D538E"/>
    <w:rsid w:val="000D621F"/>
    <w:rsid w:val="000D64A2"/>
    <w:rsid w:val="000E0435"/>
    <w:rsid w:val="000E2785"/>
    <w:rsid w:val="000E37F3"/>
    <w:rsid w:val="000E3FF7"/>
    <w:rsid w:val="000E5540"/>
    <w:rsid w:val="000E7876"/>
    <w:rsid w:val="000F2C02"/>
    <w:rsid w:val="000F3E27"/>
    <w:rsid w:val="000F3EF9"/>
    <w:rsid w:val="000F4570"/>
    <w:rsid w:val="00101FAE"/>
    <w:rsid w:val="00102297"/>
    <w:rsid w:val="001028DF"/>
    <w:rsid w:val="001030FE"/>
    <w:rsid w:val="001104AD"/>
    <w:rsid w:val="001115A5"/>
    <w:rsid w:val="0011268A"/>
    <w:rsid w:val="00112D73"/>
    <w:rsid w:val="00112DCA"/>
    <w:rsid w:val="00113ACE"/>
    <w:rsid w:val="00113E83"/>
    <w:rsid w:val="00116258"/>
    <w:rsid w:val="001166A9"/>
    <w:rsid w:val="001178E7"/>
    <w:rsid w:val="00121E5D"/>
    <w:rsid w:val="001239AE"/>
    <w:rsid w:val="00123F55"/>
    <w:rsid w:val="001251F2"/>
    <w:rsid w:val="00125BC4"/>
    <w:rsid w:val="001265B4"/>
    <w:rsid w:val="00131331"/>
    <w:rsid w:val="001317EB"/>
    <w:rsid w:val="00136AEC"/>
    <w:rsid w:val="00140A6B"/>
    <w:rsid w:val="00142066"/>
    <w:rsid w:val="00142937"/>
    <w:rsid w:val="00144D36"/>
    <w:rsid w:val="00145CEE"/>
    <w:rsid w:val="00150FB4"/>
    <w:rsid w:val="001510FA"/>
    <w:rsid w:val="00151518"/>
    <w:rsid w:val="00153A0E"/>
    <w:rsid w:val="00154A73"/>
    <w:rsid w:val="00155DBB"/>
    <w:rsid w:val="0015685B"/>
    <w:rsid w:val="00156971"/>
    <w:rsid w:val="00157591"/>
    <w:rsid w:val="00161EEA"/>
    <w:rsid w:val="00162358"/>
    <w:rsid w:val="00162FA3"/>
    <w:rsid w:val="0016626B"/>
    <w:rsid w:val="00166D53"/>
    <w:rsid w:val="001677B3"/>
    <w:rsid w:val="001733FB"/>
    <w:rsid w:val="00173637"/>
    <w:rsid w:val="001756E0"/>
    <w:rsid w:val="001762E1"/>
    <w:rsid w:val="00177794"/>
    <w:rsid w:val="00181D7E"/>
    <w:rsid w:val="001826CC"/>
    <w:rsid w:val="00187049"/>
    <w:rsid w:val="00192EFE"/>
    <w:rsid w:val="00194A75"/>
    <w:rsid w:val="0019764B"/>
    <w:rsid w:val="001979DA"/>
    <w:rsid w:val="00197A5E"/>
    <w:rsid w:val="001A17A1"/>
    <w:rsid w:val="001A194E"/>
    <w:rsid w:val="001A6430"/>
    <w:rsid w:val="001A6C4B"/>
    <w:rsid w:val="001A7027"/>
    <w:rsid w:val="001A7370"/>
    <w:rsid w:val="001B04D5"/>
    <w:rsid w:val="001B5522"/>
    <w:rsid w:val="001C1FEA"/>
    <w:rsid w:val="001C2E05"/>
    <w:rsid w:val="001C2F4C"/>
    <w:rsid w:val="001D2341"/>
    <w:rsid w:val="001D237E"/>
    <w:rsid w:val="001D3610"/>
    <w:rsid w:val="001D5501"/>
    <w:rsid w:val="001D6264"/>
    <w:rsid w:val="001D681D"/>
    <w:rsid w:val="001D779C"/>
    <w:rsid w:val="001E5069"/>
    <w:rsid w:val="001E730D"/>
    <w:rsid w:val="001E7579"/>
    <w:rsid w:val="001E7F53"/>
    <w:rsid w:val="001F289E"/>
    <w:rsid w:val="001F2DD9"/>
    <w:rsid w:val="001F34F8"/>
    <w:rsid w:val="001F45BF"/>
    <w:rsid w:val="001F4CD6"/>
    <w:rsid w:val="001F68DF"/>
    <w:rsid w:val="001F74E3"/>
    <w:rsid w:val="002041D0"/>
    <w:rsid w:val="00205440"/>
    <w:rsid w:val="0020576F"/>
    <w:rsid w:val="00206049"/>
    <w:rsid w:val="00210855"/>
    <w:rsid w:val="0021103D"/>
    <w:rsid w:val="002117A5"/>
    <w:rsid w:val="002141F8"/>
    <w:rsid w:val="002159D4"/>
    <w:rsid w:val="00215B61"/>
    <w:rsid w:val="00215C89"/>
    <w:rsid w:val="0021786B"/>
    <w:rsid w:val="00220DC6"/>
    <w:rsid w:val="002216AE"/>
    <w:rsid w:val="0022691B"/>
    <w:rsid w:val="00226AE9"/>
    <w:rsid w:val="002272C7"/>
    <w:rsid w:val="00227E88"/>
    <w:rsid w:val="002310DD"/>
    <w:rsid w:val="00231BDE"/>
    <w:rsid w:val="00231F78"/>
    <w:rsid w:val="0023297D"/>
    <w:rsid w:val="002348E3"/>
    <w:rsid w:val="00240089"/>
    <w:rsid w:val="002439D2"/>
    <w:rsid w:val="00243AD6"/>
    <w:rsid w:val="00245D41"/>
    <w:rsid w:val="00246F78"/>
    <w:rsid w:val="0025406F"/>
    <w:rsid w:val="00254A4B"/>
    <w:rsid w:val="0025556B"/>
    <w:rsid w:val="002617E9"/>
    <w:rsid w:val="00262102"/>
    <w:rsid w:val="002627C3"/>
    <w:rsid w:val="00265DCF"/>
    <w:rsid w:val="00266312"/>
    <w:rsid w:val="00271163"/>
    <w:rsid w:val="00271857"/>
    <w:rsid w:val="00274FC2"/>
    <w:rsid w:val="00276E90"/>
    <w:rsid w:val="00277521"/>
    <w:rsid w:val="00281845"/>
    <w:rsid w:val="00281F33"/>
    <w:rsid w:val="00284A42"/>
    <w:rsid w:val="0028628B"/>
    <w:rsid w:val="002862B4"/>
    <w:rsid w:val="00286BD3"/>
    <w:rsid w:val="002872ED"/>
    <w:rsid w:val="00290D27"/>
    <w:rsid w:val="00291096"/>
    <w:rsid w:val="00291884"/>
    <w:rsid w:val="0029237F"/>
    <w:rsid w:val="00293668"/>
    <w:rsid w:val="002944A7"/>
    <w:rsid w:val="002958E2"/>
    <w:rsid w:val="00295A0B"/>
    <w:rsid w:val="00295BBF"/>
    <w:rsid w:val="002974B9"/>
    <w:rsid w:val="002A26B8"/>
    <w:rsid w:val="002A2994"/>
    <w:rsid w:val="002A4447"/>
    <w:rsid w:val="002A7C54"/>
    <w:rsid w:val="002B3D07"/>
    <w:rsid w:val="002B4D6F"/>
    <w:rsid w:val="002B4DDE"/>
    <w:rsid w:val="002B7074"/>
    <w:rsid w:val="002B7224"/>
    <w:rsid w:val="002C2419"/>
    <w:rsid w:val="002C3DF8"/>
    <w:rsid w:val="002C4DBC"/>
    <w:rsid w:val="002C5936"/>
    <w:rsid w:val="002D109B"/>
    <w:rsid w:val="002D1C09"/>
    <w:rsid w:val="002D29B9"/>
    <w:rsid w:val="002D3ECF"/>
    <w:rsid w:val="002D3FA9"/>
    <w:rsid w:val="002E069A"/>
    <w:rsid w:val="002E07C3"/>
    <w:rsid w:val="002E0C32"/>
    <w:rsid w:val="002E2BA9"/>
    <w:rsid w:val="002E310A"/>
    <w:rsid w:val="002E3D9D"/>
    <w:rsid w:val="002E3F00"/>
    <w:rsid w:val="002E482E"/>
    <w:rsid w:val="002E51CF"/>
    <w:rsid w:val="002E5D88"/>
    <w:rsid w:val="002E67C2"/>
    <w:rsid w:val="002E6FC5"/>
    <w:rsid w:val="002E7E59"/>
    <w:rsid w:val="002F29F5"/>
    <w:rsid w:val="002F4ACC"/>
    <w:rsid w:val="002F7624"/>
    <w:rsid w:val="002F7E32"/>
    <w:rsid w:val="00300CE4"/>
    <w:rsid w:val="0030212A"/>
    <w:rsid w:val="0030408A"/>
    <w:rsid w:val="003044EB"/>
    <w:rsid w:val="0030513F"/>
    <w:rsid w:val="00305C2E"/>
    <w:rsid w:val="00306757"/>
    <w:rsid w:val="00307B9D"/>
    <w:rsid w:val="00311340"/>
    <w:rsid w:val="003137FC"/>
    <w:rsid w:val="00314A84"/>
    <w:rsid w:val="00315F68"/>
    <w:rsid w:val="00316731"/>
    <w:rsid w:val="003177DE"/>
    <w:rsid w:val="003203DA"/>
    <w:rsid w:val="0032041F"/>
    <w:rsid w:val="00320931"/>
    <w:rsid w:val="003218D9"/>
    <w:rsid w:val="00321FBC"/>
    <w:rsid w:val="003225FE"/>
    <w:rsid w:val="0032401D"/>
    <w:rsid w:val="003259B0"/>
    <w:rsid w:val="003265CD"/>
    <w:rsid w:val="003318B5"/>
    <w:rsid w:val="00333A84"/>
    <w:rsid w:val="00333EFC"/>
    <w:rsid w:val="003341C7"/>
    <w:rsid w:val="00334D81"/>
    <w:rsid w:val="00335EF5"/>
    <w:rsid w:val="003417DF"/>
    <w:rsid w:val="00341EB2"/>
    <w:rsid w:val="00342230"/>
    <w:rsid w:val="00342F51"/>
    <w:rsid w:val="003440D7"/>
    <w:rsid w:val="00344C68"/>
    <w:rsid w:val="00345358"/>
    <w:rsid w:val="00345623"/>
    <w:rsid w:val="003463B2"/>
    <w:rsid w:val="00347416"/>
    <w:rsid w:val="00347824"/>
    <w:rsid w:val="003558C6"/>
    <w:rsid w:val="0036077A"/>
    <w:rsid w:val="00360846"/>
    <w:rsid w:val="0036575C"/>
    <w:rsid w:val="00370FBC"/>
    <w:rsid w:val="00372865"/>
    <w:rsid w:val="00374AFD"/>
    <w:rsid w:val="00374FC9"/>
    <w:rsid w:val="00377BE1"/>
    <w:rsid w:val="003824F2"/>
    <w:rsid w:val="0038372C"/>
    <w:rsid w:val="00384A92"/>
    <w:rsid w:val="00385732"/>
    <w:rsid w:val="00386278"/>
    <w:rsid w:val="0039257F"/>
    <w:rsid w:val="00392936"/>
    <w:rsid w:val="00395044"/>
    <w:rsid w:val="00396AFE"/>
    <w:rsid w:val="003970E9"/>
    <w:rsid w:val="003A2F08"/>
    <w:rsid w:val="003A37DB"/>
    <w:rsid w:val="003A4116"/>
    <w:rsid w:val="003A4A16"/>
    <w:rsid w:val="003A4C03"/>
    <w:rsid w:val="003A5C6D"/>
    <w:rsid w:val="003A5F49"/>
    <w:rsid w:val="003A7B4C"/>
    <w:rsid w:val="003B2121"/>
    <w:rsid w:val="003B2201"/>
    <w:rsid w:val="003B4D48"/>
    <w:rsid w:val="003B61A2"/>
    <w:rsid w:val="003B62D0"/>
    <w:rsid w:val="003B6596"/>
    <w:rsid w:val="003B7CEE"/>
    <w:rsid w:val="003C0456"/>
    <w:rsid w:val="003C2A48"/>
    <w:rsid w:val="003C3461"/>
    <w:rsid w:val="003C7461"/>
    <w:rsid w:val="003C794C"/>
    <w:rsid w:val="003D0153"/>
    <w:rsid w:val="003D089B"/>
    <w:rsid w:val="003D2265"/>
    <w:rsid w:val="003D4A5D"/>
    <w:rsid w:val="003D71A8"/>
    <w:rsid w:val="003E1828"/>
    <w:rsid w:val="003E47DD"/>
    <w:rsid w:val="003E514F"/>
    <w:rsid w:val="003F0FC5"/>
    <w:rsid w:val="003F2EAF"/>
    <w:rsid w:val="003F2EFF"/>
    <w:rsid w:val="003F3808"/>
    <w:rsid w:val="003F5419"/>
    <w:rsid w:val="003F735C"/>
    <w:rsid w:val="0040231E"/>
    <w:rsid w:val="00402BD1"/>
    <w:rsid w:val="00403B2D"/>
    <w:rsid w:val="0040792C"/>
    <w:rsid w:val="00407C5B"/>
    <w:rsid w:val="00410E91"/>
    <w:rsid w:val="004121C5"/>
    <w:rsid w:val="0041387B"/>
    <w:rsid w:val="00413C3B"/>
    <w:rsid w:val="004201FB"/>
    <w:rsid w:val="00420203"/>
    <w:rsid w:val="00420B07"/>
    <w:rsid w:val="00420BEF"/>
    <w:rsid w:val="0042221C"/>
    <w:rsid w:val="00423A68"/>
    <w:rsid w:val="004247C9"/>
    <w:rsid w:val="00425DCB"/>
    <w:rsid w:val="00426C55"/>
    <w:rsid w:val="00432D8A"/>
    <w:rsid w:val="00433A91"/>
    <w:rsid w:val="004354DD"/>
    <w:rsid w:val="0043618C"/>
    <w:rsid w:val="004366CF"/>
    <w:rsid w:val="00441040"/>
    <w:rsid w:val="0044180C"/>
    <w:rsid w:val="0044310C"/>
    <w:rsid w:val="00447800"/>
    <w:rsid w:val="00451869"/>
    <w:rsid w:val="00453292"/>
    <w:rsid w:val="00455E79"/>
    <w:rsid w:val="0045752D"/>
    <w:rsid w:val="00457C62"/>
    <w:rsid w:val="00460E53"/>
    <w:rsid w:val="00461B36"/>
    <w:rsid w:val="00461FBB"/>
    <w:rsid w:val="004627E2"/>
    <w:rsid w:val="00463E93"/>
    <w:rsid w:val="00464034"/>
    <w:rsid w:val="004658AD"/>
    <w:rsid w:val="004666C0"/>
    <w:rsid w:val="004672B9"/>
    <w:rsid w:val="0047091B"/>
    <w:rsid w:val="00470B93"/>
    <w:rsid w:val="004726E7"/>
    <w:rsid w:val="00472DBB"/>
    <w:rsid w:val="00472EE8"/>
    <w:rsid w:val="004734CC"/>
    <w:rsid w:val="00473C78"/>
    <w:rsid w:val="004779D1"/>
    <w:rsid w:val="00483938"/>
    <w:rsid w:val="00486520"/>
    <w:rsid w:val="00491A21"/>
    <w:rsid w:val="00496ED9"/>
    <w:rsid w:val="004A004A"/>
    <w:rsid w:val="004A05FB"/>
    <w:rsid w:val="004A4279"/>
    <w:rsid w:val="004A454E"/>
    <w:rsid w:val="004A4E02"/>
    <w:rsid w:val="004A51CE"/>
    <w:rsid w:val="004A6175"/>
    <w:rsid w:val="004A6993"/>
    <w:rsid w:val="004B261A"/>
    <w:rsid w:val="004B38DE"/>
    <w:rsid w:val="004B3D93"/>
    <w:rsid w:val="004B47EA"/>
    <w:rsid w:val="004B5DF8"/>
    <w:rsid w:val="004B68CE"/>
    <w:rsid w:val="004B7A2E"/>
    <w:rsid w:val="004C0007"/>
    <w:rsid w:val="004C146E"/>
    <w:rsid w:val="004C1480"/>
    <w:rsid w:val="004C3C41"/>
    <w:rsid w:val="004C4367"/>
    <w:rsid w:val="004C4FE0"/>
    <w:rsid w:val="004D051F"/>
    <w:rsid w:val="004D0B3B"/>
    <w:rsid w:val="004D18F0"/>
    <w:rsid w:val="004D197C"/>
    <w:rsid w:val="004D7337"/>
    <w:rsid w:val="004D7371"/>
    <w:rsid w:val="004E0655"/>
    <w:rsid w:val="004E20B3"/>
    <w:rsid w:val="004E3D22"/>
    <w:rsid w:val="004E578C"/>
    <w:rsid w:val="004E6D0F"/>
    <w:rsid w:val="004E6FAC"/>
    <w:rsid w:val="004F0C18"/>
    <w:rsid w:val="004F14AA"/>
    <w:rsid w:val="004F17CB"/>
    <w:rsid w:val="004F202E"/>
    <w:rsid w:val="004F3B45"/>
    <w:rsid w:val="004F3C99"/>
    <w:rsid w:val="004F4491"/>
    <w:rsid w:val="004F4859"/>
    <w:rsid w:val="004F5C12"/>
    <w:rsid w:val="004F7072"/>
    <w:rsid w:val="00501108"/>
    <w:rsid w:val="005013B7"/>
    <w:rsid w:val="0050207D"/>
    <w:rsid w:val="00502EB1"/>
    <w:rsid w:val="00503DB9"/>
    <w:rsid w:val="00504FD1"/>
    <w:rsid w:val="00505A16"/>
    <w:rsid w:val="00506924"/>
    <w:rsid w:val="00510438"/>
    <w:rsid w:val="0051259A"/>
    <w:rsid w:val="005145A0"/>
    <w:rsid w:val="005149B5"/>
    <w:rsid w:val="005153B3"/>
    <w:rsid w:val="0052038B"/>
    <w:rsid w:val="005239E9"/>
    <w:rsid w:val="00524588"/>
    <w:rsid w:val="00524E14"/>
    <w:rsid w:val="00525CBF"/>
    <w:rsid w:val="00531BBB"/>
    <w:rsid w:val="00531DFF"/>
    <w:rsid w:val="00535BD7"/>
    <w:rsid w:val="00544F8B"/>
    <w:rsid w:val="00544FEA"/>
    <w:rsid w:val="0054603C"/>
    <w:rsid w:val="00546E70"/>
    <w:rsid w:val="00546F15"/>
    <w:rsid w:val="00552372"/>
    <w:rsid w:val="0055410A"/>
    <w:rsid w:val="00554975"/>
    <w:rsid w:val="00555F33"/>
    <w:rsid w:val="00557D66"/>
    <w:rsid w:val="005620EB"/>
    <w:rsid w:val="00562234"/>
    <w:rsid w:val="0056261B"/>
    <w:rsid w:val="00562769"/>
    <w:rsid w:val="00563220"/>
    <w:rsid w:val="00563D99"/>
    <w:rsid w:val="00564A23"/>
    <w:rsid w:val="00564BC5"/>
    <w:rsid w:val="00565A99"/>
    <w:rsid w:val="00566A1E"/>
    <w:rsid w:val="00567AAA"/>
    <w:rsid w:val="00570280"/>
    <w:rsid w:val="00574A70"/>
    <w:rsid w:val="00575C4C"/>
    <w:rsid w:val="00575E7F"/>
    <w:rsid w:val="0058006F"/>
    <w:rsid w:val="005805F9"/>
    <w:rsid w:val="00582BD5"/>
    <w:rsid w:val="00584295"/>
    <w:rsid w:val="00584842"/>
    <w:rsid w:val="00584C8E"/>
    <w:rsid w:val="00585919"/>
    <w:rsid w:val="00585E65"/>
    <w:rsid w:val="005861CF"/>
    <w:rsid w:val="00587747"/>
    <w:rsid w:val="00587AC2"/>
    <w:rsid w:val="00587BF0"/>
    <w:rsid w:val="005909E0"/>
    <w:rsid w:val="00591261"/>
    <w:rsid w:val="00594F4D"/>
    <w:rsid w:val="00595294"/>
    <w:rsid w:val="00595E23"/>
    <w:rsid w:val="005A08EC"/>
    <w:rsid w:val="005A09FB"/>
    <w:rsid w:val="005A0A83"/>
    <w:rsid w:val="005A15B7"/>
    <w:rsid w:val="005A266C"/>
    <w:rsid w:val="005A5A20"/>
    <w:rsid w:val="005A5E5A"/>
    <w:rsid w:val="005A623E"/>
    <w:rsid w:val="005A7014"/>
    <w:rsid w:val="005A770E"/>
    <w:rsid w:val="005B1467"/>
    <w:rsid w:val="005B23F1"/>
    <w:rsid w:val="005B3326"/>
    <w:rsid w:val="005B3774"/>
    <w:rsid w:val="005B3A85"/>
    <w:rsid w:val="005B4642"/>
    <w:rsid w:val="005B5D76"/>
    <w:rsid w:val="005B6842"/>
    <w:rsid w:val="005B6EFA"/>
    <w:rsid w:val="005C1560"/>
    <w:rsid w:val="005C15EB"/>
    <w:rsid w:val="005C3F7F"/>
    <w:rsid w:val="005C6FA6"/>
    <w:rsid w:val="005D153F"/>
    <w:rsid w:val="005D38CB"/>
    <w:rsid w:val="005D49AF"/>
    <w:rsid w:val="005D4A5F"/>
    <w:rsid w:val="005D55CD"/>
    <w:rsid w:val="005D7BD9"/>
    <w:rsid w:val="005E28A3"/>
    <w:rsid w:val="005E3ACD"/>
    <w:rsid w:val="005E61BF"/>
    <w:rsid w:val="005E6269"/>
    <w:rsid w:val="005E7253"/>
    <w:rsid w:val="005E7272"/>
    <w:rsid w:val="005E72BB"/>
    <w:rsid w:val="005E77B8"/>
    <w:rsid w:val="005F2BC0"/>
    <w:rsid w:val="005F2CBB"/>
    <w:rsid w:val="005F2DAD"/>
    <w:rsid w:val="005F51CF"/>
    <w:rsid w:val="005F5B8A"/>
    <w:rsid w:val="006036A5"/>
    <w:rsid w:val="00604312"/>
    <w:rsid w:val="006048AC"/>
    <w:rsid w:val="0060625A"/>
    <w:rsid w:val="00607E59"/>
    <w:rsid w:val="00607E5A"/>
    <w:rsid w:val="006100FA"/>
    <w:rsid w:val="00610209"/>
    <w:rsid w:val="00612FDE"/>
    <w:rsid w:val="006141A7"/>
    <w:rsid w:val="006153C5"/>
    <w:rsid w:val="006155C9"/>
    <w:rsid w:val="006163A9"/>
    <w:rsid w:val="00617210"/>
    <w:rsid w:val="0061730D"/>
    <w:rsid w:val="006175C0"/>
    <w:rsid w:val="00621EA5"/>
    <w:rsid w:val="00626512"/>
    <w:rsid w:val="00627927"/>
    <w:rsid w:val="00632935"/>
    <w:rsid w:val="006329E8"/>
    <w:rsid w:val="00632A9D"/>
    <w:rsid w:val="00632DF2"/>
    <w:rsid w:val="00633DEB"/>
    <w:rsid w:val="0063499D"/>
    <w:rsid w:val="0063583C"/>
    <w:rsid w:val="00637E89"/>
    <w:rsid w:val="006400FD"/>
    <w:rsid w:val="0064033E"/>
    <w:rsid w:val="006416D7"/>
    <w:rsid w:val="00642021"/>
    <w:rsid w:val="00643226"/>
    <w:rsid w:val="0064450F"/>
    <w:rsid w:val="006451AA"/>
    <w:rsid w:val="00646226"/>
    <w:rsid w:val="00646A8E"/>
    <w:rsid w:val="00654D63"/>
    <w:rsid w:val="0065501D"/>
    <w:rsid w:val="006569B7"/>
    <w:rsid w:val="00660B6A"/>
    <w:rsid w:val="00663395"/>
    <w:rsid w:val="006650D5"/>
    <w:rsid w:val="00666836"/>
    <w:rsid w:val="00667991"/>
    <w:rsid w:val="006706A5"/>
    <w:rsid w:val="00673308"/>
    <w:rsid w:val="00675497"/>
    <w:rsid w:val="00677829"/>
    <w:rsid w:val="0068160B"/>
    <w:rsid w:val="00681A67"/>
    <w:rsid w:val="0068209A"/>
    <w:rsid w:val="0068337F"/>
    <w:rsid w:val="00683E24"/>
    <w:rsid w:val="00685984"/>
    <w:rsid w:val="00685B38"/>
    <w:rsid w:val="00686568"/>
    <w:rsid w:val="0068745A"/>
    <w:rsid w:val="00687C4A"/>
    <w:rsid w:val="00690A5F"/>
    <w:rsid w:val="00695EBB"/>
    <w:rsid w:val="00696B5F"/>
    <w:rsid w:val="006A0AA4"/>
    <w:rsid w:val="006A17B1"/>
    <w:rsid w:val="006A2921"/>
    <w:rsid w:val="006A321F"/>
    <w:rsid w:val="006A5498"/>
    <w:rsid w:val="006A5F31"/>
    <w:rsid w:val="006A6FD4"/>
    <w:rsid w:val="006B2703"/>
    <w:rsid w:val="006B351F"/>
    <w:rsid w:val="006B4A6B"/>
    <w:rsid w:val="006B54EC"/>
    <w:rsid w:val="006B6439"/>
    <w:rsid w:val="006B7B0C"/>
    <w:rsid w:val="006C32D5"/>
    <w:rsid w:val="006C3B29"/>
    <w:rsid w:val="006C3FB4"/>
    <w:rsid w:val="006C6324"/>
    <w:rsid w:val="006C7B2A"/>
    <w:rsid w:val="006D09C8"/>
    <w:rsid w:val="006D0E90"/>
    <w:rsid w:val="006D1357"/>
    <w:rsid w:val="006D527F"/>
    <w:rsid w:val="006D619B"/>
    <w:rsid w:val="006D725D"/>
    <w:rsid w:val="006D7C1B"/>
    <w:rsid w:val="006D7D56"/>
    <w:rsid w:val="006E34C8"/>
    <w:rsid w:val="006E4112"/>
    <w:rsid w:val="006E6138"/>
    <w:rsid w:val="006E6688"/>
    <w:rsid w:val="006F4594"/>
    <w:rsid w:val="006F5698"/>
    <w:rsid w:val="006F78F9"/>
    <w:rsid w:val="0070108B"/>
    <w:rsid w:val="0070142B"/>
    <w:rsid w:val="00704AAA"/>
    <w:rsid w:val="0070524A"/>
    <w:rsid w:val="0070565B"/>
    <w:rsid w:val="0070692E"/>
    <w:rsid w:val="007111EB"/>
    <w:rsid w:val="00712D04"/>
    <w:rsid w:val="00712D7A"/>
    <w:rsid w:val="00713B42"/>
    <w:rsid w:val="007148F7"/>
    <w:rsid w:val="00714D03"/>
    <w:rsid w:val="00717458"/>
    <w:rsid w:val="00717912"/>
    <w:rsid w:val="007208C7"/>
    <w:rsid w:val="00721D00"/>
    <w:rsid w:val="00722154"/>
    <w:rsid w:val="007221F9"/>
    <w:rsid w:val="007235FD"/>
    <w:rsid w:val="00723882"/>
    <w:rsid w:val="00726583"/>
    <w:rsid w:val="00726742"/>
    <w:rsid w:val="00726ACC"/>
    <w:rsid w:val="00730406"/>
    <w:rsid w:val="007307D9"/>
    <w:rsid w:val="0073172F"/>
    <w:rsid w:val="00731887"/>
    <w:rsid w:val="00732804"/>
    <w:rsid w:val="00733157"/>
    <w:rsid w:val="00735427"/>
    <w:rsid w:val="00735B12"/>
    <w:rsid w:val="007364F6"/>
    <w:rsid w:val="00737377"/>
    <w:rsid w:val="007375F5"/>
    <w:rsid w:val="00741EBE"/>
    <w:rsid w:val="00744579"/>
    <w:rsid w:val="00746A7B"/>
    <w:rsid w:val="007478CD"/>
    <w:rsid w:val="00750BF2"/>
    <w:rsid w:val="00752BFE"/>
    <w:rsid w:val="00755DB8"/>
    <w:rsid w:val="00757160"/>
    <w:rsid w:val="00762B7B"/>
    <w:rsid w:val="00762EC6"/>
    <w:rsid w:val="00764926"/>
    <w:rsid w:val="00766325"/>
    <w:rsid w:val="00780DA4"/>
    <w:rsid w:val="00781095"/>
    <w:rsid w:val="00781470"/>
    <w:rsid w:val="0078218D"/>
    <w:rsid w:val="007831DD"/>
    <w:rsid w:val="00784238"/>
    <w:rsid w:val="00784502"/>
    <w:rsid w:val="007864D5"/>
    <w:rsid w:val="007900ED"/>
    <w:rsid w:val="0079043D"/>
    <w:rsid w:val="007905A4"/>
    <w:rsid w:val="007915C0"/>
    <w:rsid w:val="007A0236"/>
    <w:rsid w:val="007A09A6"/>
    <w:rsid w:val="007A123E"/>
    <w:rsid w:val="007A1AE4"/>
    <w:rsid w:val="007A35EF"/>
    <w:rsid w:val="007A48AB"/>
    <w:rsid w:val="007A5301"/>
    <w:rsid w:val="007A5382"/>
    <w:rsid w:val="007A5AA3"/>
    <w:rsid w:val="007A70E4"/>
    <w:rsid w:val="007A72A4"/>
    <w:rsid w:val="007B0FA0"/>
    <w:rsid w:val="007B1629"/>
    <w:rsid w:val="007B1747"/>
    <w:rsid w:val="007B5DA2"/>
    <w:rsid w:val="007B7C94"/>
    <w:rsid w:val="007C0051"/>
    <w:rsid w:val="007C0C9C"/>
    <w:rsid w:val="007C3293"/>
    <w:rsid w:val="007C3444"/>
    <w:rsid w:val="007C3C4F"/>
    <w:rsid w:val="007C6216"/>
    <w:rsid w:val="007C6508"/>
    <w:rsid w:val="007C6705"/>
    <w:rsid w:val="007C698E"/>
    <w:rsid w:val="007C7EE7"/>
    <w:rsid w:val="007D2837"/>
    <w:rsid w:val="007D2D18"/>
    <w:rsid w:val="007D45E1"/>
    <w:rsid w:val="007D5171"/>
    <w:rsid w:val="007E01DC"/>
    <w:rsid w:val="007E1ADC"/>
    <w:rsid w:val="007E1F03"/>
    <w:rsid w:val="007E231F"/>
    <w:rsid w:val="007E4F96"/>
    <w:rsid w:val="007E7309"/>
    <w:rsid w:val="007F0E9D"/>
    <w:rsid w:val="007F1E4F"/>
    <w:rsid w:val="007F2612"/>
    <w:rsid w:val="007F2CF3"/>
    <w:rsid w:val="007F3187"/>
    <w:rsid w:val="007F33BD"/>
    <w:rsid w:val="008026E4"/>
    <w:rsid w:val="00803259"/>
    <w:rsid w:val="0080400B"/>
    <w:rsid w:val="00805C3D"/>
    <w:rsid w:val="00811875"/>
    <w:rsid w:val="00820743"/>
    <w:rsid w:val="008218E9"/>
    <w:rsid w:val="00822AB1"/>
    <w:rsid w:val="00822AFD"/>
    <w:rsid w:val="0082305D"/>
    <w:rsid w:val="00824475"/>
    <w:rsid w:val="008254A6"/>
    <w:rsid w:val="008268A8"/>
    <w:rsid w:val="00827FA7"/>
    <w:rsid w:val="00831974"/>
    <w:rsid w:val="00832C0F"/>
    <w:rsid w:val="0083375A"/>
    <w:rsid w:val="00833A60"/>
    <w:rsid w:val="00835BB0"/>
    <w:rsid w:val="00835E56"/>
    <w:rsid w:val="008361BE"/>
    <w:rsid w:val="0083681F"/>
    <w:rsid w:val="00836DCC"/>
    <w:rsid w:val="00837121"/>
    <w:rsid w:val="00837355"/>
    <w:rsid w:val="00837751"/>
    <w:rsid w:val="00840655"/>
    <w:rsid w:val="00841BCE"/>
    <w:rsid w:val="00842D74"/>
    <w:rsid w:val="00844897"/>
    <w:rsid w:val="00846435"/>
    <w:rsid w:val="00846523"/>
    <w:rsid w:val="008505E2"/>
    <w:rsid w:val="00851C5D"/>
    <w:rsid w:val="00852E0E"/>
    <w:rsid w:val="00857B87"/>
    <w:rsid w:val="00857CDB"/>
    <w:rsid w:val="008607DB"/>
    <w:rsid w:val="008609C0"/>
    <w:rsid w:val="00862AC1"/>
    <w:rsid w:val="0086315A"/>
    <w:rsid w:val="00864C4D"/>
    <w:rsid w:val="00866A0A"/>
    <w:rsid w:val="00870B0C"/>
    <w:rsid w:val="00873F00"/>
    <w:rsid w:val="00874A43"/>
    <w:rsid w:val="00874EBF"/>
    <w:rsid w:val="00876150"/>
    <w:rsid w:val="00877D97"/>
    <w:rsid w:val="008821CC"/>
    <w:rsid w:val="00885183"/>
    <w:rsid w:val="00885482"/>
    <w:rsid w:val="00891402"/>
    <w:rsid w:val="00891560"/>
    <w:rsid w:val="00891CC4"/>
    <w:rsid w:val="00892B5F"/>
    <w:rsid w:val="0089306B"/>
    <w:rsid w:val="008945F2"/>
    <w:rsid w:val="008951F1"/>
    <w:rsid w:val="00895729"/>
    <w:rsid w:val="00895ED1"/>
    <w:rsid w:val="008974BF"/>
    <w:rsid w:val="008A13CF"/>
    <w:rsid w:val="008A238E"/>
    <w:rsid w:val="008A4B61"/>
    <w:rsid w:val="008A4F8D"/>
    <w:rsid w:val="008A6B70"/>
    <w:rsid w:val="008B205B"/>
    <w:rsid w:val="008B2123"/>
    <w:rsid w:val="008B215C"/>
    <w:rsid w:val="008B5235"/>
    <w:rsid w:val="008B5F9C"/>
    <w:rsid w:val="008C0BD5"/>
    <w:rsid w:val="008C0DAF"/>
    <w:rsid w:val="008C2857"/>
    <w:rsid w:val="008C3DEB"/>
    <w:rsid w:val="008C5A83"/>
    <w:rsid w:val="008D098C"/>
    <w:rsid w:val="008D0E93"/>
    <w:rsid w:val="008D2A15"/>
    <w:rsid w:val="008D3037"/>
    <w:rsid w:val="008D3171"/>
    <w:rsid w:val="008D52B9"/>
    <w:rsid w:val="008D6894"/>
    <w:rsid w:val="008E0687"/>
    <w:rsid w:val="008E0C60"/>
    <w:rsid w:val="008E1919"/>
    <w:rsid w:val="008E1E99"/>
    <w:rsid w:val="008E30C6"/>
    <w:rsid w:val="008E3972"/>
    <w:rsid w:val="008E4E10"/>
    <w:rsid w:val="008F0511"/>
    <w:rsid w:val="008F0E15"/>
    <w:rsid w:val="008F17BC"/>
    <w:rsid w:val="008F1A4C"/>
    <w:rsid w:val="008F1B8F"/>
    <w:rsid w:val="008F3501"/>
    <w:rsid w:val="008F3B23"/>
    <w:rsid w:val="008F49D7"/>
    <w:rsid w:val="008F5EFA"/>
    <w:rsid w:val="008F62E2"/>
    <w:rsid w:val="008F7E55"/>
    <w:rsid w:val="0090013C"/>
    <w:rsid w:val="0090080D"/>
    <w:rsid w:val="009028F2"/>
    <w:rsid w:val="00903BDD"/>
    <w:rsid w:val="00903E1D"/>
    <w:rsid w:val="00904728"/>
    <w:rsid w:val="0090722F"/>
    <w:rsid w:val="00911895"/>
    <w:rsid w:val="00913B58"/>
    <w:rsid w:val="00914972"/>
    <w:rsid w:val="00915AA7"/>
    <w:rsid w:val="00915E30"/>
    <w:rsid w:val="00916810"/>
    <w:rsid w:val="00916C12"/>
    <w:rsid w:val="009171BD"/>
    <w:rsid w:val="0091736B"/>
    <w:rsid w:val="00917734"/>
    <w:rsid w:val="00921396"/>
    <w:rsid w:val="009218C3"/>
    <w:rsid w:val="00925FD2"/>
    <w:rsid w:val="0092600E"/>
    <w:rsid w:val="009271E6"/>
    <w:rsid w:val="00927DEB"/>
    <w:rsid w:val="00930D12"/>
    <w:rsid w:val="009310FA"/>
    <w:rsid w:val="009312F8"/>
    <w:rsid w:val="00932CC1"/>
    <w:rsid w:val="00933E60"/>
    <w:rsid w:val="0093694E"/>
    <w:rsid w:val="0094024B"/>
    <w:rsid w:val="00942D69"/>
    <w:rsid w:val="009435F7"/>
    <w:rsid w:val="00944E61"/>
    <w:rsid w:val="00945453"/>
    <w:rsid w:val="009476BF"/>
    <w:rsid w:val="00947D5A"/>
    <w:rsid w:val="00947DF5"/>
    <w:rsid w:val="0095013D"/>
    <w:rsid w:val="0095065C"/>
    <w:rsid w:val="00956D13"/>
    <w:rsid w:val="00957712"/>
    <w:rsid w:val="00957C9C"/>
    <w:rsid w:val="00960B47"/>
    <w:rsid w:val="00961D1A"/>
    <w:rsid w:val="00962ACD"/>
    <w:rsid w:val="00967C5F"/>
    <w:rsid w:val="00970438"/>
    <w:rsid w:val="009729E1"/>
    <w:rsid w:val="00972D73"/>
    <w:rsid w:val="00973CA5"/>
    <w:rsid w:val="00974A8F"/>
    <w:rsid w:val="00975EE7"/>
    <w:rsid w:val="00976362"/>
    <w:rsid w:val="009774FF"/>
    <w:rsid w:val="00982136"/>
    <w:rsid w:val="00984EB2"/>
    <w:rsid w:val="009850E1"/>
    <w:rsid w:val="00985FE7"/>
    <w:rsid w:val="009866B6"/>
    <w:rsid w:val="00987378"/>
    <w:rsid w:val="00987635"/>
    <w:rsid w:val="00987E18"/>
    <w:rsid w:val="00987E2E"/>
    <w:rsid w:val="00990229"/>
    <w:rsid w:val="00990317"/>
    <w:rsid w:val="0099083C"/>
    <w:rsid w:val="00992232"/>
    <w:rsid w:val="009925BA"/>
    <w:rsid w:val="00995B77"/>
    <w:rsid w:val="00997F2A"/>
    <w:rsid w:val="009A0F03"/>
    <w:rsid w:val="009A14AB"/>
    <w:rsid w:val="009A625C"/>
    <w:rsid w:val="009A7DD4"/>
    <w:rsid w:val="009B1559"/>
    <w:rsid w:val="009B5886"/>
    <w:rsid w:val="009B6163"/>
    <w:rsid w:val="009B62F4"/>
    <w:rsid w:val="009B7382"/>
    <w:rsid w:val="009C1045"/>
    <w:rsid w:val="009C2868"/>
    <w:rsid w:val="009C3261"/>
    <w:rsid w:val="009C38AB"/>
    <w:rsid w:val="009C6448"/>
    <w:rsid w:val="009C72D8"/>
    <w:rsid w:val="009C7DF2"/>
    <w:rsid w:val="009D1ACA"/>
    <w:rsid w:val="009D267D"/>
    <w:rsid w:val="009D2EEF"/>
    <w:rsid w:val="009D494B"/>
    <w:rsid w:val="009D4EFC"/>
    <w:rsid w:val="009D5178"/>
    <w:rsid w:val="009D7593"/>
    <w:rsid w:val="009D7659"/>
    <w:rsid w:val="009D7809"/>
    <w:rsid w:val="009D7E15"/>
    <w:rsid w:val="009E14AE"/>
    <w:rsid w:val="009E3536"/>
    <w:rsid w:val="009E36F3"/>
    <w:rsid w:val="009E3F78"/>
    <w:rsid w:val="009E6DAD"/>
    <w:rsid w:val="009E7357"/>
    <w:rsid w:val="009E7761"/>
    <w:rsid w:val="009F0981"/>
    <w:rsid w:val="00A001E1"/>
    <w:rsid w:val="00A016FF"/>
    <w:rsid w:val="00A01A62"/>
    <w:rsid w:val="00A03645"/>
    <w:rsid w:val="00A03681"/>
    <w:rsid w:val="00A03C0A"/>
    <w:rsid w:val="00A073CF"/>
    <w:rsid w:val="00A11DCE"/>
    <w:rsid w:val="00A14200"/>
    <w:rsid w:val="00A14A13"/>
    <w:rsid w:val="00A15150"/>
    <w:rsid w:val="00A15864"/>
    <w:rsid w:val="00A168DC"/>
    <w:rsid w:val="00A209CE"/>
    <w:rsid w:val="00A22EA0"/>
    <w:rsid w:val="00A23276"/>
    <w:rsid w:val="00A24D3F"/>
    <w:rsid w:val="00A25112"/>
    <w:rsid w:val="00A26DA9"/>
    <w:rsid w:val="00A27143"/>
    <w:rsid w:val="00A276FC"/>
    <w:rsid w:val="00A27CF6"/>
    <w:rsid w:val="00A3076B"/>
    <w:rsid w:val="00A30D8D"/>
    <w:rsid w:val="00A30FC1"/>
    <w:rsid w:val="00A32C54"/>
    <w:rsid w:val="00A330F9"/>
    <w:rsid w:val="00A34273"/>
    <w:rsid w:val="00A34BF2"/>
    <w:rsid w:val="00A36E68"/>
    <w:rsid w:val="00A37CCA"/>
    <w:rsid w:val="00A40270"/>
    <w:rsid w:val="00A4034D"/>
    <w:rsid w:val="00A40971"/>
    <w:rsid w:val="00A4293C"/>
    <w:rsid w:val="00A43CF4"/>
    <w:rsid w:val="00A43DE0"/>
    <w:rsid w:val="00A446FD"/>
    <w:rsid w:val="00A4791C"/>
    <w:rsid w:val="00A50336"/>
    <w:rsid w:val="00A53DCF"/>
    <w:rsid w:val="00A53E5E"/>
    <w:rsid w:val="00A5776D"/>
    <w:rsid w:val="00A57C62"/>
    <w:rsid w:val="00A60F23"/>
    <w:rsid w:val="00A61872"/>
    <w:rsid w:val="00A6394E"/>
    <w:rsid w:val="00A65F26"/>
    <w:rsid w:val="00A7190E"/>
    <w:rsid w:val="00A71C04"/>
    <w:rsid w:val="00A724C3"/>
    <w:rsid w:val="00A7259C"/>
    <w:rsid w:val="00A758A4"/>
    <w:rsid w:val="00A81143"/>
    <w:rsid w:val="00A8140B"/>
    <w:rsid w:val="00A814D7"/>
    <w:rsid w:val="00A8228B"/>
    <w:rsid w:val="00A82A68"/>
    <w:rsid w:val="00A82EE4"/>
    <w:rsid w:val="00A84607"/>
    <w:rsid w:val="00A855EF"/>
    <w:rsid w:val="00A85FFD"/>
    <w:rsid w:val="00A86BAA"/>
    <w:rsid w:val="00A92939"/>
    <w:rsid w:val="00A9322E"/>
    <w:rsid w:val="00A97308"/>
    <w:rsid w:val="00AA4E6A"/>
    <w:rsid w:val="00AA51EE"/>
    <w:rsid w:val="00AA7859"/>
    <w:rsid w:val="00AB0027"/>
    <w:rsid w:val="00AB0F74"/>
    <w:rsid w:val="00AB1E93"/>
    <w:rsid w:val="00AB1E98"/>
    <w:rsid w:val="00AB30B6"/>
    <w:rsid w:val="00AB7B49"/>
    <w:rsid w:val="00AC0B77"/>
    <w:rsid w:val="00AC3AC1"/>
    <w:rsid w:val="00AC4688"/>
    <w:rsid w:val="00AC60AC"/>
    <w:rsid w:val="00AC6CE8"/>
    <w:rsid w:val="00AD0426"/>
    <w:rsid w:val="00AD1281"/>
    <w:rsid w:val="00AD2131"/>
    <w:rsid w:val="00AD3BE9"/>
    <w:rsid w:val="00AD3DAC"/>
    <w:rsid w:val="00AD48A2"/>
    <w:rsid w:val="00AD64D9"/>
    <w:rsid w:val="00AD675F"/>
    <w:rsid w:val="00AE0A8A"/>
    <w:rsid w:val="00AE2F92"/>
    <w:rsid w:val="00AE42BD"/>
    <w:rsid w:val="00AE4473"/>
    <w:rsid w:val="00AE4493"/>
    <w:rsid w:val="00AE4822"/>
    <w:rsid w:val="00AE65C3"/>
    <w:rsid w:val="00AE7AFA"/>
    <w:rsid w:val="00AF254E"/>
    <w:rsid w:val="00AF2878"/>
    <w:rsid w:val="00AF2E77"/>
    <w:rsid w:val="00AF2F38"/>
    <w:rsid w:val="00AF34C3"/>
    <w:rsid w:val="00AF37D1"/>
    <w:rsid w:val="00AF4443"/>
    <w:rsid w:val="00B01768"/>
    <w:rsid w:val="00B01843"/>
    <w:rsid w:val="00B01D4D"/>
    <w:rsid w:val="00B03B16"/>
    <w:rsid w:val="00B042E9"/>
    <w:rsid w:val="00B0648C"/>
    <w:rsid w:val="00B06ACF"/>
    <w:rsid w:val="00B06D97"/>
    <w:rsid w:val="00B1097A"/>
    <w:rsid w:val="00B11B99"/>
    <w:rsid w:val="00B133BC"/>
    <w:rsid w:val="00B16355"/>
    <w:rsid w:val="00B17C7E"/>
    <w:rsid w:val="00B20978"/>
    <w:rsid w:val="00B20FFF"/>
    <w:rsid w:val="00B22AF8"/>
    <w:rsid w:val="00B22F4B"/>
    <w:rsid w:val="00B237E7"/>
    <w:rsid w:val="00B24107"/>
    <w:rsid w:val="00B2424F"/>
    <w:rsid w:val="00B24BC7"/>
    <w:rsid w:val="00B311DD"/>
    <w:rsid w:val="00B31DAB"/>
    <w:rsid w:val="00B33ED2"/>
    <w:rsid w:val="00B35357"/>
    <w:rsid w:val="00B360FB"/>
    <w:rsid w:val="00B36DBE"/>
    <w:rsid w:val="00B3712F"/>
    <w:rsid w:val="00B4141A"/>
    <w:rsid w:val="00B4169E"/>
    <w:rsid w:val="00B41C9F"/>
    <w:rsid w:val="00B42C33"/>
    <w:rsid w:val="00B43929"/>
    <w:rsid w:val="00B50162"/>
    <w:rsid w:val="00B50D89"/>
    <w:rsid w:val="00B50E3A"/>
    <w:rsid w:val="00B51010"/>
    <w:rsid w:val="00B52E87"/>
    <w:rsid w:val="00B54156"/>
    <w:rsid w:val="00B553A9"/>
    <w:rsid w:val="00B572E1"/>
    <w:rsid w:val="00B57FEC"/>
    <w:rsid w:val="00B61400"/>
    <w:rsid w:val="00B61F3D"/>
    <w:rsid w:val="00B643A9"/>
    <w:rsid w:val="00B64A3A"/>
    <w:rsid w:val="00B65D3E"/>
    <w:rsid w:val="00B669CA"/>
    <w:rsid w:val="00B709A2"/>
    <w:rsid w:val="00B71837"/>
    <w:rsid w:val="00B71BAD"/>
    <w:rsid w:val="00B72A56"/>
    <w:rsid w:val="00B75CA9"/>
    <w:rsid w:val="00B8255E"/>
    <w:rsid w:val="00B82F32"/>
    <w:rsid w:val="00B83D85"/>
    <w:rsid w:val="00B860E6"/>
    <w:rsid w:val="00B93645"/>
    <w:rsid w:val="00B93850"/>
    <w:rsid w:val="00B93F3A"/>
    <w:rsid w:val="00B94A5D"/>
    <w:rsid w:val="00B94CD7"/>
    <w:rsid w:val="00B950E6"/>
    <w:rsid w:val="00B977D1"/>
    <w:rsid w:val="00B9780E"/>
    <w:rsid w:val="00B97A81"/>
    <w:rsid w:val="00BA0063"/>
    <w:rsid w:val="00BA08BA"/>
    <w:rsid w:val="00BA12E6"/>
    <w:rsid w:val="00BA38A7"/>
    <w:rsid w:val="00BA4A42"/>
    <w:rsid w:val="00BA4A5E"/>
    <w:rsid w:val="00BA52AD"/>
    <w:rsid w:val="00BA5D09"/>
    <w:rsid w:val="00BA688B"/>
    <w:rsid w:val="00BB2351"/>
    <w:rsid w:val="00BB264E"/>
    <w:rsid w:val="00BB6954"/>
    <w:rsid w:val="00BC46F0"/>
    <w:rsid w:val="00BC5A14"/>
    <w:rsid w:val="00BC5BBA"/>
    <w:rsid w:val="00BC6187"/>
    <w:rsid w:val="00BC65B3"/>
    <w:rsid w:val="00BD01EA"/>
    <w:rsid w:val="00BD5A78"/>
    <w:rsid w:val="00BD6B6C"/>
    <w:rsid w:val="00BD7231"/>
    <w:rsid w:val="00BD7326"/>
    <w:rsid w:val="00BE0719"/>
    <w:rsid w:val="00BE07BB"/>
    <w:rsid w:val="00BE0B6B"/>
    <w:rsid w:val="00BE0F0C"/>
    <w:rsid w:val="00BE0FFC"/>
    <w:rsid w:val="00BE1985"/>
    <w:rsid w:val="00BE1C8C"/>
    <w:rsid w:val="00BE42B5"/>
    <w:rsid w:val="00BE440B"/>
    <w:rsid w:val="00BE4CF6"/>
    <w:rsid w:val="00BE77F6"/>
    <w:rsid w:val="00BF1912"/>
    <w:rsid w:val="00BF2C02"/>
    <w:rsid w:val="00BF4120"/>
    <w:rsid w:val="00BF4B51"/>
    <w:rsid w:val="00C00FFD"/>
    <w:rsid w:val="00C0156F"/>
    <w:rsid w:val="00C033E7"/>
    <w:rsid w:val="00C04BDB"/>
    <w:rsid w:val="00C12343"/>
    <w:rsid w:val="00C144F7"/>
    <w:rsid w:val="00C156DA"/>
    <w:rsid w:val="00C2010E"/>
    <w:rsid w:val="00C201E3"/>
    <w:rsid w:val="00C2191B"/>
    <w:rsid w:val="00C222CE"/>
    <w:rsid w:val="00C22F08"/>
    <w:rsid w:val="00C23F56"/>
    <w:rsid w:val="00C26738"/>
    <w:rsid w:val="00C32A18"/>
    <w:rsid w:val="00C3746A"/>
    <w:rsid w:val="00C401CA"/>
    <w:rsid w:val="00C404C1"/>
    <w:rsid w:val="00C42B1B"/>
    <w:rsid w:val="00C42DDA"/>
    <w:rsid w:val="00C4326A"/>
    <w:rsid w:val="00C4442E"/>
    <w:rsid w:val="00C448B2"/>
    <w:rsid w:val="00C46D33"/>
    <w:rsid w:val="00C479C9"/>
    <w:rsid w:val="00C507AF"/>
    <w:rsid w:val="00C50B15"/>
    <w:rsid w:val="00C50B26"/>
    <w:rsid w:val="00C53AE2"/>
    <w:rsid w:val="00C54CD1"/>
    <w:rsid w:val="00C55103"/>
    <w:rsid w:val="00C556A2"/>
    <w:rsid w:val="00C562D0"/>
    <w:rsid w:val="00C5645B"/>
    <w:rsid w:val="00C577FA"/>
    <w:rsid w:val="00C60431"/>
    <w:rsid w:val="00C60AAB"/>
    <w:rsid w:val="00C62C27"/>
    <w:rsid w:val="00C63107"/>
    <w:rsid w:val="00C63C61"/>
    <w:rsid w:val="00C66E4B"/>
    <w:rsid w:val="00C709FB"/>
    <w:rsid w:val="00C71AEA"/>
    <w:rsid w:val="00C71B38"/>
    <w:rsid w:val="00C72815"/>
    <w:rsid w:val="00C7616E"/>
    <w:rsid w:val="00C76680"/>
    <w:rsid w:val="00C77EE6"/>
    <w:rsid w:val="00C80285"/>
    <w:rsid w:val="00C80D0B"/>
    <w:rsid w:val="00C818DE"/>
    <w:rsid w:val="00C825F8"/>
    <w:rsid w:val="00C84248"/>
    <w:rsid w:val="00C84AA4"/>
    <w:rsid w:val="00C86844"/>
    <w:rsid w:val="00C8763F"/>
    <w:rsid w:val="00C90B6C"/>
    <w:rsid w:val="00C90DCA"/>
    <w:rsid w:val="00C95BD5"/>
    <w:rsid w:val="00C95FB5"/>
    <w:rsid w:val="00C972CB"/>
    <w:rsid w:val="00C979CD"/>
    <w:rsid w:val="00C97E61"/>
    <w:rsid w:val="00CA06E1"/>
    <w:rsid w:val="00CA3E0C"/>
    <w:rsid w:val="00CA44B4"/>
    <w:rsid w:val="00CA5A11"/>
    <w:rsid w:val="00CA5B6E"/>
    <w:rsid w:val="00CA613C"/>
    <w:rsid w:val="00CA6A90"/>
    <w:rsid w:val="00CB2424"/>
    <w:rsid w:val="00CB3553"/>
    <w:rsid w:val="00CB3D2B"/>
    <w:rsid w:val="00CB4C86"/>
    <w:rsid w:val="00CB53F8"/>
    <w:rsid w:val="00CB6E0B"/>
    <w:rsid w:val="00CB76D6"/>
    <w:rsid w:val="00CC0212"/>
    <w:rsid w:val="00CC1AD3"/>
    <w:rsid w:val="00CC1CEA"/>
    <w:rsid w:val="00CC28F2"/>
    <w:rsid w:val="00CC2FDE"/>
    <w:rsid w:val="00CC4C6F"/>
    <w:rsid w:val="00CC67B4"/>
    <w:rsid w:val="00CC751E"/>
    <w:rsid w:val="00CC75CB"/>
    <w:rsid w:val="00CD0377"/>
    <w:rsid w:val="00CD305E"/>
    <w:rsid w:val="00CD6B95"/>
    <w:rsid w:val="00CD79D1"/>
    <w:rsid w:val="00CE0E4F"/>
    <w:rsid w:val="00CE1E66"/>
    <w:rsid w:val="00CE1E9B"/>
    <w:rsid w:val="00CE30C8"/>
    <w:rsid w:val="00CE46D7"/>
    <w:rsid w:val="00CE4A7B"/>
    <w:rsid w:val="00CE4ABD"/>
    <w:rsid w:val="00CE4C6A"/>
    <w:rsid w:val="00CE5712"/>
    <w:rsid w:val="00CE61CE"/>
    <w:rsid w:val="00CE678D"/>
    <w:rsid w:val="00CE7A79"/>
    <w:rsid w:val="00CF0AE0"/>
    <w:rsid w:val="00CF3529"/>
    <w:rsid w:val="00CF4307"/>
    <w:rsid w:val="00CF5E37"/>
    <w:rsid w:val="00CF60FB"/>
    <w:rsid w:val="00CF72A4"/>
    <w:rsid w:val="00D0100E"/>
    <w:rsid w:val="00D01999"/>
    <w:rsid w:val="00D02118"/>
    <w:rsid w:val="00D02619"/>
    <w:rsid w:val="00D051CD"/>
    <w:rsid w:val="00D063AC"/>
    <w:rsid w:val="00D1179B"/>
    <w:rsid w:val="00D11C37"/>
    <w:rsid w:val="00D123D3"/>
    <w:rsid w:val="00D13CE8"/>
    <w:rsid w:val="00D1430A"/>
    <w:rsid w:val="00D1450C"/>
    <w:rsid w:val="00D15CBB"/>
    <w:rsid w:val="00D1753B"/>
    <w:rsid w:val="00D20C82"/>
    <w:rsid w:val="00D22571"/>
    <w:rsid w:val="00D25852"/>
    <w:rsid w:val="00D26194"/>
    <w:rsid w:val="00D27470"/>
    <w:rsid w:val="00D33B0E"/>
    <w:rsid w:val="00D35351"/>
    <w:rsid w:val="00D36044"/>
    <w:rsid w:val="00D36A20"/>
    <w:rsid w:val="00D40EB0"/>
    <w:rsid w:val="00D432E4"/>
    <w:rsid w:val="00D44BF7"/>
    <w:rsid w:val="00D453EE"/>
    <w:rsid w:val="00D4570C"/>
    <w:rsid w:val="00D46817"/>
    <w:rsid w:val="00D517FD"/>
    <w:rsid w:val="00D51DB1"/>
    <w:rsid w:val="00D5233F"/>
    <w:rsid w:val="00D5597B"/>
    <w:rsid w:val="00D565E5"/>
    <w:rsid w:val="00D567AB"/>
    <w:rsid w:val="00D60C39"/>
    <w:rsid w:val="00D62A64"/>
    <w:rsid w:val="00D709B1"/>
    <w:rsid w:val="00D73303"/>
    <w:rsid w:val="00D73C16"/>
    <w:rsid w:val="00D75B2D"/>
    <w:rsid w:val="00D767D8"/>
    <w:rsid w:val="00D77BB1"/>
    <w:rsid w:val="00D800E1"/>
    <w:rsid w:val="00D81375"/>
    <w:rsid w:val="00D8139E"/>
    <w:rsid w:val="00D81B3A"/>
    <w:rsid w:val="00D84ACF"/>
    <w:rsid w:val="00D84AEE"/>
    <w:rsid w:val="00D86106"/>
    <w:rsid w:val="00D879F9"/>
    <w:rsid w:val="00D87D27"/>
    <w:rsid w:val="00D91A9D"/>
    <w:rsid w:val="00D93508"/>
    <w:rsid w:val="00D94099"/>
    <w:rsid w:val="00D954BF"/>
    <w:rsid w:val="00D979D8"/>
    <w:rsid w:val="00D97CD8"/>
    <w:rsid w:val="00D97F0F"/>
    <w:rsid w:val="00DA0226"/>
    <w:rsid w:val="00DA40F7"/>
    <w:rsid w:val="00DA6747"/>
    <w:rsid w:val="00DA6EA5"/>
    <w:rsid w:val="00DB03BF"/>
    <w:rsid w:val="00DB0659"/>
    <w:rsid w:val="00DB33A8"/>
    <w:rsid w:val="00DB522C"/>
    <w:rsid w:val="00DB7449"/>
    <w:rsid w:val="00DC0288"/>
    <w:rsid w:val="00DC07FE"/>
    <w:rsid w:val="00DC11B2"/>
    <w:rsid w:val="00DC236B"/>
    <w:rsid w:val="00DC3ABD"/>
    <w:rsid w:val="00DC7338"/>
    <w:rsid w:val="00DC7719"/>
    <w:rsid w:val="00DC7852"/>
    <w:rsid w:val="00DD10E0"/>
    <w:rsid w:val="00DD13D1"/>
    <w:rsid w:val="00DD1F2D"/>
    <w:rsid w:val="00DD6D60"/>
    <w:rsid w:val="00DE4113"/>
    <w:rsid w:val="00DE47E5"/>
    <w:rsid w:val="00DE63C6"/>
    <w:rsid w:val="00DE6C46"/>
    <w:rsid w:val="00E01129"/>
    <w:rsid w:val="00E01C38"/>
    <w:rsid w:val="00E05D9E"/>
    <w:rsid w:val="00E1167A"/>
    <w:rsid w:val="00E12829"/>
    <w:rsid w:val="00E132E3"/>
    <w:rsid w:val="00E13B7F"/>
    <w:rsid w:val="00E233AF"/>
    <w:rsid w:val="00E23F4B"/>
    <w:rsid w:val="00E24055"/>
    <w:rsid w:val="00E24316"/>
    <w:rsid w:val="00E30446"/>
    <w:rsid w:val="00E32BA8"/>
    <w:rsid w:val="00E35BDA"/>
    <w:rsid w:val="00E35CFB"/>
    <w:rsid w:val="00E36337"/>
    <w:rsid w:val="00E367C3"/>
    <w:rsid w:val="00E40D4E"/>
    <w:rsid w:val="00E4488A"/>
    <w:rsid w:val="00E467C8"/>
    <w:rsid w:val="00E47B40"/>
    <w:rsid w:val="00E52624"/>
    <w:rsid w:val="00E52FDB"/>
    <w:rsid w:val="00E539C2"/>
    <w:rsid w:val="00E54255"/>
    <w:rsid w:val="00E543B5"/>
    <w:rsid w:val="00E54BE1"/>
    <w:rsid w:val="00E557DD"/>
    <w:rsid w:val="00E5591E"/>
    <w:rsid w:val="00E559EB"/>
    <w:rsid w:val="00E57B38"/>
    <w:rsid w:val="00E65339"/>
    <w:rsid w:val="00E677A4"/>
    <w:rsid w:val="00E701E5"/>
    <w:rsid w:val="00E708EF"/>
    <w:rsid w:val="00E72693"/>
    <w:rsid w:val="00E738B5"/>
    <w:rsid w:val="00E7416E"/>
    <w:rsid w:val="00E749E5"/>
    <w:rsid w:val="00E75679"/>
    <w:rsid w:val="00E75D08"/>
    <w:rsid w:val="00E7785E"/>
    <w:rsid w:val="00E77F55"/>
    <w:rsid w:val="00E80531"/>
    <w:rsid w:val="00E80697"/>
    <w:rsid w:val="00E81837"/>
    <w:rsid w:val="00E81FD7"/>
    <w:rsid w:val="00E86158"/>
    <w:rsid w:val="00E867E7"/>
    <w:rsid w:val="00E86D7C"/>
    <w:rsid w:val="00E9116A"/>
    <w:rsid w:val="00E91F99"/>
    <w:rsid w:val="00E941B5"/>
    <w:rsid w:val="00E94498"/>
    <w:rsid w:val="00E947BA"/>
    <w:rsid w:val="00E96289"/>
    <w:rsid w:val="00E96517"/>
    <w:rsid w:val="00EA15FE"/>
    <w:rsid w:val="00EA1CF9"/>
    <w:rsid w:val="00EA31C1"/>
    <w:rsid w:val="00EA3881"/>
    <w:rsid w:val="00EA43D6"/>
    <w:rsid w:val="00EA4CAA"/>
    <w:rsid w:val="00EA6894"/>
    <w:rsid w:val="00EA7FFE"/>
    <w:rsid w:val="00EB0294"/>
    <w:rsid w:val="00EB0B3C"/>
    <w:rsid w:val="00EB12BB"/>
    <w:rsid w:val="00EB1C54"/>
    <w:rsid w:val="00EB2C99"/>
    <w:rsid w:val="00EB4C22"/>
    <w:rsid w:val="00EB66B6"/>
    <w:rsid w:val="00EC0B3A"/>
    <w:rsid w:val="00EC3B9C"/>
    <w:rsid w:val="00EC49E6"/>
    <w:rsid w:val="00EC5086"/>
    <w:rsid w:val="00EC68AE"/>
    <w:rsid w:val="00EC6EA1"/>
    <w:rsid w:val="00EC75AE"/>
    <w:rsid w:val="00EC7614"/>
    <w:rsid w:val="00ED0974"/>
    <w:rsid w:val="00ED3416"/>
    <w:rsid w:val="00ED3434"/>
    <w:rsid w:val="00ED39BC"/>
    <w:rsid w:val="00ED3AE3"/>
    <w:rsid w:val="00ED3B66"/>
    <w:rsid w:val="00ED4CDB"/>
    <w:rsid w:val="00ED634F"/>
    <w:rsid w:val="00ED6615"/>
    <w:rsid w:val="00ED7B6B"/>
    <w:rsid w:val="00EE2C9F"/>
    <w:rsid w:val="00EE3107"/>
    <w:rsid w:val="00EE3288"/>
    <w:rsid w:val="00EE484A"/>
    <w:rsid w:val="00EE7B44"/>
    <w:rsid w:val="00EF144D"/>
    <w:rsid w:val="00EF53C3"/>
    <w:rsid w:val="00EF6441"/>
    <w:rsid w:val="00EF6FAE"/>
    <w:rsid w:val="00EF7376"/>
    <w:rsid w:val="00EF7C6D"/>
    <w:rsid w:val="00F01B5B"/>
    <w:rsid w:val="00F05443"/>
    <w:rsid w:val="00F05B5C"/>
    <w:rsid w:val="00F05EB3"/>
    <w:rsid w:val="00F06410"/>
    <w:rsid w:val="00F077DE"/>
    <w:rsid w:val="00F10399"/>
    <w:rsid w:val="00F1160B"/>
    <w:rsid w:val="00F11C88"/>
    <w:rsid w:val="00F124F5"/>
    <w:rsid w:val="00F14C79"/>
    <w:rsid w:val="00F23C54"/>
    <w:rsid w:val="00F262B3"/>
    <w:rsid w:val="00F26969"/>
    <w:rsid w:val="00F3461C"/>
    <w:rsid w:val="00F350A2"/>
    <w:rsid w:val="00F3606F"/>
    <w:rsid w:val="00F36DD9"/>
    <w:rsid w:val="00F4083E"/>
    <w:rsid w:val="00F4255F"/>
    <w:rsid w:val="00F431CA"/>
    <w:rsid w:val="00F43FCC"/>
    <w:rsid w:val="00F44C09"/>
    <w:rsid w:val="00F46985"/>
    <w:rsid w:val="00F4793B"/>
    <w:rsid w:val="00F50928"/>
    <w:rsid w:val="00F50A02"/>
    <w:rsid w:val="00F50B69"/>
    <w:rsid w:val="00F511B8"/>
    <w:rsid w:val="00F516A9"/>
    <w:rsid w:val="00F51B47"/>
    <w:rsid w:val="00F53A23"/>
    <w:rsid w:val="00F5401E"/>
    <w:rsid w:val="00F5445C"/>
    <w:rsid w:val="00F555D0"/>
    <w:rsid w:val="00F578FA"/>
    <w:rsid w:val="00F60E60"/>
    <w:rsid w:val="00F60E86"/>
    <w:rsid w:val="00F612FE"/>
    <w:rsid w:val="00F6226D"/>
    <w:rsid w:val="00F63AA4"/>
    <w:rsid w:val="00F66D8C"/>
    <w:rsid w:val="00F67628"/>
    <w:rsid w:val="00F70555"/>
    <w:rsid w:val="00F70D25"/>
    <w:rsid w:val="00F71F96"/>
    <w:rsid w:val="00F742BC"/>
    <w:rsid w:val="00F74DBA"/>
    <w:rsid w:val="00F75674"/>
    <w:rsid w:val="00F76094"/>
    <w:rsid w:val="00F77822"/>
    <w:rsid w:val="00F77E83"/>
    <w:rsid w:val="00F80E4E"/>
    <w:rsid w:val="00F848CF"/>
    <w:rsid w:val="00F85264"/>
    <w:rsid w:val="00F85B2F"/>
    <w:rsid w:val="00F861C4"/>
    <w:rsid w:val="00F91A6E"/>
    <w:rsid w:val="00F925B3"/>
    <w:rsid w:val="00F96041"/>
    <w:rsid w:val="00FA0A73"/>
    <w:rsid w:val="00FA1478"/>
    <w:rsid w:val="00FA465E"/>
    <w:rsid w:val="00FA59FF"/>
    <w:rsid w:val="00FA5C08"/>
    <w:rsid w:val="00FA7200"/>
    <w:rsid w:val="00FA75A4"/>
    <w:rsid w:val="00FB085D"/>
    <w:rsid w:val="00FB0E96"/>
    <w:rsid w:val="00FB2B0E"/>
    <w:rsid w:val="00FB7C4A"/>
    <w:rsid w:val="00FC2A18"/>
    <w:rsid w:val="00FC3F9B"/>
    <w:rsid w:val="00FC4C13"/>
    <w:rsid w:val="00FC4E9C"/>
    <w:rsid w:val="00FC6EEF"/>
    <w:rsid w:val="00FD0333"/>
    <w:rsid w:val="00FD2581"/>
    <w:rsid w:val="00FD4C52"/>
    <w:rsid w:val="00FD638F"/>
    <w:rsid w:val="00FD67DF"/>
    <w:rsid w:val="00FD75F6"/>
    <w:rsid w:val="00FD7F66"/>
    <w:rsid w:val="00FE07C1"/>
    <w:rsid w:val="00FE0C87"/>
    <w:rsid w:val="00FE1185"/>
    <w:rsid w:val="00FE1C2B"/>
    <w:rsid w:val="00FE334E"/>
    <w:rsid w:val="00FE3C0C"/>
    <w:rsid w:val="00FE3CF8"/>
    <w:rsid w:val="00FE4879"/>
    <w:rsid w:val="00FE5021"/>
    <w:rsid w:val="00FE7542"/>
    <w:rsid w:val="00FE7FCB"/>
    <w:rsid w:val="00FF138F"/>
    <w:rsid w:val="00FF1724"/>
    <w:rsid w:val="00FF1816"/>
    <w:rsid w:val="00FF2250"/>
    <w:rsid w:val="00FF242E"/>
    <w:rsid w:val="00FF38EE"/>
    <w:rsid w:val="00FF3B33"/>
    <w:rsid w:val="00FF4B99"/>
    <w:rsid w:val="00FF4CA3"/>
    <w:rsid w:val="00FF5C7F"/>
    <w:rsid w:val="010348CA"/>
    <w:rsid w:val="01074EC2"/>
    <w:rsid w:val="010C770C"/>
    <w:rsid w:val="010D53C3"/>
    <w:rsid w:val="011B0745"/>
    <w:rsid w:val="011B0F24"/>
    <w:rsid w:val="01222163"/>
    <w:rsid w:val="012D0849"/>
    <w:rsid w:val="01437C9C"/>
    <w:rsid w:val="01454C77"/>
    <w:rsid w:val="014B2CCB"/>
    <w:rsid w:val="014D071C"/>
    <w:rsid w:val="015E2E3F"/>
    <w:rsid w:val="01661B19"/>
    <w:rsid w:val="016B3AD8"/>
    <w:rsid w:val="016E6CE4"/>
    <w:rsid w:val="01717F4F"/>
    <w:rsid w:val="017A5202"/>
    <w:rsid w:val="017A674F"/>
    <w:rsid w:val="01846F4E"/>
    <w:rsid w:val="018607BE"/>
    <w:rsid w:val="01867FE8"/>
    <w:rsid w:val="0189685E"/>
    <w:rsid w:val="018A3753"/>
    <w:rsid w:val="019D0802"/>
    <w:rsid w:val="01AD5116"/>
    <w:rsid w:val="01AF73BA"/>
    <w:rsid w:val="01B06081"/>
    <w:rsid w:val="01BC0727"/>
    <w:rsid w:val="01C36075"/>
    <w:rsid w:val="01C76BE9"/>
    <w:rsid w:val="01C77956"/>
    <w:rsid w:val="01D41E6A"/>
    <w:rsid w:val="01D86F17"/>
    <w:rsid w:val="01DC703A"/>
    <w:rsid w:val="01E33478"/>
    <w:rsid w:val="01E505F5"/>
    <w:rsid w:val="01EC339D"/>
    <w:rsid w:val="01F71227"/>
    <w:rsid w:val="01F71329"/>
    <w:rsid w:val="01FE3B56"/>
    <w:rsid w:val="01FF2A63"/>
    <w:rsid w:val="020411DA"/>
    <w:rsid w:val="02056D00"/>
    <w:rsid w:val="020A2D5F"/>
    <w:rsid w:val="020B16F5"/>
    <w:rsid w:val="020C6BED"/>
    <w:rsid w:val="020E5C6F"/>
    <w:rsid w:val="021672F2"/>
    <w:rsid w:val="021A393D"/>
    <w:rsid w:val="021F5A55"/>
    <w:rsid w:val="02287D4B"/>
    <w:rsid w:val="022C6982"/>
    <w:rsid w:val="022F64C0"/>
    <w:rsid w:val="02367B60"/>
    <w:rsid w:val="02397D48"/>
    <w:rsid w:val="023B7E41"/>
    <w:rsid w:val="02422EA5"/>
    <w:rsid w:val="024C1B2A"/>
    <w:rsid w:val="02567F10"/>
    <w:rsid w:val="02580D35"/>
    <w:rsid w:val="02607E51"/>
    <w:rsid w:val="02673680"/>
    <w:rsid w:val="026E3962"/>
    <w:rsid w:val="0272471B"/>
    <w:rsid w:val="0274786A"/>
    <w:rsid w:val="027A5940"/>
    <w:rsid w:val="027A7208"/>
    <w:rsid w:val="027D6BAF"/>
    <w:rsid w:val="027F129C"/>
    <w:rsid w:val="028E55D3"/>
    <w:rsid w:val="029C258E"/>
    <w:rsid w:val="029D518A"/>
    <w:rsid w:val="02A116C6"/>
    <w:rsid w:val="02A423F3"/>
    <w:rsid w:val="02AC36BD"/>
    <w:rsid w:val="02B131E9"/>
    <w:rsid w:val="02B65D46"/>
    <w:rsid w:val="02B71C54"/>
    <w:rsid w:val="02C221F0"/>
    <w:rsid w:val="02C8018C"/>
    <w:rsid w:val="02D30952"/>
    <w:rsid w:val="02D64230"/>
    <w:rsid w:val="02D73F78"/>
    <w:rsid w:val="02DF442B"/>
    <w:rsid w:val="02E76ECA"/>
    <w:rsid w:val="02E8192B"/>
    <w:rsid w:val="02EC7CC7"/>
    <w:rsid w:val="02EF29FB"/>
    <w:rsid w:val="02EF6F20"/>
    <w:rsid w:val="02F7667D"/>
    <w:rsid w:val="031468D6"/>
    <w:rsid w:val="032361BA"/>
    <w:rsid w:val="03240870"/>
    <w:rsid w:val="03256E07"/>
    <w:rsid w:val="03287A78"/>
    <w:rsid w:val="032B56E1"/>
    <w:rsid w:val="032D3FC7"/>
    <w:rsid w:val="032E4575"/>
    <w:rsid w:val="033E202B"/>
    <w:rsid w:val="0341020B"/>
    <w:rsid w:val="034F69B8"/>
    <w:rsid w:val="037A42E0"/>
    <w:rsid w:val="037B54CB"/>
    <w:rsid w:val="03822048"/>
    <w:rsid w:val="038237DB"/>
    <w:rsid w:val="038A1793"/>
    <w:rsid w:val="038A69C4"/>
    <w:rsid w:val="038F0F77"/>
    <w:rsid w:val="03903DCB"/>
    <w:rsid w:val="03911096"/>
    <w:rsid w:val="039C5E96"/>
    <w:rsid w:val="03A13EF0"/>
    <w:rsid w:val="03A7674D"/>
    <w:rsid w:val="03A84344"/>
    <w:rsid w:val="03AB6040"/>
    <w:rsid w:val="03B375DB"/>
    <w:rsid w:val="03B663F5"/>
    <w:rsid w:val="03C35C40"/>
    <w:rsid w:val="03CE219C"/>
    <w:rsid w:val="03D032AA"/>
    <w:rsid w:val="03D54200"/>
    <w:rsid w:val="03DB1089"/>
    <w:rsid w:val="03DE572A"/>
    <w:rsid w:val="03E859A6"/>
    <w:rsid w:val="03EE4141"/>
    <w:rsid w:val="03F37758"/>
    <w:rsid w:val="03FA61DB"/>
    <w:rsid w:val="04001C69"/>
    <w:rsid w:val="04094CDD"/>
    <w:rsid w:val="04161698"/>
    <w:rsid w:val="041E3CC9"/>
    <w:rsid w:val="04287425"/>
    <w:rsid w:val="042A536C"/>
    <w:rsid w:val="0441587E"/>
    <w:rsid w:val="044A698F"/>
    <w:rsid w:val="04531FA4"/>
    <w:rsid w:val="045D7740"/>
    <w:rsid w:val="0461345D"/>
    <w:rsid w:val="046F7D4C"/>
    <w:rsid w:val="047C47B3"/>
    <w:rsid w:val="047D0D01"/>
    <w:rsid w:val="04853768"/>
    <w:rsid w:val="048F6F97"/>
    <w:rsid w:val="04906647"/>
    <w:rsid w:val="04960DC4"/>
    <w:rsid w:val="049E59C7"/>
    <w:rsid w:val="04A465CA"/>
    <w:rsid w:val="04A8338F"/>
    <w:rsid w:val="04B73D05"/>
    <w:rsid w:val="04C57532"/>
    <w:rsid w:val="04D3719B"/>
    <w:rsid w:val="04D74983"/>
    <w:rsid w:val="04D86756"/>
    <w:rsid w:val="04D9350E"/>
    <w:rsid w:val="04DB0799"/>
    <w:rsid w:val="04DF048C"/>
    <w:rsid w:val="04DF1508"/>
    <w:rsid w:val="04E74DDF"/>
    <w:rsid w:val="04EB48D3"/>
    <w:rsid w:val="04F139CF"/>
    <w:rsid w:val="04F63474"/>
    <w:rsid w:val="050339CA"/>
    <w:rsid w:val="050B1E36"/>
    <w:rsid w:val="050B69F8"/>
    <w:rsid w:val="05191440"/>
    <w:rsid w:val="051B4E91"/>
    <w:rsid w:val="051C6368"/>
    <w:rsid w:val="051E0BD4"/>
    <w:rsid w:val="051F77D9"/>
    <w:rsid w:val="05246DAD"/>
    <w:rsid w:val="052D6C99"/>
    <w:rsid w:val="05345112"/>
    <w:rsid w:val="05355B4E"/>
    <w:rsid w:val="0538546B"/>
    <w:rsid w:val="053C0C8A"/>
    <w:rsid w:val="053D6603"/>
    <w:rsid w:val="05444A5B"/>
    <w:rsid w:val="0545515C"/>
    <w:rsid w:val="054F3C73"/>
    <w:rsid w:val="055102B4"/>
    <w:rsid w:val="055B251E"/>
    <w:rsid w:val="055E1626"/>
    <w:rsid w:val="05616943"/>
    <w:rsid w:val="056215BC"/>
    <w:rsid w:val="05645481"/>
    <w:rsid w:val="05663DA1"/>
    <w:rsid w:val="05691A6B"/>
    <w:rsid w:val="056B4D72"/>
    <w:rsid w:val="05700AA4"/>
    <w:rsid w:val="057367AC"/>
    <w:rsid w:val="057A68A1"/>
    <w:rsid w:val="05A94084"/>
    <w:rsid w:val="05AB7BBE"/>
    <w:rsid w:val="05AC22B4"/>
    <w:rsid w:val="05B7054C"/>
    <w:rsid w:val="05B76009"/>
    <w:rsid w:val="05B80B77"/>
    <w:rsid w:val="05B912FE"/>
    <w:rsid w:val="05B9677F"/>
    <w:rsid w:val="05BC001D"/>
    <w:rsid w:val="05BC566A"/>
    <w:rsid w:val="05BF02E6"/>
    <w:rsid w:val="05CE280E"/>
    <w:rsid w:val="05D5035C"/>
    <w:rsid w:val="05F72E03"/>
    <w:rsid w:val="06036285"/>
    <w:rsid w:val="0604243D"/>
    <w:rsid w:val="06120806"/>
    <w:rsid w:val="06124050"/>
    <w:rsid w:val="06170B04"/>
    <w:rsid w:val="061D47B0"/>
    <w:rsid w:val="062A1CE3"/>
    <w:rsid w:val="062C6F51"/>
    <w:rsid w:val="062E2CC9"/>
    <w:rsid w:val="0640095C"/>
    <w:rsid w:val="06462D6D"/>
    <w:rsid w:val="064C7E90"/>
    <w:rsid w:val="06512F53"/>
    <w:rsid w:val="0652420A"/>
    <w:rsid w:val="065379A1"/>
    <w:rsid w:val="065B4E27"/>
    <w:rsid w:val="065E4099"/>
    <w:rsid w:val="065F7385"/>
    <w:rsid w:val="066974F6"/>
    <w:rsid w:val="066C37F1"/>
    <w:rsid w:val="06741E2A"/>
    <w:rsid w:val="067B2C5A"/>
    <w:rsid w:val="067D4177"/>
    <w:rsid w:val="067F19CE"/>
    <w:rsid w:val="06830532"/>
    <w:rsid w:val="06982689"/>
    <w:rsid w:val="06AD6A8D"/>
    <w:rsid w:val="06BD13E0"/>
    <w:rsid w:val="06BF7DC5"/>
    <w:rsid w:val="06C24DC9"/>
    <w:rsid w:val="06C93158"/>
    <w:rsid w:val="06CC1D7E"/>
    <w:rsid w:val="06DB7EE6"/>
    <w:rsid w:val="06DF671B"/>
    <w:rsid w:val="06E5362C"/>
    <w:rsid w:val="06E72ECD"/>
    <w:rsid w:val="06E81B23"/>
    <w:rsid w:val="06EA20B0"/>
    <w:rsid w:val="06F21187"/>
    <w:rsid w:val="06FA4C40"/>
    <w:rsid w:val="0702257C"/>
    <w:rsid w:val="07054DB1"/>
    <w:rsid w:val="07096063"/>
    <w:rsid w:val="070E5296"/>
    <w:rsid w:val="07146A36"/>
    <w:rsid w:val="071E2D3E"/>
    <w:rsid w:val="072355A3"/>
    <w:rsid w:val="07247C28"/>
    <w:rsid w:val="07255094"/>
    <w:rsid w:val="072B5798"/>
    <w:rsid w:val="073360BD"/>
    <w:rsid w:val="0738162C"/>
    <w:rsid w:val="073A5C95"/>
    <w:rsid w:val="07410BB1"/>
    <w:rsid w:val="0748799D"/>
    <w:rsid w:val="07497CF6"/>
    <w:rsid w:val="075C38E0"/>
    <w:rsid w:val="0762247B"/>
    <w:rsid w:val="076349BF"/>
    <w:rsid w:val="0765047C"/>
    <w:rsid w:val="07653A01"/>
    <w:rsid w:val="07726CDC"/>
    <w:rsid w:val="07741F8C"/>
    <w:rsid w:val="07766781"/>
    <w:rsid w:val="077741FC"/>
    <w:rsid w:val="077F0A25"/>
    <w:rsid w:val="078165D6"/>
    <w:rsid w:val="07861A44"/>
    <w:rsid w:val="07887FAF"/>
    <w:rsid w:val="07911E87"/>
    <w:rsid w:val="0797664C"/>
    <w:rsid w:val="079E1E1E"/>
    <w:rsid w:val="079E1ED1"/>
    <w:rsid w:val="07A670E8"/>
    <w:rsid w:val="07A9627E"/>
    <w:rsid w:val="07B672CB"/>
    <w:rsid w:val="07C6558B"/>
    <w:rsid w:val="07C80EED"/>
    <w:rsid w:val="07CA4C73"/>
    <w:rsid w:val="07D032D5"/>
    <w:rsid w:val="07D22BEC"/>
    <w:rsid w:val="07D7357C"/>
    <w:rsid w:val="07DD4FF8"/>
    <w:rsid w:val="07E41A00"/>
    <w:rsid w:val="07F047CA"/>
    <w:rsid w:val="07F32971"/>
    <w:rsid w:val="07F733F2"/>
    <w:rsid w:val="07FA4F1C"/>
    <w:rsid w:val="07FB43E9"/>
    <w:rsid w:val="080B3399"/>
    <w:rsid w:val="080C3319"/>
    <w:rsid w:val="081202B3"/>
    <w:rsid w:val="08180369"/>
    <w:rsid w:val="082507A2"/>
    <w:rsid w:val="08282A76"/>
    <w:rsid w:val="082A41EA"/>
    <w:rsid w:val="082C41C0"/>
    <w:rsid w:val="082D1A59"/>
    <w:rsid w:val="082F466F"/>
    <w:rsid w:val="083141E6"/>
    <w:rsid w:val="08365AD5"/>
    <w:rsid w:val="08367E3B"/>
    <w:rsid w:val="08372DCC"/>
    <w:rsid w:val="08404F36"/>
    <w:rsid w:val="08412ED0"/>
    <w:rsid w:val="085265A0"/>
    <w:rsid w:val="085E4548"/>
    <w:rsid w:val="08684CE0"/>
    <w:rsid w:val="086C0A1B"/>
    <w:rsid w:val="08707CF7"/>
    <w:rsid w:val="08755236"/>
    <w:rsid w:val="0879379A"/>
    <w:rsid w:val="0883706B"/>
    <w:rsid w:val="08A412A6"/>
    <w:rsid w:val="08AC25CB"/>
    <w:rsid w:val="08C003B1"/>
    <w:rsid w:val="08C67D4B"/>
    <w:rsid w:val="08CF3B9B"/>
    <w:rsid w:val="08D056A8"/>
    <w:rsid w:val="08D06D92"/>
    <w:rsid w:val="08D2511C"/>
    <w:rsid w:val="08D3272D"/>
    <w:rsid w:val="08E54DD4"/>
    <w:rsid w:val="08EE0368"/>
    <w:rsid w:val="08F72D76"/>
    <w:rsid w:val="08FE60B1"/>
    <w:rsid w:val="0902043D"/>
    <w:rsid w:val="090B40BB"/>
    <w:rsid w:val="090E139C"/>
    <w:rsid w:val="09120680"/>
    <w:rsid w:val="091E1F94"/>
    <w:rsid w:val="09262321"/>
    <w:rsid w:val="09302F57"/>
    <w:rsid w:val="09312E9C"/>
    <w:rsid w:val="09413DBA"/>
    <w:rsid w:val="09466D7B"/>
    <w:rsid w:val="09502F56"/>
    <w:rsid w:val="095764B1"/>
    <w:rsid w:val="096220A9"/>
    <w:rsid w:val="09637B1E"/>
    <w:rsid w:val="09654C46"/>
    <w:rsid w:val="09656EFA"/>
    <w:rsid w:val="09665185"/>
    <w:rsid w:val="096D28D9"/>
    <w:rsid w:val="09722ECD"/>
    <w:rsid w:val="097479AD"/>
    <w:rsid w:val="097E2CFA"/>
    <w:rsid w:val="098470A4"/>
    <w:rsid w:val="0986594A"/>
    <w:rsid w:val="098E6130"/>
    <w:rsid w:val="0992029A"/>
    <w:rsid w:val="0992531D"/>
    <w:rsid w:val="09A241CB"/>
    <w:rsid w:val="09A42825"/>
    <w:rsid w:val="09AC4708"/>
    <w:rsid w:val="09B05932"/>
    <w:rsid w:val="09C75100"/>
    <w:rsid w:val="09C87D69"/>
    <w:rsid w:val="09CC082B"/>
    <w:rsid w:val="09CD42C0"/>
    <w:rsid w:val="09DA4DDD"/>
    <w:rsid w:val="09DC6397"/>
    <w:rsid w:val="09DE6C5B"/>
    <w:rsid w:val="09E046C4"/>
    <w:rsid w:val="09E20C79"/>
    <w:rsid w:val="09E40CB3"/>
    <w:rsid w:val="09EB0ED1"/>
    <w:rsid w:val="09EB7C50"/>
    <w:rsid w:val="09EC36F1"/>
    <w:rsid w:val="09ED4C49"/>
    <w:rsid w:val="09F03543"/>
    <w:rsid w:val="09F87EE5"/>
    <w:rsid w:val="09FE31A7"/>
    <w:rsid w:val="0A190B72"/>
    <w:rsid w:val="0A1F30D9"/>
    <w:rsid w:val="0A2829D6"/>
    <w:rsid w:val="0A2E5CC3"/>
    <w:rsid w:val="0A3337A9"/>
    <w:rsid w:val="0A36643B"/>
    <w:rsid w:val="0A3729F1"/>
    <w:rsid w:val="0A38214E"/>
    <w:rsid w:val="0A45629F"/>
    <w:rsid w:val="0A47735A"/>
    <w:rsid w:val="0A4C6329"/>
    <w:rsid w:val="0A5715CE"/>
    <w:rsid w:val="0A5922DF"/>
    <w:rsid w:val="0A6605B2"/>
    <w:rsid w:val="0A692563"/>
    <w:rsid w:val="0A695141"/>
    <w:rsid w:val="0A73514E"/>
    <w:rsid w:val="0A85794D"/>
    <w:rsid w:val="0A863DFA"/>
    <w:rsid w:val="0A877BE4"/>
    <w:rsid w:val="0A8D16B6"/>
    <w:rsid w:val="0A8F7AAE"/>
    <w:rsid w:val="0A9105CD"/>
    <w:rsid w:val="0A941A89"/>
    <w:rsid w:val="0A9B30A2"/>
    <w:rsid w:val="0A9B46A5"/>
    <w:rsid w:val="0AA96F34"/>
    <w:rsid w:val="0AB43D6A"/>
    <w:rsid w:val="0AC355B3"/>
    <w:rsid w:val="0ACB07F5"/>
    <w:rsid w:val="0AD22508"/>
    <w:rsid w:val="0AD6025D"/>
    <w:rsid w:val="0AD62EAF"/>
    <w:rsid w:val="0ADA341F"/>
    <w:rsid w:val="0AE0655C"/>
    <w:rsid w:val="0AF02EB1"/>
    <w:rsid w:val="0AF03640"/>
    <w:rsid w:val="0AF43286"/>
    <w:rsid w:val="0AF433D6"/>
    <w:rsid w:val="0AFB7A3F"/>
    <w:rsid w:val="0AFE2F73"/>
    <w:rsid w:val="0B035026"/>
    <w:rsid w:val="0B052548"/>
    <w:rsid w:val="0B057E33"/>
    <w:rsid w:val="0B0C30FE"/>
    <w:rsid w:val="0B0D6F6B"/>
    <w:rsid w:val="0B177BAF"/>
    <w:rsid w:val="0B196515"/>
    <w:rsid w:val="0B1A49A8"/>
    <w:rsid w:val="0B276F23"/>
    <w:rsid w:val="0B2B3FCD"/>
    <w:rsid w:val="0B2B4D91"/>
    <w:rsid w:val="0B304CAB"/>
    <w:rsid w:val="0B350656"/>
    <w:rsid w:val="0B3B1BD2"/>
    <w:rsid w:val="0B495E11"/>
    <w:rsid w:val="0B516C63"/>
    <w:rsid w:val="0B5A5F56"/>
    <w:rsid w:val="0B603C52"/>
    <w:rsid w:val="0B621483"/>
    <w:rsid w:val="0B696EC9"/>
    <w:rsid w:val="0B6A4ED1"/>
    <w:rsid w:val="0B7F7B23"/>
    <w:rsid w:val="0B804E2E"/>
    <w:rsid w:val="0B8415DD"/>
    <w:rsid w:val="0B890F61"/>
    <w:rsid w:val="0B907F82"/>
    <w:rsid w:val="0B912523"/>
    <w:rsid w:val="0B991402"/>
    <w:rsid w:val="0B995A3F"/>
    <w:rsid w:val="0B995EA6"/>
    <w:rsid w:val="0B9E0788"/>
    <w:rsid w:val="0B9F01C5"/>
    <w:rsid w:val="0BB5671B"/>
    <w:rsid w:val="0BBC72F6"/>
    <w:rsid w:val="0BDC60DF"/>
    <w:rsid w:val="0BDD41F5"/>
    <w:rsid w:val="0BDE296D"/>
    <w:rsid w:val="0BE40CC7"/>
    <w:rsid w:val="0BEC714C"/>
    <w:rsid w:val="0C1B3CF0"/>
    <w:rsid w:val="0C2410F1"/>
    <w:rsid w:val="0C275BE2"/>
    <w:rsid w:val="0C2D102E"/>
    <w:rsid w:val="0C2D6093"/>
    <w:rsid w:val="0C3B6140"/>
    <w:rsid w:val="0C406F08"/>
    <w:rsid w:val="0C495404"/>
    <w:rsid w:val="0C495501"/>
    <w:rsid w:val="0C496694"/>
    <w:rsid w:val="0C5B102E"/>
    <w:rsid w:val="0C6F2ECF"/>
    <w:rsid w:val="0C712247"/>
    <w:rsid w:val="0C724CF7"/>
    <w:rsid w:val="0C834B08"/>
    <w:rsid w:val="0C8F5EB3"/>
    <w:rsid w:val="0CA233EC"/>
    <w:rsid w:val="0CAA0D98"/>
    <w:rsid w:val="0CAD1827"/>
    <w:rsid w:val="0CAE147F"/>
    <w:rsid w:val="0CB3705D"/>
    <w:rsid w:val="0CB66FAE"/>
    <w:rsid w:val="0CC85D88"/>
    <w:rsid w:val="0CDB1764"/>
    <w:rsid w:val="0CDB227E"/>
    <w:rsid w:val="0CEB6161"/>
    <w:rsid w:val="0CFF114E"/>
    <w:rsid w:val="0D0024DC"/>
    <w:rsid w:val="0D0216A7"/>
    <w:rsid w:val="0D0A5472"/>
    <w:rsid w:val="0D0F3BAE"/>
    <w:rsid w:val="0D1000AE"/>
    <w:rsid w:val="0D192ECF"/>
    <w:rsid w:val="0D20155B"/>
    <w:rsid w:val="0D21456C"/>
    <w:rsid w:val="0D3709B8"/>
    <w:rsid w:val="0D3A01A5"/>
    <w:rsid w:val="0D423ECE"/>
    <w:rsid w:val="0D43523B"/>
    <w:rsid w:val="0D4B549C"/>
    <w:rsid w:val="0D4E1EA3"/>
    <w:rsid w:val="0D564607"/>
    <w:rsid w:val="0D6541CE"/>
    <w:rsid w:val="0D6F3985"/>
    <w:rsid w:val="0D7C070D"/>
    <w:rsid w:val="0D895893"/>
    <w:rsid w:val="0D8F76E7"/>
    <w:rsid w:val="0D921D8F"/>
    <w:rsid w:val="0D9326C9"/>
    <w:rsid w:val="0D95362E"/>
    <w:rsid w:val="0D9F31AB"/>
    <w:rsid w:val="0DA05B84"/>
    <w:rsid w:val="0DA45221"/>
    <w:rsid w:val="0DAA4203"/>
    <w:rsid w:val="0DAE1FD0"/>
    <w:rsid w:val="0DB064B7"/>
    <w:rsid w:val="0DBA3094"/>
    <w:rsid w:val="0DC363ED"/>
    <w:rsid w:val="0DC708B6"/>
    <w:rsid w:val="0DC7755F"/>
    <w:rsid w:val="0DC82B0C"/>
    <w:rsid w:val="0DCA4916"/>
    <w:rsid w:val="0DE16BD7"/>
    <w:rsid w:val="0DE6032D"/>
    <w:rsid w:val="0DE7727B"/>
    <w:rsid w:val="0DE83CBE"/>
    <w:rsid w:val="0DE855B4"/>
    <w:rsid w:val="0DED57F3"/>
    <w:rsid w:val="0DF93BBD"/>
    <w:rsid w:val="0DFD0FF8"/>
    <w:rsid w:val="0E020652"/>
    <w:rsid w:val="0E0E0BA0"/>
    <w:rsid w:val="0E105E2A"/>
    <w:rsid w:val="0E121122"/>
    <w:rsid w:val="0E1F4E4F"/>
    <w:rsid w:val="0E232103"/>
    <w:rsid w:val="0E282E33"/>
    <w:rsid w:val="0E36409E"/>
    <w:rsid w:val="0E382292"/>
    <w:rsid w:val="0E3D7DA2"/>
    <w:rsid w:val="0E3E6154"/>
    <w:rsid w:val="0E3F5D34"/>
    <w:rsid w:val="0E406CB2"/>
    <w:rsid w:val="0E4375A5"/>
    <w:rsid w:val="0E4446FF"/>
    <w:rsid w:val="0E476AB6"/>
    <w:rsid w:val="0E5152F5"/>
    <w:rsid w:val="0E535749"/>
    <w:rsid w:val="0E53628F"/>
    <w:rsid w:val="0E572A69"/>
    <w:rsid w:val="0E5C25C2"/>
    <w:rsid w:val="0E5C4F14"/>
    <w:rsid w:val="0E621102"/>
    <w:rsid w:val="0E636356"/>
    <w:rsid w:val="0E64082E"/>
    <w:rsid w:val="0E6E219A"/>
    <w:rsid w:val="0E7576A5"/>
    <w:rsid w:val="0E7666D8"/>
    <w:rsid w:val="0E7863C7"/>
    <w:rsid w:val="0E8A0CB9"/>
    <w:rsid w:val="0E9144CA"/>
    <w:rsid w:val="0E9C0AEA"/>
    <w:rsid w:val="0E9C7695"/>
    <w:rsid w:val="0EAB6F0C"/>
    <w:rsid w:val="0EAC57CB"/>
    <w:rsid w:val="0EB13857"/>
    <w:rsid w:val="0EB15F2C"/>
    <w:rsid w:val="0EB424DF"/>
    <w:rsid w:val="0EB67D00"/>
    <w:rsid w:val="0EBE37D6"/>
    <w:rsid w:val="0EC071BC"/>
    <w:rsid w:val="0EC72960"/>
    <w:rsid w:val="0ED939EE"/>
    <w:rsid w:val="0EDB5D1E"/>
    <w:rsid w:val="0EDD7ACB"/>
    <w:rsid w:val="0EDE2DB2"/>
    <w:rsid w:val="0EE20AA6"/>
    <w:rsid w:val="0EEE3332"/>
    <w:rsid w:val="0EF369FD"/>
    <w:rsid w:val="0EF42D83"/>
    <w:rsid w:val="0EF71195"/>
    <w:rsid w:val="0F016251"/>
    <w:rsid w:val="0F0253A1"/>
    <w:rsid w:val="0F03597B"/>
    <w:rsid w:val="0F13234A"/>
    <w:rsid w:val="0F15724B"/>
    <w:rsid w:val="0F1E65B3"/>
    <w:rsid w:val="0F231C5E"/>
    <w:rsid w:val="0F263465"/>
    <w:rsid w:val="0F331350"/>
    <w:rsid w:val="0F357467"/>
    <w:rsid w:val="0F3B1683"/>
    <w:rsid w:val="0F403CF9"/>
    <w:rsid w:val="0F434CB4"/>
    <w:rsid w:val="0F474BA3"/>
    <w:rsid w:val="0F4B68FC"/>
    <w:rsid w:val="0F521F49"/>
    <w:rsid w:val="0F5340F4"/>
    <w:rsid w:val="0F546D0C"/>
    <w:rsid w:val="0F552EC0"/>
    <w:rsid w:val="0F57305F"/>
    <w:rsid w:val="0F5A0A46"/>
    <w:rsid w:val="0F5C6161"/>
    <w:rsid w:val="0F7146B9"/>
    <w:rsid w:val="0F7D3F87"/>
    <w:rsid w:val="0F8A6A96"/>
    <w:rsid w:val="0F916077"/>
    <w:rsid w:val="0F9B01E2"/>
    <w:rsid w:val="0FA57CB3"/>
    <w:rsid w:val="0FC64AB3"/>
    <w:rsid w:val="0FD30B63"/>
    <w:rsid w:val="0FE60171"/>
    <w:rsid w:val="0FE92447"/>
    <w:rsid w:val="0FE95641"/>
    <w:rsid w:val="0FEA216B"/>
    <w:rsid w:val="0FF3288D"/>
    <w:rsid w:val="0FFA0FD4"/>
    <w:rsid w:val="0FFE1C26"/>
    <w:rsid w:val="0FFF70A6"/>
    <w:rsid w:val="10056BA1"/>
    <w:rsid w:val="10096588"/>
    <w:rsid w:val="10097252"/>
    <w:rsid w:val="101500E9"/>
    <w:rsid w:val="101C3778"/>
    <w:rsid w:val="102146EC"/>
    <w:rsid w:val="10233173"/>
    <w:rsid w:val="102673E3"/>
    <w:rsid w:val="105E79E9"/>
    <w:rsid w:val="10621F58"/>
    <w:rsid w:val="10667503"/>
    <w:rsid w:val="106868F2"/>
    <w:rsid w:val="106E1C16"/>
    <w:rsid w:val="106E55CE"/>
    <w:rsid w:val="10746872"/>
    <w:rsid w:val="1078713F"/>
    <w:rsid w:val="107B0F1C"/>
    <w:rsid w:val="107B2F20"/>
    <w:rsid w:val="10836585"/>
    <w:rsid w:val="10991BB2"/>
    <w:rsid w:val="109926A3"/>
    <w:rsid w:val="109C4DC8"/>
    <w:rsid w:val="10A74488"/>
    <w:rsid w:val="10A74D0F"/>
    <w:rsid w:val="10B15A93"/>
    <w:rsid w:val="10B338F4"/>
    <w:rsid w:val="10B617AD"/>
    <w:rsid w:val="10BE733F"/>
    <w:rsid w:val="10C25527"/>
    <w:rsid w:val="10CB47A3"/>
    <w:rsid w:val="10D22287"/>
    <w:rsid w:val="10DF4EAE"/>
    <w:rsid w:val="10E64D6A"/>
    <w:rsid w:val="10E8616A"/>
    <w:rsid w:val="10EA5D2F"/>
    <w:rsid w:val="10EB7092"/>
    <w:rsid w:val="10F26532"/>
    <w:rsid w:val="10F44B0F"/>
    <w:rsid w:val="1103693B"/>
    <w:rsid w:val="1105306B"/>
    <w:rsid w:val="11061736"/>
    <w:rsid w:val="110D5FD5"/>
    <w:rsid w:val="11113CCE"/>
    <w:rsid w:val="111E02C8"/>
    <w:rsid w:val="1128459B"/>
    <w:rsid w:val="113A1BE6"/>
    <w:rsid w:val="114C7C6B"/>
    <w:rsid w:val="115636CA"/>
    <w:rsid w:val="115D4462"/>
    <w:rsid w:val="1161321B"/>
    <w:rsid w:val="11782E33"/>
    <w:rsid w:val="117A1FBD"/>
    <w:rsid w:val="117A3266"/>
    <w:rsid w:val="117D48FA"/>
    <w:rsid w:val="1180659D"/>
    <w:rsid w:val="118235C3"/>
    <w:rsid w:val="11874B3D"/>
    <w:rsid w:val="11884222"/>
    <w:rsid w:val="118C4D48"/>
    <w:rsid w:val="1194464A"/>
    <w:rsid w:val="11953833"/>
    <w:rsid w:val="119574D3"/>
    <w:rsid w:val="11962AC9"/>
    <w:rsid w:val="11976143"/>
    <w:rsid w:val="119C5ED9"/>
    <w:rsid w:val="11A2533F"/>
    <w:rsid w:val="11BA1C60"/>
    <w:rsid w:val="11BB73DB"/>
    <w:rsid w:val="11C40985"/>
    <w:rsid w:val="11D1174D"/>
    <w:rsid w:val="11D45654"/>
    <w:rsid w:val="11DF2276"/>
    <w:rsid w:val="11E43BDC"/>
    <w:rsid w:val="11E7240F"/>
    <w:rsid w:val="11ED4A11"/>
    <w:rsid w:val="11EF1A06"/>
    <w:rsid w:val="11FB764E"/>
    <w:rsid w:val="12001821"/>
    <w:rsid w:val="12020419"/>
    <w:rsid w:val="120871A7"/>
    <w:rsid w:val="1214584C"/>
    <w:rsid w:val="121572F0"/>
    <w:rsid w:val="121B18D6"/>
    <w:rsid w:val="121B639E"/>
    <w:rsid w:val="121D6684"/>
    <w:rsid w:val="122307A5"/>
    <w:rsid w:val="12252D07"/>
    <w:rsid w:val="12285B97"/>
    <w:rsid w:val="122E4BD8"/>
    <w:rsid w:val="123526C4"/>
    <w:rsid w:val="12392C98"/>
    <w:rsid w:val="123E43FF"/>
    <w:rsid w:val="12487A41"/>
    <w:rsid w:val="124B5114"/>
    <w:rsid w:val="124D44D7"/>
    <w:rsid w:val="125051EA"/>
    <w:rsid w:val="12527EEB"/>
    <w:rsid w:val="12567A49"/>
    <w:rsid w:val="12673A0F"/>
    <w:rsid w:val="12694CF6"/>
    <w:rsid w:val="126B7600"/>
    <w:rsid w:val="127633F1"/>
    <w:rsid w:val="12807D5D"/>
    <w:rsid w:val="128123D2"/>
    <w:rsid w:val="128836E6"/>
    <w:rsid w:val="128C5642"/>
    <w:rsid w:val="128F4C29"/>
    <w:rsid w:val="128F5B20"/>
    <w:rsid w:val="12981434"/>
    <w:rsid w:val="12A23FFE"/>
    <w:rsid w:val="12A54710"/>
    <w:rsid w:val="12AC38F3"/>
    <w:rsid w:val="12B2143C"/>
    <w:rsid w:val="12B70B53"/>
    <w:rsid w:val="12CC280B"/>
    <w:rsid w:val="12D56BC3"/>
    <w:rsid w:val="12E446E0"/>
    <w:rsid w:val="12ED27C6"/>
    <w:rsid w:val="12FF4414"/>
    <w:rsid w:val="1303728B"/>
    <w:rsid w:val="130538E2"/>
    <w:rsid w:val="1305608F"/>
    <w:rsid w:val="130578F4"/>
    <w:rsid w:val="1312127D"/>
    <w:rsid w:val="132F46EA"/>
    <w:rsid w:val="133462B3"/>
    <w:rsid w:val="133643FF"/>
    <w:rsid w:val="133B4C77"/>
    <w:rsid w:val="13534668"/>
    <w:rsid w:val="13541895"/>
    <w:rsid w:val="135A3E74"/>
    <w:rsid w:val="13672C4C"/>
    <w:rsid w:val="13695774"/>
    <w:rsid w:val="136B12F7"/>
    <w:rsid w:val="13726D61"/>
    <w:rsid w:val="137C62A4"/>
    <w:rsid w:val="13836545"/>
    <w:rsid w:val="13857CA0"/>
    <w:rsid w:val="138D2CA8"/>
    <w:rsid w:val="13964441"/>
    <w:rsid w:val="13980163"/>
    <w:rsid w:val="1399374C"/>
    <w:rsid w:val="13A47BFE"/>
    <w:rsid w:val="13A554CC"/>
    <w:rsid w:val="13B4287A"/>
    <w:rsid w:val="13BB3605"/>
    <w:rsid w:val="13C00A21"/>
    <w:rsid w:val="13CB5FFB"/>
    <w:rsid w:val="13D547F8"/>
    <w:rsid w:val="13E939FC"/>
    <w:rsid w:val="13EA68FE"/>
    <w:rsid w:val="13ED41C3"/>
    <w:rsid w:val="13F111F5"/>
    <w:rsid w:val="13F2184D"/>
    <w:rsid w:val="13FA32AE"/>
    <w:rsid w:val="1402002E"/>
    <w:rsid w:val="14062903"/>
    <w:rsid w:val="1407730E"/>
    <w:rsid w:val="140B6C76"/>
    <w:rsid w:val="14125909"/>
    <w:rsid w:val="141860E8"/>
    <w:rsid w:val="141F7AE7"/>
    <w:rsid w:val="14206962"/>
    <w:rsid w:val="14256A97"/>
    <w:rsid w:val="14294AD0"/>
    <w:rsid w:val="1429657E"/>
    <w:rsid w:val="14301CC2"/>
    <w:rsid w:val="144A098B"/>
    <w:rsid w:val="144F7C9C"/>
    <w:rsid w:val="145A3B38"/>
    <w:rsid w:val="145E5A4D"/>
    <w:rsid w:val="145F1F0C"/>
    <w:rsid w:val="145F29C6"/>
    <w:rsid w:val="146975C2"/>
    <w:rsid w:val="146B5159"/>
    <w:rsid w:val="14733082"/>
    <w:rsid w:val="147A6014"/>
    <w:rsid w:val="147D2ED7"/>
    <w:rsid w:val="14823FFD"/>
    <w:rsid w:val="1486741F"/>
    <w:rsid w:val="14881DE7"/>
    <w:rsid w:val="1489051D"/>
    <w:rsid w:val="148B04E2"/>
    <w:rsid w:val="14973E11"/>
    <w:rsid w:val="14A560B1"/>
    <w:rsid w:val="14B00D4D"/>
    <w:rsid w:val="14C67F30"/>
    <w:rsid w:val="14D649B5"/>
    <w:rsid w:val="14D718F8"/>
    <w:rsid w:val="14D853DF"/>
    <w:rsid w:val="14E54E9B"/>
    <w:rsid w:val="14E7363E"/>
    <w:rsid w:val="14ED79F6"/>
    <w:rsid w:val="14F402E0"/>
    <w:rsid w:val="14F608CC"/>
    <w:rsid w:val="150B2427"/>
    <w:rsid w:val="1514752E"/>
    <w:rsid w:val="15165347"/>
    <w:rsid w:val="15186782"/>
    <w:rsid w:val="15304B14"/>
    <w:rsid w:val="15312865"/>
    <w:rsid w:val="153E221E"/>
    <w:rsid w:val="15436517"/>
    <w:rsid w:val="154559C2"/>
    <w:rsid w:val="154E433A"/>
    <w:rsid w:val="15511622"/>
    <w:rsid w:val="15624B6B"/>
    <w:rsid w:val="15634011"/>
    <w:rsid w:val="156A7A8E"/>
    <w:rsid w:val="156E1A0C"/>
    <w:rsid w:val="156F7B7F"/>
    <w:rsid w:val="15712BD2"/>
    <w:rsid w:val="157224A6"/>
    <w:rsid w:val="157B17C4"/>
    <w:rsid w:val="158879DE"/>
    <w:rsid w:val="158A0D86"/>
    <w:rsid w:val="158A77F0"/>
    <w:rsid w:val="158C7B2F"/>
    <w:rsid w:val="158F26A8"/>
    <w:rsid w:val="158F553B"/>
    <w:rsid w:val="1598015F"/>
    <w:rsid w:val="15982FC4"/>
    <w:rsid w:val="15995C85"/>
    <w:rsid w:val="159C2FB3"/>
    <w:rsid w:val="159E5465"/>
    <w:rsid w:val="15A3395B"/>
    <w:rsid w:val="15AC4E6E"/>
    <w:rsid w:val="15B70A1A"/>
    <w:rsid w:val="15BE072C"/>
    <w:rsid w:val="15C903E6"/>
    <w:rsid w:val="15CC069D"/>
    <w:rsid w:val="15CC50B6"/>
    <w:rsid w:val="15D46D86"/>
    <w:rsid w:val="15D732F1"/>
    <w:rsid w:val="15D77522"/>
    <w:rsid w:val="15DD5701"/>
    <w:rsid w:val="15DD6C10"/>
    <w:rsid w:val="15EA1751"/>
    <w:rsid w:val="15FB57E5"/>
    <w:rsid w:val="16014A1D"/>
    <w:rsid w:val="160B0182"/>
    <w:rsid w:val="161B65AB"/>
    <w:rsid w:val="163167E6"/>
    <w:rsid w:val="163235BC"/>
    <w:rsid w:val="16502906"/>
    <w:rsid w:val="16542C0D"/>
    <w:rsid w:val="16575272"/>
    <w:rsid w:val="165D3ED5"/>
    <w:rsid w:val="166167A3"/>
    <w:rsid w:val="166711D8"/>
    <w:rsid w:val="166E0705"/>
    <w:rsid w:val="167159F7"/>
    <w:rsid w:val="167250F5"/>
    <w:rsid w:val="167D7494"/>
    <w:rsid w:val="1681473D"/>
    <w:rsid w:val="16824556"/>
    <w:rsid w:val="168406E3"/>
    <w:rsid w:val="168667C5"/>
    <w:rsid w:val="16960F8B"/>
    <w:rsid w:val="16961AB4"/>
    <w:rsid w:val="169B542F"/>
    <w:rsid w:val="16A70842"/>
    <w:rsid w:val="16AA209A"/>
    <w:rsid w:val="16AA6475"/>
    <w:rsid w:val="16AD459B"/>
    <w:rsid w:val="16C1540F"/>
    <w:rsid w:val="16C30625"/>
    <w:rsid w:val="16C32BE3"/>
    <w:rsid w:val="16C5743F"/>
    <w:rsid w:val="16CC3C91"/>
    <w:rsid w:val="16DB068B"/>
    <w:rsid w:val="16DB47A7"/>
    <w:rsid w:val="16DD22CC"/>
    <w:rsid w:val="16E230F5"/>
    <w:rsid w:val="16ED0036"/>
    <w:rsid w:val="16FC471C"/>
    <w:rsid w:val="16FC64CC"/>
    <w:rsid w:val="16FD161D"/>
    <w:rsid w:val="16FE3242"/>
    <w:rsid w:val="16FF2596"/>
    <w:rsid w:val="17017F86"/>
    <w:rsid w:val="1702035C"/>
    <w:rsid w:val="17024568"/>
    <w:rsid w:val="170415EF"/>
    <w:rsid w:val="17047367"/>
    <w:rsid w:val="17155A94"/>
    <w:rsid w:val="171E233A"/>
    <w:rsid w:val="172B1C15"/>
    <w:rsid w:val="172B79DE"/>
    <w:rsid w:val="175224D1"/>
    <w:rsid w:val="17560CB5"/>
    <w:rsid w:val="176E44F7"/>
    <w:rsid w:val="17741670"/>
    <w:rsid w:val="17753859"/>
    <w:rsid w:val="177C1109"/>
    <w:rsid w:val="177D3041"/>
    <w:rsid w:val="178428D7"/>
    <w:rsid w:val="17852E84"/>
    <w:rsid w:val="17895FD3"/>
    <w:rsid w:val="179B23F3"/>
    <w:rsid w:val="179F64A3"/>
    <w:rsid w:val="17A074B3"/>
    <w:rsid w:val="17A162C2"/>
    <w:rsid w:val="17AA341D"/>
    <w:rsid w:val="17AD4B57"/>
    <w:rsid w:val="17B86E13"/>
    <w:rsid w:val="17BD4E25"/>
    <w:rsid w:val="17BF5E77"/>
    <w:rsid w:val="17CD6B93"/>
    <w:rsid w:val="17D539F9"/>
    <w:rsid w:val="17DF5EA9"/>
    <w:rsid w:val="17E660FB"/>
    <w:rsid w:val="17EC219B"/>
    <w:rsid w:val="17EE2089"/>
    <w:rsid w:val="17F15593"/>
    <w:rsid w:val="17F3167D"/>
    <w:rsid w:val="17FF2717"/>
    <w:rsid w:val="17FF580D"/>
    <w:rsid w:val="18004786"/>
    <w:rsid w:val="18017D07"/>
    <w:rsid w:val="180A7EC6"/>
    <w:rsid w:val="181F692E"/>
    <w:rsid w:val="181F6E2C"/>
    <w:rsid w:val="18376568"/>
    <w:rsid w:val="183813D4"/>
    <w:rsid w:val="183909BA"/>
    <w:rsid w:val="183A7DC7"/>
    <w:rsid w:val="18441D12"/>
    <w:rsid w:val="18490FB9"/>
    <w:rsid w:val="184A3267"/>
    <w:rsid w:val="185222E5"/>
    <w:rsid w:val="1858007C"/>
    <w:rsid w:val="1878100D"/>
    <w:rsid w:val="187907B9"/>
    <w:rsid w:val="187C55E4"/>
    <w:rsid w:val="187D53EA"/>
    <w:rsid w:val="188110FE"/>
    <w:rsid w:val="188A16E2"/>
    <w:rsid w:val="188C1C7A"/>
    <w:rsid w:val="18981B2D"/>
    <w:rsid w:val="18AB01A9"/>
    <w:rsid w:val="18AD47DB"/>
    <w:rsid w:val="18B56BAD"/>
    <w:rsid w:val="18B76B4E"/>
    <w:rsid w:val="18C563D5"/>
    <w:rsid w:val="18C6340A"/>
    <w:rsid w:val="18D30CA8"/>
    <w:rsid w:val="18DD126C"/>
    <w:rsid w:val="18DD40DB"/>
    <w:rsid w:val="18DF6AB7"/>
    <w:rsid w:val="18E73009"/>
    <w:rsid w:val="18E744EF"/>
    <w:rsid w:val="18F356AC"/>
    <w:rsid w:val="18F51424"/>
    <w:rsid w:val="18F6527C"/>
    <w:rsid w:val="18F670EA"/>
    <w:rsid w:val="18FB4F3C"/>
    <w:rsid w:val="18FE7017"/>
    <w:rsid w:val="190657AB"/>
    <w:rsid w:val="1914198D"/>
    <w:rsid w:val="191D3034"/>
    <w:rsid w:val="19202945"/>
    <w:rsid w:val="19273846"/>
    <w:rsid w:val="192F56B2"/>
    <w:rsid w:val="1934019F"/>
    <w:rsid w:val="19377C8F"/>
    <w:rsid w:val="193C7053"/>
    <w:rsid w:val="19403FF5"/>
    <w:rsid w:val="194F017F"/>
    <w:rsid w:val="19624090"/>
    <w:rsid w:val="196242B2"/>
    <w:rsid w:val="19662123"/>
    <w:rsid w:val="196C0F35"/>
    <w:rsid w:val="19715BEF"/>
    <w:rsid w:val="19767191"/>
    <w:rsid w:val="19812FF0"/>
    <w:rsid w:val="198D7614"/>
    <w:rsid w:val="19940321"/>
    <w:rsid w:val="199E2789"/>
    <w:rsid w:val="19A717C0"/>
    <w:rsid w:val="19B629D4"/>
    <w:rsid w:val="19C42AEA"/>
    <w:rsid w:val="19D85140"/>
    <w:rsid w:val="19D95856"/>
    <w:rsid w:val="19E951A2"/>
    <w:rsid w:val="19EF40C6"/>
    <w:rsid w:val="19F17E3E"/>
    <w:rsid w:val="19F427D1"/>
    <w:rsid w:val="19F46FC3"/>
    <w:rsid w:val="19F6166B"/>
    <w:rsid w:val="19FB0FFB"/>
    <w:rsid w:val="1A04032E"/>
    <w:rsid w:val="1A0C7662"/>
    <w:rsid w:val="1A0D279E"/>
    <w:rsid w:val="1A0D5BC6"/>
    <w:rsid w:val="1A0F55D5"/>
    <w:rsid w:val="1A1B410F"/>
    <w:rsid w:val="1A1D307C"/>
    <w:rsid w:val="1A1D5A5F"/>
    <w:rsid w:val="1A2177B6"/>
    <w:rsid w:val="1A265612"/>
    <w:rsid w:val="1A282E7C"/>
    <w:rsid w:val="1A290ADC"/>
    <w:rsid w:val="1A475872"/>
    <w:rsid w:val="1A4C1518"/>
    <w:rsid w:val="1A5605E9"/>
    <w:rsid w:val="1A62782B"/>
    <w:rsid w:val="1A666ACA"/>
    <w:rsid w:val="1A696630"/>
    <w:rsid w:val="1A6A6422"/>
    <w:rsid w:val="1A6F2546"/>
    <w:rsid w:val="1A717A17"/>
    <w:rsid w:val="1A731C0D"/>
    <w:rsid w:val="1A7458EF"/>
    <w:rsid w:val="1A82066E"/>
    <w:rsid w:val="1A827E84"/>
    <w:rsid w:val="1A83746A"/>
    <w:rsid w:val="1A9010EA"/>
    <w:rsid w:val="1A9B004B"/>
    <w:rsid w:val="1AA01BA0"/>
    <w:rsid w:val="1AAA63EA"/>
    <w:rsid w:val="1AB033DA"/>
    <w:rsid w:val="1AB058BC"/>
    <w:rsid w:val="1AB95A0B"/>
    <w:rsid w:val="1AC4141C"/>
    <w:rsid w:val="1AC67BE3"/>
    <w:rsid w:val="1ACD57BB"/>
    <w:rsid w:val="1ACE6FC3"/>
    <w:rsid w:val="1AE10478"/>
    <w:rsid w:val="1AE31E7C"/>
    <w:rsid w:val="1AE64EFC"/>
    <w:rsid w:val="1AE811C6"/>
    <w:rsid w:val="1AE82D79"/>
    <w:rsid w:val="1AE85B06"/>
    <w:rsid w:val="1B157B5C"/>
    <w:rsid w:val="1B1A6B04"/>
    <w:rsid w:val="1B214B8E"/>
    <w:rsid w:val="1B226485"/>
    <w:rsid w:val="1B2447D5"/>
    <w:rsid w:val="1B385BF6"/>
    <w:rsid w:val="1B3D4BBD"/>
    <w:rsid w:val="1B402872"/>
    <w:rsid w:val="1B4A336D"/>
    <w:rsid w:val="1B506CC2"/>
    <w:rsid w:val="1B5217F1"/>
    <w:rsid w:val="1B613A0C"/>
    <w:rsid w:val="1B717F0B"/>
    <w:rsid w:val="1B72079E"/>
    <w:rsid w:val="1B721D0E"/>
    <w:rsid w:val="1B724B7D"/>
    <w:rsid w:val="1B76573E"/>
    <w:rsid w:val="1B7867A9"/>
    <w:rsid w:val="1B86758B"/>
    <w:rsid w:val="1B8740D1"/>
    <w:rsid w:val="1B886806"/>
    <w:rsid w:val="1B8E3F3E"/>
    <w:rsid w:val="1B9752FB"/>
    <w:rsid w:val="1B984737"/>
    <w:rsid w:val="1B9B278F"/>
    <w:rsid w:val="1BA4507C"/>
    <w:rsid w:val="1BB64FF3"/>
    <w:rsid w:val="1BBB6955"/>
    <w:rsid w:val="1BBC01B5"/>
    <w:rsid w:val="1BC8073E"/>
    <w:rsid w:val="1BC80E08"/>
    <w:rsid w:val="1BCC5543"/>
    <w:rsid w:val="1BD12B11"/>
    <w:rsid w:val="1BD143CB"/>
    <w:rsid w:val="1BD73063"/>
    <w:rsid w:val="1BD97783"/>
    <w:rsid w:val="1BE966A9"/>
    <w:rsid w:val="1BEA0238"/>
    <w:rsid w:val="1BED35DA"/>
    <w:rsid w:val="1BF4474B"/>
    <w:rsid w:val="1BF925DF"/>
    <w:rsid w:val="1C0011CE"/>
    <w:rsid w:val="1C045187"/>
    <w:rsid w:val="1C0540A5"/>
    <w:rsid w:val="1C055E22"/>
    <w:rsid w:val="1C093B64"/>
    <w:rsid w:val="1C0B650A"/>
    <w:rsid w:val="1C2B675A"/>
    <w:rsid w:val="1C2C0625"/>
    <w:rsid w:val="1C2F7972"/>
    <w:rsid w:val="1C3104BD"/>
    <w:rsid w:val="1C365FDC"/>
    <w:rsid w:val="1C3D5B2A"/>
    <w:rsid w:val="1C4605A3"/>
    <w:rsid w:val="1C4A1A87"/>
    <w:rsid w:val="1C4A2E1B"/>
    <w:rsid w:val="1C4E0258"/>
    <w:rsid w:val="1C522E71"/>
    <w:rsid w:val="1C5244EF"/>
    <w:rsid w:val="1C552725"/>
    <w:rsid w:val="1C654D10"/>
    <w:rsid w:val="1C6A2D30"/>
    <w:rsid w:val="1C702736"/>
    <w:rsid w:val="1C736C4F"/>
    <w:rsid w:val="1C774414"/>
    <w:rsid w:val="1C7848F2"/>
    <w:rsid w:val="1C7F2D80"/>
    <w:rsid w:val="1C8036FB"/>
    <w:rsid w:val="1C844F99"/>
    <w:rsid w:val="1C861486"/>
    <w:rsid w:val="1C8C0334"/>
    <w:rsid w:val="1C8C6332"/>
    <w:rsid w:val="1C8E7BC6"/>
    <w:rsid w:val="1C976DFE"/>
    <w:rsid w:val="1CA70708"/>
    <w:rsid w:val="1CBE112A"/>
    <w:rsid w:val="1CCE678F"/>
    <w:rsid w:val="1CD22CF7"/>
    <w:rsid w:val="1CD341C1"/>
    <w:rsid w:val="1CD5599E"/>
    <w:rsid w:val="1CD90836"/>
    <w:rsid w:val="1CEC2B3E"/>
    <w:rsid w:val="1CEF0899"/>
    <w:rsid w:val="1CF80CBE"/>
    <w:rsid w:val="1CFD59A7"/>
    <w:rsid w:val="1D00466E"/>
    <w:rsid w:val="1D0562DC"/>
    <w:rsid w:val="1D194834"/>
    <w:rsid w:val="1D1A1456"/>
    <w:rsid w:val="1D1A76AB"/>
    <w:rsid w:val="1D215DD4"/>
    <w:rsid w:val="1D242645"/>
    <w:rsid w:val="1D2673CE"/>
    <w:rsid w:val="1D342C0F"/>
    <w:rsid w:val="1D37663D"/>
    <w:rsid w:val="1D39679E"/>
    <w:rsid w:val="1D465669"/>
    <w:rsid w:val="1D48124D"/>
    <w:rsid w:val="1D4B7F34"/>
    <w:rsid w:val="1D5471FC"/>
    <w:rsid w:val="1D5813BD"/>
    <w:rsid w:val="1D594678"/>
    <w:rsid w:val="1D5D680C"/>
    <w:rsid w:val="1D615B19"/>
    <w:rsid w:val="1D6A6F94"/>
    <w:rsid w:val="1D7276BB"/>
    <w:rsid w:val="1D731DA5"/>
    <w:rsid w:val="1D752FF1"/>
    <w:rsid w:val="1D820B8C"/>
    <w:rsid w:val="1D8B04C7"/>
    <w:rsid w:val="1D8C077E"/>
    <w:rsid w:val="1D8D60CF"/>
    <w:rsid w:val="1D9B5FE2"/>
    <w:rsid w:val="1D9C382B"/>
    <w:rsid w:val="1D9E7CEE"/>
    <w:rsid w:val="1DA12B6C"/>
    <w:rsid w:val="1DA50098"/>
    <w:rsid w:val="1DA8115B"/>
    <w:rsid w:val="1DB143E7"/>
    <w:rsid w:val="1DB45BD7"/>
    <w:rsid w:val="1DBF3C93"/>
    <w:rsid w:val="1DC236F2"/>
    <w:rsid w:val="1DC32E76"/>
    <w:rsid w:val="1DC835AB"/>
    <w:rsid w:val="1DDA191D"/>
    <w:rsid w:val="1DDB32DF"/>
    <w:rsid w:val="1DDD0CC6"/>
    <w:rsid w:val="1DE34B3F"/>
    <w:rsid w:val="1DF275D2"/>
    <w:rsid w:val="1DF4677B"/>
    <w:rsid w:val="1E053135"/>
    <w:rsid w:val="1E0C662A"/>
    <w:rsid w:val="1E0F06D0"/>
    <w:rsid w:val="1E106EFA"/>
    <w:rsid w:val="1E193C69"/>
    <w:rsid w:val="1E193E07"/>
    <w:rsid w:val="1E1B2F60"/>
    <w:rsid w:val="1E200CF1"/>
    <w:rsid w:val="1E281C85"/>
    <w:rsid w:val="1E286E85"/>
    <w:rsid w:val="1E297344"/>
    <w:rsid w:val="1E330F04"/>
    <w:rsid w:val="1E3775DE"/>
    <w:rsid w:val="1E4B78B6"/>
    <w:rsid w:val="1E575E5F"/>
    <w:rsid w:val="1E5872AA"/>
    <w:rsid w:val="1E666F58"/>
    <w:rsid w:val="1E7060BD"/>
    <w:rsid w:val="1E731769"/>
    <w:rsid w:val="1E8A1818"/>
    <w:rsid w:val="1E9F1D35"/>
    <w:rsid w:val="1EA637A1"/>
    <w:rsid w:val="1EA63E41"/>
    <w:rsid w:val="1EB41214"/>
    <w:rsid w:val="1EB42C1F"/>
    <w:rsid w:val="1EBB78DE"/>
    <w:rsid w:val="1EBC4FEE"/>
    <w:rsid w:val="1EC43AD5"/>
    <w:rsid w:val="1EC52CCF"/>
    <w:rsid w:val="1EDC730E"/>
    <w:rsid w:val="1EE7181E"/>
    <w:rsid w:val="1EEA636C"/>
    <w:rsid w:val="1EFA46AE"/>
    <w:rsid w:val="1F0A197B"/>
    <w:rsid w:val="1F1E0793"/>
    <w:rsid w:val="1F224A4E"/>
    <w:rsid w:val="1F313255"/>
    <w:rsid w:val="1F440B1B"/>
    <w:rsid w:val="1F455373"/>
    <w:rsid w:val="1F532CC5"/>
    <w:rsid w:val="1F58565D"/>
    <w:rsid w:val="1F62724B"/>
    <w:rsid w:val="1F6321DF"/>
    <w:rsid w:val="1F6962B3"/>
    <w:rsid w:val="1F6A0A16"/>
    <w:rsid w:val="1F6D61B8"/>
    <w:rsid w:val="1F741442"/>
    <w:rsid w:val="1F752D3A"/>
    <w:rsid w:val="1F753136"/>
    <w:rsid w:val="1F966677"/>
    <w:rsid w:val="1F9D6372"/>
    <w:rsid w:val="1FB832CE"/>
    <w:rsid w:val="1FD13C04"/>
    <w:rsid w:val="1FE113E9"/>
    <w:rsid w:val="1FE126E5"/>
    <w:rsid w:val="1FE77D8A"/>
    <w:rsid w:val="1FF269E9"/>
    <w:rsid w:val="1FF527F0"/>
    <w:rsid w:val="1FF57F5C"/>
    <w:rsid w:val="1FF90CDD"/>
    <w:rsid w:val="1FFE3FD4"/>
    <w:rsid w:val="20011FBE"/>
    <w:rsid w:val="20031918"/>
    <w:rsid w:val="20082662"/>
    <w:rsid w:val="20105349"/>
    <w:rsid w:val="20144886"/>
    <w:rsid w:val="20197D0B"/>
    <w:rsid w:val="20220131"/>
    <w:rsid w:val="202922DD"/>
    <w:rsid w:val="20325EC0"/>
    <w:rsid w:val="20411935"/>
    <w:rsid w:val="204928A7"/>
    <w:rsid w:val="204D1C98"/>
    <w:rsid w:val="205D7BE5"/>
    <w:rsid w:val="205E69DF"/>
    <w:rsid w:val="20603B46"/>
    <w:rsid w:val="207152B3"/>
    <w:rsid w:val="207844E8"/>
    <w:rsid w:val="2084511B"/>
    <w:rsid w:val="20877150"/>
    <w:rsid w:val="20894852"/>
    <w:rsid w:val="2093751C"/>
    <w:rsid w:val="209700C4"/>
    <w:rsid w:val="20A0611A"/>
    <w:rsid w:val="20A74632"/>
    <w:rsid w:val="20A9677F"/>
    <w:rsid w:val="20AA2163"/>
    <w:rsid w:val="20B17344"/>
    <w:rsid w:val="20B41BC5"/>
    <w:rsid w:val="20BA6397"/>
    <w:rsid w:val="20C02C9D"/>
    <w:rsid w:val="20C11651"/>
    <w:rsid w:val="20CC5FFE"/>
    <w:rsid w:val="20E00C0C"/>
    <w:rsid w:val="20E8623B"/>
    <w:rsid w:val="20EA3DDB"/>
    <w:rsid w:val="20F23D82"/>
    <w:rsid w:val="20F85D4F"/>
    <w:rsid w:val="20FB4684"/>
    <w:rsid w:val="20FC069A"/>
    <w:rsid w:val="21004A6D"/>
    <w:rsid w:val="21017DB1"/>
    <w:rsid w:val="210607FC"/>
    <w:rsid w:val="210956D6"/>
    <w:rsid w:val="210D7E98"/>
    <w:rsid w:val="210F4EDF"/>
    <w:rsid w:val="211974CC"/>
    <w:rsid w:val="211C31E4"/>
    <w:rsid w:val="21205A1F"/>
    <w:rsid w:val="212206D3"/>
    <w:rsid w:val="21222FD3"/>
    <w:rsid w:val="21257FEF"/>
    <w:rsid w:val="212E6D0A"/>
    <w:rsid w:val="21305539"/>
    <w:rsid w:val="213B6F1F"/>
    <w:rsid w:val="213C0A00"/>
    <w:rsid w:val="21426D49"/>
    <w:rsid w:val="214E2DD4"/>
    <w:rsid w:val="214E697E"/>
    <w:rsid w:val="21522E87"/>
    <w:rsid w:val="21560DB1"/>
    <w:rsid w:val="215E4FF5"/>
    <w:rsid w:val="216117B7"/>
    <w:rsid w:val="216655B5"/>
    <w:rsid w:val="216740BA"/>
    <w:rsid w:val="216958E2"/>
    <w:rsid w:val="2176797F"/>
    <w:rsid w:val="21816C7F"/>
    <w:rsid w:val="21823B8C"/>
    <w:rsid w:val="218C4AF0"/>
    <w:rsid w:val="21927C4B"/>
    <w:rsid w:val="21942730"/>
    <w:rsid w:val="21950F8C"/>
    <w:rsid w:val="21A23A4A"/>
    <w:rsid w:val="21A66E04"/>
    <w:rsid w:val="21A954A2"/>
    <w:rsid w:val="21B36344"/>
    <w:rsid w:val="21B960D2"/>
    <w:rsid w:val="21BA6329"/>
    <w:rsid w:val="21BD64BB"/>
    <w:rsid w:val="21C7027B"/>
    <w:rsid w:val="21CC3157"/>
    <w:rsid w:val="21D320E9"/>
    <w:rsid w:val="21D520B1"/>
    <w:rsid w:val="21DB7219"/>
    <w:rsid w:val="21DD65EA"/>
    <w:rsid w:val="21E0092E"/>
    <w:rsid w:val="21E71F53"/>
    <w:rsid w:val="21E81BF4"/>
    <w:rsid w:val="21F50980"/>
    <w:rsid w:val="21FB25CA"/>
    <w:rsid w:val="21FF56A4"/>
    <w:rsid w:val="22053DCE"/>
    <w:rsid w:val="22093606"/>
    <w:rsid w:val="220A035A"/>
    <w:rsid w:val="220A7DB7"/>
    <w:rsid w:val="22120030"/>
    <w:rsid w:val="221378CC"/>
    <w:rsid w:val="22145011"/>
    <w:rsid w:val="22187E72"/>
    <w:rsid w:val="2220592D"/>
    <w:rsid w:val="2221772E"/>
    <w:rsid w:val="22226775"/>
    <w:rsid w:val="22240BAA"/>
    <w:rsid w:val="22365B7C"/>
    <w:rsid w:val="2237219C"/>
    <w:rsid w:val="223D7F62"/>
    <w:rsid w:val="224C785F"/>
    <w:rsid w:val="22525D60"/>
    <w:rsid w:val="226808BD"/>
    <w:rsid w:val="226B5444"/>
    <w:rsid w:val="2271434C"/>
    <w:rsid w:val="22770526"/>
    <w:rsid w:val="227826C3"/>
    <w:rsid w:val="227834BA"/>
    <w:rsid w:val="227B3174"/>
    <w:rsid w:val="227F3E56"/>
    <w:rsid w:val="228E3CB4"/>
    <w:rsid w:val="228F49D4"/>
    <w:rsid w:val="22995516"/>
    <w:rsid w:val="22A15DB7"/>
    <w:rsid w:val="22A25613"/>
    <w:rsid w:val="22A5482B"/>
    <w:rsid w:val="22A65777"/>
    <w:rsid w:val="22B11543"/>
    <w:rsid w:val="22B20854"/>
    <w:rsid w:val="22B4543C"/>
    <w:rsid w:val="22B852CC"/>
    <w:rsid w:val="22BC3C39"/>
    <w:rsid w:val="22CC1274"/>
    <w:rsid w:val="22CD6F6E"/>
    <w:rsid w:val="22D06E07"/>
    <w:rsid w:val="22D46402"/>
    <w:rsid w:val="22D841B6"/>
    <w:rsid w:val="22E03145"/>
    <w:rsid w:val="22ED6DD3"/>
    <w:rsid w:val="22EF5A05"/>
    <w:rsid w:val="22F12E43"/>
    <w:rsid w:val="22F56664"/>
    <w:rsid w:val="22FB4B37"/>
    <w:rsid w:val="22FD37BD"/>
    <w:rsid w:val="22FD7929"/>
    <w:rsid w:val="23164DB9"/>
    <w:rsid w:val="231D58D9"/>
    <w:rsid w:val="23213BF1"/>
    <w:rsid w:val="233006E0"/>
    <w:rsid w:val="23356FED"/>
    <w:rsid w:val="23390004"/>
    <w:rsid w:val="233A4603"/>
    <w:rsid w:val="234E02C1"/>
    <w:rsid w:val="235D741E"/>
    <w:rsid w:val="235F5C28"/>
    <w:rsid w:val="236103D5"/>
    <w:rsid w:val="23791ABF"/>
    <w:rsid w:val="23872B1A"/>
    <w:rsid w:val="238D507B"/>
    <w:rsid w:val="23937ABA"/>
    <w:rsid w:val="23986566"/>
    <w:rsid w:val="23A32562"/>
    <w:rsid w:val="23AB1014"/>
    <w:rsid w:val="23B5012E"/>
    <w:rsid w:val="23B75C54"/>
    <w:rsid w:val="23BC14BC"/>
    <w:rsid w:val="23D25A9E"/>
    <w:rsid w:val="23D33E83"/>
    <w:rsid w:val="23D43B32"/>
    <w:rsid w:val="23D70954"/>
    <w:rsid w:val="23E000FF"/>
    <w:rsid w:val="23E11FC1"/>
    <w:rsid w:val="23E34171"/>
    <w:rsid w:val="23EA20E0"/>
    <w:rsid w:val="23F60277"/>
    <w:rsid w:val="23F635D0"/>
    <w:rsid w:val="23FF34DF"/>
    <w:rsid w:val="24002495"/>
    <w:rsid w:val="24084702"/>
    <w:rsid w:val="240A2F9E"/>
    <w:rsid w:val="240A3547"/>
    <w:rsid w:val="240F13E6"/>
    <w:rsid w:val="24161087"/>
    <w:rsid w:val="24250489"/>
    <w:rsid w:val="242A2579"/>
    <w:rsid w:val="242A5D91"/>
    <w:rsid w:val="24522407"/>
    <w:rsid w:val="245367E7"/>
    <w:rsid w:val="24552767"/>
    <w:rsid w:val="245931AF"/>
    <w:rsid w:val="245A672F"/>
    <w:rsid w:val="24604904"/>
    <w:rsid w:val="24650BDC"/>
    <w:rsid w:val="247B4ED4"/>
    <w:rsid w:val="247D4E2F"/>
    <w:rsid w:val="248635DA"/>
    <w:rsid w:val="24867396"/>
    <w:rsid w:val="248676BE"/>
    <w:rsid w:val="248C0379"/>
    <w:rsid w:val="248F6BD1"/>
    <w:rsid w:val="249F1F22"/>
    <w:rsid w:val="24A73221"/>
    <w:rsid w:val="24BA4C2E"/>
    <w:rsid w:val="24C01779"/>
    <w:rsid w:val="24C024E1"/>
    <w:rsid w:val="24C04FDC"/>
    <w:rsid w:val="24C4775D"/>
    <w:rsid w:val="24CB3570"/>
    <w:rsid w:val="24D70AA7"/>
    <w:rsid w:val="24DC7241"/>
    <w:rsid w:val="24DE3A77"/>
    <w:rsid w:val="24DF2A9C"/>
    <w:rsid w:val="24F12B97"/>
    <w:rsid w:val="24FC618E"/>
    <w:rsid w:val="24FF2FC1"/>
    <w:rsid w:val="25005286"/>
    <w:rsid w:val="25053B3C"/>
    <w:rsid w:val="2511110C"/>
    <w:rsid w:val="251A7B71"/>
    <w:rsid w:val="25217F20"/>
    <w:rsid w:val="252D6CC4"/>
    <w:rsid w:val="252E6752"/>
    <w:rsid w:val="253253EA"/>
    <w:rsid w:val="253672E6"/>
    <w:rsid w:val="253A7874"/>
    <w:rsid w:val="253D702B"/>
    <w:rsid w:val="254709C4"/>
    <w:rsid w:val="254A6735"/>
    <w:rsid w:val="25563097"/>
    <w:rsid w:val="255B1F36"/>
    <w:rsid w:val="255B3A1A"/>
    <w:rsid w:val="25677F13"/>
    <w:rsid w:val="256A1476"/>
    <w:rsid w:val="257065FA"/>
    <w:rsid w:val="25774402"/>
    <w:rsid w:val="25784B68"/>
    <w:rsid w:val="257A0A18"/>
    <w:rsid w:val="25803DD1"/>
    <w:rsid w:val="25850E40"/>
    <w:rsid w:val="25A052DE"/>
    <w:rsid w:val="25A73A13"/>
    <w:rsid w:val="25AA0FCB"/>
    <w:rsid w:val="25BA1A2C"/>
    <w:rsid w:val="25C265E0"/>
    <w:rsid w:val="25C61069"/>
    <w:rsid w:val="25CE20B1"/>
    <w:rsid w:val="25CF3C3C"/>
    <w:rsid w:val="25D059B0"/>
    <w:rsid w:val="25D15564"/>
    <w:rsid w:val="25D6467E"/>
    <w:rsid w:val="25D64D8D"/>
    <w:rsid w:val="25DD6855"/>
    <w:rsid w:val="25DF1492"/>
    <w:rsid w:val="25E44CFA"/>
    <w:rsid w:val="25E70642"/>
    <w:rsid w:val="25EA53FB"/>
    <w:rsid w:val="25EC1EF1"/>
    <w:rsid w:val="25F26E82"/>
    <w:rsid w:val="25F61F3E"/>
    <w:rsid w:val="25F91780"/>
    <w:rsid w:val="25FE0AC3"/>
    <w:rsid w:val="26097152"/>
    <w:rsid w:val="260C70D0"/>
    <w:rsid w:val="260E3B25"/>
    <w:rsid w:val="26110353"/>
    <w:rsid w:val="261350B9"/>
    <w:rsid w:val="26140C89"/>
    <w:rsid w:val="261460CA"/>
    <w:rsid w:val="26227056"/>
    <w:rsid w:val="26295C9D"/>
    <w:rsid w:val="262D48F3"/>
    <w:rsid w:val="262F6C4E"/>
    <w:rsid w:val="26307F40"/>
    <w:rsid w:val="263656ED"/>
    <w:rsid w:val="26371458"/>
    <w:rsid w:val="26393298"/>
    <w:rsid w:val="26415AF1"/>
    <w:rsid w:val="26430EDC"/>
    <w:rsid w:val="2643757F"/>
    <w:rsid w:val="26445CCF"/>
    <w:rsid w:val="26483178"/>
    <w:rsid w:val="26485289"/>
    <w:rsid w:val="26513701"/>
    <w:rsid w:val="265613C6"/>
    <w:rsid w:val="26621BBB"/>
    <w:rsid w:val="266D44F3"/>
    <w:rsid w:val="26730090"/>
    <w:rsid w:val="26746A0A"/>
    <w:rsid w:val="2677791D"/>
    <w:rsid w:val="267C1E59"/>
    <w:rsid w:val="267D467A"/>
    <w:rsid w:val="268C5834"/>
    <w:rsid w:val="268D40B3"/>
    <w:rsid w:val="268E0E20"/>
    <w:rsid w:val="26951EB3"/>
    <w:rsid w:val="269640B2"/>
    <w:rsid w:val="269C55ED"/>
    <w:rsid w:val="269D165B"/>
    <w:rsid w:val="26A050C5"/>
    <w:rsid w:val="26A2287E"/>
    <w:rsid w:val="26B20955"/>
    <w:rsid w:val="26B26BA7"/>
    <w:rsid w:val="26C16DEA"/>
    <w:rsid w:val="26CD4BFC"/>
    <w:rsid w:val="26CF765A"/>
    <w:rsid w:val="26D76895"/>
    <w:rsid w:val="26DB0F52"/>
    <w:rsid w:val="26DD5E22"/>
    <w:rsid w:val="26DF5445"/>
    <w:rsid w:val="26EC1C35"/>
    <w:rsid w:val="26EF612D"/>
    <w:rsid w:val="27003DB6"/>
    <w:rsid w:val="27076FB7"/>
    <w:rsid w:val="2709648F"/>
    <w:rsid w:val="271176D1"/>
    <w:rsid w:val="27163736"/>
    <w:rsid w:val="271900F5"/>
    <w:rsid w:val="271B474C"/>
    <w:rsid w:val="271D6318"/>
    <w:rsid w:val="273B26C8"/>
    <w:rsid w:val="273E2C99"/>
    <w:rsid w:val="27475541"/>
    <w:rsid w:val="274D2199"/>
    <w:rsid w:val="275C2809"/>
    <w:rsid w:val="27612464"/>
    <w:rsid w:val="27646A2F"/>
    <w:rsid w:val="276C1DAA"/>
    <w:rsid w:val="27793093"/>
    <w:rsid w:val="2783055B"/>
    <w:rsid w:val="27846626"/>
    <w:rsid w:val="27914A0E"/>
    <w:rsid w:val="27A10014"/>
    <w:rsid w:val="27A15CF1"/>
    <w:rsid w:val="27A22094"/>
    <w:rsid w:val="27A536D9"/>
    <w:rsid w:val="27B22131"/>
    <w:rsid w:val="27D56D26"/>
    <w:rsid w:val="27D64386"/>
    <w:rsid w:val="27DC2552"/>
    <w:rsid w:val="27DF3A94"/>
    <w:rsid w:val="27E2266D"/>
    <w:rsid w:val="27E26FCD"/>
    <w:rsid w:val="27F76F67"/>
    <w:rsid w:val="28065FF6"/>
    <w:rsid w:val="280A50D6"/>
    <w:rsid w:val="28105B6E"/>
    <w:rsid w:val="2810763A"/>
    <w:rsid w:val="281957CB"/>
    <w:rsid w:val="28280F39"/>
    <w:rsid w:val="28335F9C"/>
    <w:rsid w:val="28363DF0"/>
    <w:rsid w:val="283658DC"/>
    <w:rsid w:val="28373012"/>
    <w:rsid w:val="28373807"/>
    <w:rsid w:val="28387DB6"/>
    <w:rsid w:val="283967BF"/>
    <w:rsid w:val="28422D01"/>
    <w:rsid w:val="284D6CF0"/>
    <w:rsid w:val="28546167"/>
    <w:rsid w:val="28585F4D"/>
    <w:rsid w:val="28590B62"/>
    <w:rsid w:val="28652610"/>
    <w:rsid w:val="286A15EC"/>
    <w:rsid w:val="28767625"/>
    <w:rsid w:val="28777BF4"/>
    <w:rsid w:val="288C06FE"/>
    <w:rsid w:val="28982586"/>
    <w:rsid w:val="289A6AEF"/>
    <w:rsid w:val="289C7EC2"/>
    <w:rsid w:val="289F104D"/>
    <w:rsid w:val="289F621A"/>
    <w:rsid w:val="28A23518"/>
    <w:rsid w:val="28AB1CCD"/>
    <w:rsid w:val="28AC2239"/>
    <w:rsid w:val="28B01D60"/>
    <w:rsid w:val="28B27007"/>
    <w:rsid w:val="28B46475"/>
    <w:rsid w:val="28BC2BFB"/>
    <w:rsid w:val="28C5310B"/>
    <w:rsid w:val="28CF4308"/>
    <w:rsid w:val="28D02583"/>
    <w:rsid w:val="28D76D98"/>
    <w:rsid w:val="28D916DD"/>
    <w:rsid w:val="28DD22C7"/>
    <w:rsid w:val="28E47277"/>
    <w:rsid w:val="28E913D3"/>
    <w:rsid w:val="28ED604E"/>
    <w:rsid w:val="28EF5990"/>
    <w:rsid w:val="28F26166"/>
    <w:rsid w:val="28F80CCA"/>
    <w:rsid w:val="2906342F"/>
    <w:rsid w:val="290670A6"/>
    <w:rsid w:val="29073E05"/>
    <w:rsid w:val="29073EF2"/>
    <w:rsid w:val="291701E3"/>
    <w:rsid w:val="29183639"/>
    <w:rsid w:val="291A2596"/>
    <w:rsid w:val="29223CAC"/>
    <w:rsid w:val="29246F4F"/>
    <w:rsid w:val="29261D07"/>
    <w:rsid w:val="29286F56"/>
    <w:rsid w:val="292D7542"/>
    <w:rsid w:val="292E5A21"/>
    <w:rsid w:val="293200E2"/>
    <w:rsid w:val="29323AC6"/>
    <w:rsid w:val="29385BE6"/>
    <w:rsid w:val="293E2926"/>
    <w:rsid w:val="2941560E"/>
    <w:rsid w:val="29451511"/>
    <w:rsid w:val="29485CC9"/>
    <w:rsid w:val="29494693"/>
    <w:rsid w:val="29570CE6"/>
    <w:rsid w:val="295E2539"/>
    <w:rsid w:val="29652600"/>
    <w:rsid w:val="296739AC"/>
    <w:rsid w:val="296A5A08"/>
    <w:rsid w:val="296F5669"/>
    <w:rsid w:val="296F7A90"/>
    <w:rsid w:val="29714BDE"/>
    <w:rsid w:val="29755D95"/>
    <w:rsid w:val="29766AE2"/>
    <w:rsid w:val="2978652E"/>
    <w:rsid w:val="298366F3"/>
    <w:rsid w:val="29871A32"/>
    <w:rsid w:val="29915E31"/>
    <w:rsid w:val="29AA5526"/>
    <w:rsid w:val="29AF34CC"/>
    <w:rsid w:val="29AF73CD"/>
    <w:rsid w:val="29B23F98"/>
    <w:rsid w:val="29BA46F0"/>
    <w:rsid w:val="29BB1E01"/>
    <w:rsid w:val="29BE19CC"/>
    <w:rsid w:val="29C16051"/>
    <w:rsid w:val="29C25353"/>
    <w:rsid w:val="29C36855"/>
    <w:rsid w:val="29CA5CB0"/>
    <w:rsid w:val="29CC1562"/>
    <w:rsid w:val="29CD32F7"/>
    <w:rsid w:val="29D463D2"/>
    <w:rsid w:val="29DD1FD4"/>
    <w:rsid w:val="29F360CF"/>
    <w:rsid w:val="29F70FB5"/>
    <w:rsid w:val="29F73F55"/>
    <w:rsid w:val="29FB6259"/>
    <w:rsid w:val="2A0140CD"/>
    <w:rsid w:val="2A0373D6"/>
    <w:rsid w:val="2A0A3669"/>
    <w:rsid w:val="2A1A0892"/>
    <w:rsid w:val="2A1B2C01"/>
    <w:rsid w:val="2A1E08B6"/>
    <w:rsid w:val="2A2073E2"/>
    <w:rsid w:val="2A2976E1"/>
    <w:rsid w:val="2A2B0312"/>
    <w:rsid w:val="2A2E5285"/>
    <w:rsid w:val="2A2F296D"/>
    <w:rsid w:val="2A3E1B49"/>
    <w:rsid w:val="2A470C4A"/>
    <w:rsid w:val="2A4B5348"/>
    <w:rsid w:val="2A581C8A"/>
    <w:rsid w:val="2A5A07C1"/>
    <w:rsid w:val="2A5B4410"/>
    <w:rsid w:val="2A5F01D5"/>
    <w:rsid w:val="2A6000FE"/>
    <w:rsid w:val="2A6831CF"/>
    <w:rsid w:val="2A732D68"/>
    <w:rsid w:val="2A757ADF"/>
    <w:rsid w:val="2A7626FB"/>
    <w:rsid w:val="2A7725E1"/>
    <w:rsid w:val="2A793553"/>
    <w:rsid w:val="2A794DC8"/>
    <w:rsid w:val="2A7A79DB"/>
    <w:rsid w:val="2A7E23E4"/>
    <w:rsid w:val="2A843F46"/>
    <w:rsid w:val="2A871E74"/>
    <w:rsid w:val="2A8E5C21"/>
    <w:rsid w:val="2A902B27"/>
    <w:rsid w:val="2A925E9A"/>
    <w:rsid w:val="2A97742F"/>
    <w:rsid w:val="2A9D5BF5"/>
    <w:rsid w:val="2AA8734A"/>
    <w:rsid w:val="2AA9206F"/>
    <w:rsid w:val="2AAA185B"/>
    <w:rsid w:val="2AAC1F07"/>
    <w:rsid w:val="2AAE3D6A"/>
    <w:rsid w:val="2AB13415"/>
    <w:rsid w:val="2AB60FBE"/>
    <w:rsid w:val="2AB70C30"/>
    <w:rsid w:val="2AB7478C"/>
    <w:rsid w:val="2ABD0E4B"/>
    <w:rsid w:val="2AC566CE"/>
    <w:rsid w:val="2AC944BF"/>
    <w:rsid w:val="2ACF5F79"/>
    <w:rsid w:val="2AD24290"/>
    <w:rsid w:val="2AE07176"/>
    <w:rsid w:val="2AE9148E"/>
    <w:rsid w:val="2AEB4635"/>
    <w:rsid w:val="2AF07C9E"/>
    <w:rsid w:val="2AFC7CAA"/>
    <w:rsid w:val="2AFF0390"/>
    <w:rsid w:val="2B010C97"/>
    <w:rsid w:val="2B047103"/>
    <w:rsid w:val="2B097CC7"/>
    <w:rsid w:val="2B0C600A"/>
    <w:rsid w:val="2B21696F"/>
    <w:rsid w:val="2B2D313F"/>
    <w:rsid w:val="2B2E4DE6"/>
    <w:rsid w:val="2B400D3F"/>
    <w:rsid w:val="2B41745B"/>
    <w:rsid w:val="2B46786F"/>
    <w:rsid w:val="2B5244B4"/>
    <w:rsid w:val="2B525049"/>
    <w:rsid w:val="2B560448"/>
    <w:rsid w:val="2B563FA5"/>
    <w:rsid w:val="2B597D59"/>
    <w:rsid w:val="2B5A78FB"/>
    <w:rsid w:val="2B5B534A"/>
    <w:rsid w:val="2B607418"/>
    <w:rsid w:val="2B607CC3"/>
    <w:rsid w:val="2B6144ED"/>
    <w:rsid w:val="2B656214"/>
    <w:rsid w:val="2B682E48"/>
    <w:rsid w:val="2B6B6881"/>
    <w:rsid w:val="2B6C7916"/>
    <w:rsid w:val="2B6F284F"/>
    <w:rsid w:val="2B7733E2"/>
    <w:rsid w:val="2B7E1912"/>
    <w:rsid w:val="2B7E7051"/>
    <w:rsid w:val="2B807273"/>
    <w:rsid w:val="2B820C06"/>
    <w:rsid w:val="2B854340"/>
    <w:rsid w:val="2B8849A1"/>
    <w:rsid w:val="2B8E2DAA"/>
    <w:rsid w:val="2BA20180"/>
    <w:rsid w:val="2BAA7CAC"/>
    <w:rsid w:val="2BAB2DF9"/>
    <w:rsid w:val="2BB63146"/>
    <w:rsid w:val="2BB86149"/>
    <w:rsid w:val="2BC14D6B"/>
    <w:rsid w:val="2BC3413E"/>
    <w:rsid w:val="2BC45ECD"/>
    <w:rsid w:val="2BCD5F9F"/>
    <w:rsid w:val="2BEA210E"/>
    <w:rsid w:val="2BED4EA2"/>
    <w:rsid w:val="2BEE2422"/>
    <w:rsid w:val="2BF45D2B"/>
    <w:rsid w:val="2C007E37"/>
    <w:rsid w:val="2C010B8C"/>
    <w:rsid w:val="2C0B436B"/>
    <w:rsid w:val="2C0C7CC6"/>
    <w:rsid w:val="2C1500A8"/>
    <w:rsid w:val="2C153E60"/>
    <w:rsid w:val="2C1A2243"/>
    <w:rsid w:val="2C1C075C"/>
    <w:rsid w:val="2C240E10"/>
    <w:rsid w:val="2C2D54A5"/>
    <w:rsid w:val="2C2D7D66"/>
    <w:rsid w:val="2C2E69F4"/>
    <w:rsid w:val="2C3405E2"/>
    <w:rsid w:val="2C36570E"/>
    <w:rsid w:val="2C463CBB"/>
    <w:rsid w:val="2C5030EA"/>
    <w:rsid w:val="2C5E23E5"/>
    <w:rsid w:val="2C664FDB"/>
    <w:rsid w:val="2C695F59"/>
    <w:rsid w:val="2C6E19DA"/>
    <w:rsid w:val="2C7074CD"/>
    <w:rsid w:val="2C767EC6"/>
    <w:rsid w:val="2C7A2061"/>
    <w:rsid w:val="2C7A4108"/>
    <w:rsid w:val="2C7A67CC"/>
    <w:rsid w:val="2C7D32FB"/>
    <w:rsid w:val="2C842832"/>
    <w:rsid w:val="2C89327E"/>
    <w:rsid w:val="2C8B1F36"/>
    <w:rsid w:val="2C8E469D"/>
    <w:rsid w:val="2C8F3568"/>
    <w:rsid w:val="2C945C56"/>
    <w:rsid w:val="2C972AC7"/>
    <w:rsid w:val="2C9B40E4"/>
    <w:rsid w:val="2C9C79D3"/>
    <w:rsid w:val="2CA967C3"/>
    <w:rsid w:val="2CBF6E23"/>
    <w:rsid w:val="2CC42C38"/>
    <w:rsid w:val="2CC530DC"/>
    <w:rsid w:val="2CCA08A4"/>
    <w:rsid w:val="2CCE489E"/>
    <w:rsid w:val="2CD94510"/>
    <w:rsid w:val="2CD95CAE"/>
    <w:rsid w:val="2CE00FAE"/>
    <w:rsid w:val="2CEC386C"/>
    <w:rsid w:val="2CED7B60"/>
    <w:rsid w:val="2CF70E34"/>
    <w:rsid w:val="2D0133CC"/>
    <w:rsid w:val="2D065E50"/>
    <w:rsid w:val="2D0B0CB3"/>
    <w:rsid w:val="2D0D2C7A"/>
    <w:rsid w:val="2D1F71EF"/>
    <w:rsid w:val="2D200D0E"/>
    <w:rsid w:val="2D276BBB"/>
    <w:rsid w:val="2D2E2812"/>
    <w:rsid w:val="2D317A78"/>
    <w:rsid w:val="2D3213B7"/>
    <w:rsid w:val="2D332F0A"/>
    <w:rsid w:val="2D335D99"/>
    <w:rsid w:val="2D365336"/>
    <w:rsid w:val="2D3820A0"/>
    <w:rsid w:val="2D396604"/>
    <w:rsid w:val="2D3B5B48"/>
    <w:rsid w:val="2D3E18A3"/>
    <w:rsid w:val="2D4B25CE"/>
    <w:rsid w:val="2D4C717F"/>
    <w:rsid w:val="2D507E4F"/>
    <w:rsid w:val="2D510FD2"/>
    <w:rsid w:val="2D572D15"/>
    <w:rsid w:val="2D5A7845"/>
    <w:rsid w:val="2D5F5748"/>
    <w:rsid w:val="2D620ACC"/>
    <w:rsid w:val="2D6F3221"/>
    <w:rsid w:val="2D7169D1"/>
    <w:rsid w:val="2D773C3F"/>
    <w:rsid w:val="2D810644"/>
    <w:rsid w:val="2D83304B"/>
    <w:rsid w:val="2D865C8A"/>
    <w:rsid w:val="2D8C32C0"/>
    <w:rsid w:val="2D90496C"/>
    <w:rsid w:val="2D946698"/>
    <w:rsid w:val="2D947489"/>
    <w:rsid w:val="2D957A25"/>
    <w:rsid w:val="2D9648AA"/>
    <w:rsid w:val="2D984D48"/>
    <w:rsid w:val="2D993488"/>
    <w:rsid w:val="2D9D1A5A"/>
    <w:rsid w:val="2DAA34A4"/>
    <w:rsid w:val="2DAF0ECA"/>
    <w:rsid w:val="2DC321A1"/>
    <w:rsid w:val="2DC84876"/>
    <w:rsid w:val="2DCE076A"/>
    <w:rsid w:val="2DCF214E"/>
    <w:rsid w:val="2DD13DB6"/>
    <w:rsid w:val="2DD54E04"/>
    <w:rsid w:val="2DDD484D"/>
    <w:rsid w:val="2DDF51AD"/>
    <w:rsid w:val="2DE2105F"/>
    <w:rsid w:val="2DE271CC"/>
    <w:rsid w:val="2DE43E9F"/>
    <w:rsid w:val="2DF03419"/>
    <w:rsid w:val="2DFE5CB6"/>
    <w:rsid w:val="2DFE7253"/>
    <w:rsid w:val="2E097F66"/>
    <w:rsid w:val="2E0B4CF8"/>
    <w:rsid w:val="2E116FF1"/>
    <w:rsid w:val="2E1C1571"/>
    <w:rsid w:val="2E22586C"/>
    <w:rsid w:val="2E2959A0"/>
    <w:rsid w:val="2E2D6347"/>
    <w:rsid w:val="2E2E745B"/>
    <w:rsid w:val="2E312AA7"/>
    <w:rsid w:val="2E40772D"/>
    <w:rsid w:val="2E4771C9"/>
    <w:rsid w:val="2E4E00D9"/>
    <w:rsid w:val="2E4E3659"/>
    <w:rsid w:val="2E5254D6"/>
    <w:rsid w:val="2E615CCD"/>
    <w:rsid w:val="2E656970"/>
    <w:rsid w:val="2E6B4B58"/>
    <w:rsid w:val="2E6D7D7C"/>
    <w:rsid w:val="2E725EA0"/>
    <w:rsid w:val="2E781F1E"/>
    <w:rsid w:val="2E7F7D43"/>
    <w:rsid w:val="2E857DAE"/>
    <w:rsid w:val="2E9057D8"/>
    <w:rsid w:val="2E935E2F"/>
    <w:rsid w:val="2E9921C5"/>
    <w:rsid w:val="2EA81E7D"/>
    <w:rsid w:val="2EBA4859"/>
    <w:rsid w:val="2EBB1125"/>
    <w:rsid w:val="2ECC172C"/>
    <w:rsid w:val="2ECC7067"/>
    <w:rsid w:val="2ECE6548"/>
    <w:rsid w:val="2ED02FF1"/>
    <w:rsid w:val="2EDB2DFC"/>
    <w:rsid w:val="2EE1627B"/>
    <w:rsid w:val="2EE813DF"/>
    <w:rsid w:val="2EEF0EE8"/>
    <w:rsid w:val="2EF26C46"/>
    <w:rsid w:val="2EF62393"/>
    <w:rsid w:val="2F062106"/>
    <w:rsid w:val="2F0A5572"/>
    <w:rsid w:val="2F161568"/>
    <w:rsid w:val="2F165F88"/>
    <w:rsid w:val="2F1710EE"/>
    <w:rsid w:val="2F1914C2"/>
    <w:rsid w:val="2F1A4ECE"/>
    <w:rsid w:val="2F2476D5"/>
    <w:rsid w:val="2F266384"/>
    <w:rsid w:val="2F2A42BE"/>
    <w:rsid w:val="2F2F2FD5"/>
    <w:rsid w:val="2F31220F"/>
    <w:rsid w:val="2F3C5318"/>
    <w:rsid w:val="2F455B6B"/>
    <w:rsid w:val="2F4871AE"/>
    <w:rsid w:val="2F491482"/>
    <w:rsid w:val="2F6740E5"/>
    <w:rsid w:val="2F6B1E11"/>
    <w:rsid w:val="2F6E6FAE"/>
    <w:rsid w:val="2F6F5D61"/>
    <w:rsid w:val="2F766100"/>
    <w:rsid w:val="2F8A5AAE"/>
    <w:rsid w:val="2F8B2ACD"/>
    <w:rsid w:val="2F8F06BB"/>
    <w:rsid w:val="2F9154D6"/>
    <w:rsid w:val="2F9C7AB6"/>
    <w:rsid w:val="2FA04161"/>
    <w:rsid w:val="2FA10225"/>
    <w:rsid w:val="2FA633A8"/>
    <w:rsid w:val="2FAE4363"/>
    <w:rsid w:val="2FB002E4"/>
    <w:rsid w:val="2FB0396D"/>
    <w:rsid w:val="2FB62DF7"/>
    <w:rsid w:val="2FC1707D"/>
    <w:rsid w:val="2FC31E25"/>
    <w:rsid w:val="2FC33477"/>
    <w:rsid w:val="2FC54288"/>
    <w:rsid w:val="2FC91160"/>
    <w:rsid w:val="2FCC5DC9"/>
    <w:rsid w:val="2FCF61FA"/>
    <w:rsid w:val="2FD45DE0"/>
    <w:rsid w:val="2FDA19F3"/>
    <w:rsid w:val="2FDC5172"/>
    <w:rsid w:val="2FDD261F"/>
    <w:rsid w:val="2FDD5A67"/>
    <w:rsid w:val="2FE27C15"/>
    <w:rsid w:val="2FE80560"/>
    <w:rsid w:val="2FFB2FFC"/>
    <w:rsid w:val="30047C0B"/>
    <w:rsid w:val="30074AA5"/>
    <w:rsid w:val="300A5234"/>
    <w:rsid w:val="30175CF0"/>
    <w:rsid w:val="30195AC8"/>
    <w:rsid w:val="301A0F1F"/>
    <w:rsid w:val="301B4278"/>
    <w:rsid w:val="301B71D6"/>
    <w:rsid w:val="301C02EE"/>
    <w:rsid w:val="30215367"/>
    <w:rsid w:val="30226E56"/>
    <w:rsid w:val="303E4DEF"/>
    <w:rsid w:val="304B72B2"/>
    <w:rsid w:val="305A7EC1"/>
    <w:rsid w:val="305C7303"/>
    <w:rsid w:val="305E5016"/>
    <w:rsid w:val="305F55A7"/>
    <w:rsid w:val="30630CC6"/>
    <w:rsid w:val="307062CD"/>
    <w:rsid w:val="30720DBE"/>
    <w:rsid w:val="30852F8E"/>
    <w:rsid w:val="3095013F"/>
    <w:rsid w:val="309E7FF8"/>
    <w:rsid w:val="30A15A78"/>
    <w:rsid w:val="30AA2C0B"/>
    <w:rsid w:val="30B55C11"/>
    <w:rsid w:val="30C13DA9"/>
    <w:rsid w:val="30C27E4C"/>
    <w:rsid w:val="30C81594"/>
    <w:rsid w:val="30D761BD"/>
    <w:rsid w:val="30E11F39"/>
    <w:rsid w:val="30E32D32"/>
    <w:rsid w:val="30EB35CF"/>
    <w:rsid w:val="30F12B50"/>
    <w:rsid w:val="30F1535C"/>
    <w:rsid w:val="30F3317E"/>
    <w:rsid w:val="30F80CB9"/>
    <w:rsid w:val="30FC7157"/>
    <w:rsid w:val="30FF1476"/>
    <w:rsid w:val="310654A6"/>
    <w:rsid w:val="31073B6F"/>
    <w:rsid w:val="310C6652"/>
    <w:rsid w:val="311255A5"/>
    <w:rsid w:val="31137924"/>
    <w:rsid w:val="31150025"/>
    <w:rsid w:val="3129115E"/>
    <w:rsid w:val="3138574A"/>
    <w:rsid w:val="314A5EBC"/>
    <w:rsid w:val="314E361D"/>
    <w:rsid w:val="31552E55"/>
    <w:rsid w:val="315A562B"/>
    <w:rsid w:val="315F4D44"/>
    <w:rsid w:val="3180134A"/>
    <w:rsid w:val="31955811"/>
    <w:rsid w:val="31983260"/>
    <w:rsid w:val="319A5065"/>
    <w:rsid w:val="31A66EF8"/>
    <w:rsid w:val="31AF3D3F"/>
    <w:rsid w:val="31AF4AA2"/>
    <w:rsid w:val="31B20BF9"/>
    <w:rsid w:val="31C32238"/>
    <w:rsid w:val="31CA6863"/>
    <w:rsid w:val="31CD5667"/>
    <w:rsid w:val="31D61064"/>
    <w:rsid w:val="31D70D15"/>
    <w:rsid w:val="31D7259B"/>
    <w:rsid w:val="31D9592F"/>
    <w:rsid w:val="31E340B8"/>
    <w:rsid w:val="31EB5AC4"/>
    <w:rsid w:val="31FB5F86"/>
    <w:rsid w:val="31FC0156"/>
    <w:rsid w:val="320329AC"/>
    <w:rsid w:val="3209164B"/>
    <w:rsid w:val="322008DB"/>
    <w:rsid w:val="3221486C"/>
    <w:rsid w:val="3228311B"/>
    <w:rsid w:val="323C17D0"/>
    <w:rsid w:val="323F345E"/>
    <w:rsid w:val="3240570C"/>
    <w:rsid w:val="32470E6D"/>
    <w:rsid w:val="324F174E"/>
    <w:rsid w:val="32566F80"/>
    <w:rsid w:val="325806BF"/>
    <w:rsid w:val="325E690C"/>
    <w:rsid w:val="32655415"/>
    <w:rsid w:val="32696C96"/>
    <w:rsid w:val="326C755F"/>
    <w:rsid w:val="327836E0"/>
    <w:rsid w:val="327B210D"/>
    <w:rsid w:val="327B69E7"/>
    <w:rsid w:val="328302FF"/>
    <w:rsid w:val="329A100E"/>
    <w:rsid w:val="32A93260"/>
    <w:rsid w:val="32AD3CE5"/>
    <w:rsid w:val="32B0488D"/>
    <w:rsid w:val="32B14DF9"/>
    <w:rsid w:val="32BF2BE6"/>
    <w:rsid w:val="32C73227"/>
    <w:rsid w:val="32D07442"/>
    <w:rsid w:val="32D2354E"/>
    <w:rsid w:val="32D92A94"/>
    <w:rsid w:val="32E427DE"/>
    <w:rsid w:val="32FB7C63"/>
    <w:rsid w:val="32FC132C"/>
    <w:rsid w:val="32FD73FC"/>
    <w:rsid w:val="330341C7"/>
    <w:rsid w:val="33066BB2"/>
    <w:rsid w:val="330F7ECD"/>
    <w:rsid w:val="33101BB9"/>
    <w:rsid w:val="33151F10"/>
    <w:rsid w:val="3318053B"/>
    <w:rsid w:val="33182F1C"/>
    <w:rsid w:val="331F4CEC"/>
    <w:rsid w:val="332B6C1D"/>
    <w:rsid w:val="33372C4D"/>
    <w:rsid w:val="333E690D"/>
    <w:rsid w:val="33423A15"/>
    <w:rsid w:val="33550153"/>
    <w:rsid w:val="33550FE6"/>
    <w:rsid w:val="3355126D"/>
    <w:rsid w:val="335F28BC"/>
    <w:rsid w:val="336B3E67"/>
    <w:rsid w:val="33753436"/>
    <w:rsid w:val="337E661C"/>
    <w:rsid w:val="3384413B"/>
    <w:rsid w:val="338467E7"/>
    <w:rsid w:val="33862AE4"/>
    <w:rsid w:val="339029DD"/>
    <w:rsid w:val="3394242D"/>
    <w:rsid w:val="339D7E55"/>
    <w:rsid w:val="33A1247D"/>
    <w:rsid w:val="33A35686"/>
    <w:rsid w:val="33A6689E"/>
    <w:rsid w:val="33B2073F"/>
    <w:rsid w:val="33B3264C"/>
    <w:rsid w:val="33BE6ACA"/>
    <w:rsid w:val="33C353A8"/>
    <w:rsid w:val="33C361FD"/>
    <w:rsid w:val="33C70F03"/>
    <w:rsid w:val="33CC13C4"/>
    <w:rsid w:val="33D47D4F"/>
    <w:rsid w:val="33D75A31"/>
    <w:rsid w:val="33DF68F8"/>
    <w:rsid w:val="33E23A52"/>
    <w:rsid w:val="33E33EF3"/>
    <w:rsid w:val="33FA5E01"/>
    <w:rsid w:val="340519B8"/>
    <w:rsid w:val="34086670"/>
    <w:rsid w:val="34097853"/>
    <w:rsid w:val="340A66A5"/>
    <w:rsid w:val="34264730"/>
    <w:rsid w:val="342A2472"/>
    <w:rsid w:val="342F357C"/>
    <w:rsid w:val="34333E5B"/>
    <w:rsid w:val="34354DEE"/>
    <w:rsid w:val="343926B5"/>
    <w:rsid w:val="344277BC"/>
    <w:rsid w:val="34454533"/>
    <w:rsid w:val="344A1DF7"/>
    <w:rsid w:val="344A69C0"/>
    <w:rsid w:val="344B2247"/>
    <w:rsid w:val="344D6161"/>
    <w:rsid w:val="34503B3C"/>
    <w:rsid w:val="3453371A"/>
    <w:rsid w:val="345532F9"/>
    <w:rsid w:val="3458780C"/>
    <w:rsid w:val="345E0617"/>
    <w:rsid w:val="3460633F"/>
    <w:rsid w:val="34614EE1"/>
    <w:rsid w:val="346E58C7"/>
    <w:rsid w:val="34713BFD"/>
    <w:rsid w:val="34741A8A"/>
    <w:rsid w:val="34743EBC"/>
    <w:rsid w:val="34770D98"/>
    <w:rsid w:val="347B383D"/>
    <w:rsid w:val="347F02C3"/>
    <w:rsid w:val="34842C21"/>
    <w:rsid w:val="349224E0"/>
    <w:rsid w:val="3494571E"/>
    <w:rsid w:val="34963CCB"/>
    <w:rsid w:val="34A97170"/>
    <w:rsid w:val="34AD2D58"/>
    <w:rsid w:val="34AF6227"/>
    <w:rsid w:val="34B14C0B"/>
    <w:rsid w:val="34C04109"/>
    <w:rsid w:val="34C71A27"/>
    <w:rsid w:val="34D55D7F"/>
    <w:rsid w:val="34D8363B"/>
    <w:rsid w:val="34E44283"/>
    <w:rsid w:val="34F566BC"/>
    <w:rsid w:val="34F605A6"/>
    <w:rsid w:val="34F63217"/>
    <w:rsid w:val="34F87471"/>
    <w:rsid w:val="34FC1F63"/>
    <w:rsid w:val="35001266"/>
    <w:rsid w:val="35011D3B"/>
    <w:rsid w:val="35077E41"/>
    <w:rsid w:val="351F18AB"/>
    <w:rsid w:val="352275ED"/>
    <w:rsid w:val="35234F30"/>
    <w:rsid w:val="352A3C05"/>
    <w:rsid w:val="352B41AB"/>
    <w:rsid w:val="352C55D2"/>
    <w:rsid w:val="3533041E"/>
    <w:rsid w:val="35342EF6"/>
    <w:rsid w:val="35353A58"/>
    <w:rsid w:val="35401559"/>
    <w:rsid w:val="35590827"/>
    <w:rsid w:val="355A28E3"/>
    <w:rsid w:val="355D2FCB"/>
    <w:rsid w:val="357240D1"/>
    <w:rsid w:val="35754964"/>
    <w:rsid w:val="35795F29"/>
    <w:rsid w:val="357A43C8"/>
    <w:rsid w:val="357C4866"/>
    <w:rsid w:val="357D1F9E"/>
    <w:rsid w:val="35966E67"/>
    <w:rsid w:val="359B365F"/>
    <w:rsid w:val="35AB4D0F"/>
    <w:rsid w:val="35B53FBD"/>
    <w:rsid w:val="35CF1523"/>
    <w:rsid w:val="35DB3C61"/>
    <w:rsid w:val="35DD786F"/>
    <w:rsid w:val="35E148A1"/>
    <w:rsid w:val="35E41E86"/>
    <w:rsid w:val="35E53F9C"/>
    <w:rsid w:val="35E977B4"/>
    <w:rsid w:val="35FA5938"/>
    <w:rsid w:val="36167037"/>
    <w:rsid w:val="36173F21"/>
    <w:rsid w:val="36212C5A"/>
    <w:rsid w:val="362829E1"/>
    <w:rsid w:val="363964A4"/>
    <w:rsid w:val="364006D2"/>
    <w:rsid w:val="36452BA8"/>
    <w:rsid w:val="364E5E5D"/>
    <w:rsid w:val="3656757D"/>
    <w:rsid w:val="365E3E97"/>
    <w:rsid w:val="365E4DC9"/>
    <w:rsid w:val="366A39A2"/>
    <w:rsid w:val="3673470F"/>
    <w:rsid w:val="367C631F"/>
    <w:rsid w:val="368162EC"/>
    <w:rsid w:val="368813E7"/>
    <w:rsid w:val="368C4D1E"/>
    <w:rsid w:val="368C7358"/>
    <w:rsid w:val="368F1B0D"/>
    <w:rsid w:val="369413C1"/>
    <w:rsid w:val="369618CE"/>
    <w:rsid w:val="36962148"/>
    <w:rsid w:val="369D2F51"/>
    <w:rsid w:val="36AF3103"/>
    <w:rsid w:val="36B424C7"/>
    <w:rsid w:val="36B5011A"/>
    <w:rsid w:val="36C15476"/>
    <w:rsid w:val="36C31FB0"/>
    <w:rsid w:val="36C50E2A"/>
    <w:rsid w:val="36C554D3"/>
    <w:rsid w:val="36C55603"/>
    <w:rsid w:val="36DA1FB5"/>
    <w:rsid w:val="36E0282F"/>
    <w:rsid w:val="36E400DD"/>
    <w:rsid w:val="36E608F4"/>
    <w:rsid w:val="36F11E61"/>
    <w:rsid w:val="36F62B70"/>
    <w:rsid w:val="36F73613"/>
    <w:rsid w:val="36FE5A73"/>
    <w:rsid w:val="37021484"/>
    <w:rsid w:val="37050131"/>
    <w:rsid w:val="37082841"/>
    <w:rsid w:val="370F16D6"/>
    <w:rsid w:val="371513AC"/>
    <w:rsid w:val="3715740A"/>
    <w:rsid w:val="371729BE"/>
    <w:rsid w:val="371A04B9"/>
    <w:rsid w:val="371A3ACC"/>
    <w:rsid w:val="371C0798"/>
    <w:rsid w:val="37290126"/>
    <w:rsid w:val="372A196F"/>
    <w:rsid w:val="373123D7"/>
    <w:rsid w:val="37405B09"/>
    <w:rsid w:val="374101FF"/>
    <w:rsid w:val="37490E61"/>
    <w:rsid w:val="374C4F01"/>
    <w:rsid w:val="374E0226"/>
    <w:rsid w:val="375325B8"/>
    <w:rsid w:val="37625465"/>
    <w:rsid w:val="376A1E87"/>
    <w:rsid w:val="376A37A0"/>
    <w:rsid w:val="376B0DD8"/>
    <w:rsid w:val="376E0C53"/>
    <w:rsid w:val="376E146E"/>
    <w:rsid w:val="37774450"/>
    <w:rsid w:val="377834F5"/>
    <w:rsid w:val="377E2331"/>
    <w:rsid w:val="379E1A5E"/>
    <w:rsid w:val="379F5997"/>
    <w:rsid w:val="37A460BD"/>
    <w:rsid w:val="37A60DAE"/>
    <w:rsid w:val="37B84160"/>
    <w:rsid w:val="37C52E6E"/>
    <w:rsid w:val="37C7033C"/>
    <w:rsid w:val="37C70758"/>
    <w:rsid w:val="37CB7AC8"/>
    <w:rsid w:val="37D56B99"/>
    <w:rsid w:val="37DC16EC"/>
    <w:rsid w:val="37DE3C9F"/>
    <w:rsid w:val="37DF4BA9"/>
    <w:rsid w:val="37E01C32"/>
    <w:rsid w:val="37E02C9E"/>
    <w:rsid w:val="37E06BE4"/>
    <w:rsid w:val="37E361C3"/>
    <w:rsid w:val="37E608D0"/>
    <w:rsid w:val="37E67497"/>
    <w:rsid w:val="37FB55DC"/>
    <w:rsid w:val="37FC1D34"/>
    <w:rsid w:val="37FD7F7E"/>
    <w:rsid w:val="37FF0B7D"/>
    <w:rsid w:val="38012092"/>
    <w:rsid w:val="38056AD5"/>
    <w:rsid w:val="38073D44"/>
    <w:rsid w:val="381F22CA"/>
    <w:rsid w:val="382317F0"/>
    <w:rsid w:val="38304BA3"/>
    <w:rsid w:val="3832304E"/>
    <w:rsid w:val="38351E69"/>
    <w:rsid w:val="383C74EA"/>
    <w:rsid w:val="383F2CB9"/>
    <w:rsid w:val="3847148E"/>
    <w:rsid w:val="38471845"/>
    <w:rsid w:val="384C1AF4"/>
    <w:rsid w:val="384D6F14"/>
    <w:rsid w:val="3850089A"/>
    <w:rsid w:val="385079F0"/>
    <w:rsid w:val="385A65E7"/>
    <w:rsid w:val="38691D37"/>
    <w:rsid w:val="386924B7"/>
    <w:rsid w:val="388F78CB"/>
    <w:rsid w:val="389D482B"/>
    <w:rsid w:val="38A03DC7"/>
    <w:rsid w:val="38A26A7B"/>
    <w:rsid w:val="38A502DD"/>
    <w:rsid w:val="38A67C84"/>
    <w:rsid w:val="38C406D5"/>
    <w:rsid w:val="38C47CC3"/>
    <w:rsid w:val="38CA4F68"/>
    <w:rsid w:val="38D356E1"/>
    <w:rsid w:val="38DE382B"/>
    <w:rsid w:val="38E26BF0"/>
    <w:rsid w:val="38E37471"/>
    <w:rsid w:val="38E81FDF"/>
    <w:rsid w:val="38ED15B2"/>
    <w:rsid w:val="39146285"/>
    <w:rsid w:val="39173425"/>
    <w:rsid w:val="39184F8F"/>
    <w:rsid w:val="39257468"/>
    <w:rsid w:val="39261A80"/>
    <w:rsid w:val="3939385C"/>
    <w:rsid w:val="393C0411"/>
    <w:rsid w:val="39480D7E"/>
    <w:rsid w:val="394F0B23"/>
    <w:rsid w:val="395538DE"/>
    <w:rsid w:val="395B0318"/>
    <w:rsid w:val="39674244"/>
    <w:rsid w:val="396E2A44"/>
    <w:rsid w:val="396F66DA"/>
    <w:rsid w:val="39750026"/>
    <w:rsid w:val="397F3D71"/>
    <w:rsid w:val="39833215"/>
    <w:rsid w:val="39945415"/>
    <w:rsid w:val="39A55306"/>
    <w:rsid w:val="39AD7CF1"/>
    <w:rsid w:val="39B30C21"/>
    <w:rsid w:val="39B5256A"/>
    <w:rsid w:val="39B7532B"/>
    <w:rsid w:val="39B9172D"/>
    <w:rsid w:val="39C541D4"/>
    <w:rsid w:val="39C57793"/>
    <w:rsid w:val="39C624E2"/>
    <w:rsid w:val="39D23390"/>
    <w:rsid w:val="39D52E80"/>
    <w:rsid w:val="39DE46C9"/>
    <w:rsid w:val="39DF0815"/>
    <w:rsid w:val="39F5348A"/>
    <w:rsid w:val="39FF1EC0"/>
    <w:rsid w:val="3A09223C"/>
    <w:rsid w:val="3A15267E"/>
    <w:rsid w:val="3A1963F8"/>
    <w:rsid w:val="3A1B6A4E"/>
    <w:rsid w:val="3A1E7736"/>
    <w:rsid w:val="3A1F5421"/>
    <w:rsid w:val="3A2115F6"/>
    <w:rsid w:val="3A2270D9"/>
    <w:rsid w:val="3A266A81"/>
    <w:rsid w:val="3A2D6D46"/>
    <w:rsid w:val="3A2E0018"/>
    <w:rsid w:val="3A2E4485"/>
    <w:rsid w:val="3A37305D"/>
    <w:rsid w:val="3A3B3F4C"/>
    <w:rsid w:val="3A3C7080"/>
    <w:rsid w:val="3A3E4D8D"/>
    <w:rsid w:val="3A49579F"/>
    <w:rsid w:val="3A496192"/>
    <w:rsid w:val="3A4D43C7"/>
    <w:rsid w:val="3A4E75BD"/>
    <w:rsid w:val="3A6417CF"/>
    <w:rsid w:val="3A6C7BD1"/>
    <w:rsid w:val="3A7119FB"/>
    <w:rsid w:val="3A746EDF"/>
    <w:rsid w:val="3A766411"/>
    <w:rsid w:val="3A7B3A28"/>
    <w:rsid w:val="3A8723CC"/>
    <w:rsid w:val="3A87397B"/>
    <w:rsid w:val="3A9107D6"/>
    <w:rsid w:val="3A9670C7"/>
    <w:rsid w:val="3A976388"/>
    <w:rsid w:val="3AA0378C"/>
    <w:rsid w:val="3AA20FB4"/>
    <w:rsid w:val="3AA74337"/>
    <w:rsid w:val="3AAC65EF"/>
    <w:rsid w:val="3AB64A60"/>
    <w:rsid w:val="3AB72D92"/>
    <w:rsid w:val="3AC10C03"/>
    <w:rsid w:val="3AC248BA"/>
    <w:rsid w:val="3AC91C5E"/>
    <w:rsid w:val="3ADB7718"/>
    <w:rsid w:val="3ADD620D"/>
    <w:rsid w:val="3AED1079"/>
    <w:rsid w:val="3B045A56"/>
    <w:rsid w:val="3B0F23C2"/>
    <w:rsid w:val="3B133C60"/>
    <w:rsid w:val="3B136049"/>
    <w:rsid w:val="3B1806CB"/>
    <w:rsid w:val="3B196D9D"/>
    <w:rsid w:val="3B25635F"/>
    <w:rsid w:val="3B26093F"/>
    <w:rsid w:val="3B2B336C"/>
    <w:rsid w:val="3B34789A"/>
    <w:rsid w:val="3B40682D"/>
    <w:rsid w:val="3B427FC2"/>
    <w:rsid w:val="3B443FF0"/>
    <w:rsid w:val="3B485815"/>
    <w:rsid w:val="3B52279D"/>
    <w:rsid w:val="3B5C75E5"/>
    <w:rsid w:val="3B6951FA"/>
    <w:rsid w:val="3B697D24"/>
    <w:rsid w:val="3B6F68DF"/>
    <w:rsid w:val="3B701FE7"/>
    <w:rsid w:val="3B722BC0"/>
    <w:rsid w:val="3B732948"/>
    <w:rsid w:val="3B732951"/>
    <w:rsid w:val="3B75306E"/>
    <w:rsid w:val="3B7B1805"/>
    <w:rsid w:val="3B7B7D45"/>
    <w:rsid w:val="3B7D7B21"/>
    <w:rsid w:val="3B866111"/>
    <w:rsid w:val="3B8B65C9"/>
    <w:rsid w:val="3B8E11B4"/>
    <w:rsid w:val="3B9A553D"/>
    <w:rsid w:val="3B9F3054"/>
    <w:rsid w:val="3BA050B4"/>
    <w:rsid w:val="3BA65587"/>
    <w:rsid w:val="3BB327D4"/>
    <w:rsid w:val="3BB32D4D"/>
    <w:rsid w:val="3BB82E33"/>
    <w:rsid w:val="3BBC42F8"/>
    <w:rsid w:val="3BC20408"/>
    <w:rsid w:val="3BC603B1"/>
    <w:rsid w:val="3BC82C9D"/>
    <w:rsid w:val="3BD24BD6"/>
    <w:rsid w:val="3BD37B4E"/>
    <w:rsid w:val="3BD41F3D"/>
    <w:rsid w:val="3BD50F16"/>
    <w:rsid w:val="3BD76C89"/>
    <w:rsid w:val="3BDA0F8D"/>
    <w:rsid w:val="3BDD6417"/>
    <w:rsid w:val="3BE96C1E"/>
    <w:rsid w:val="3BF012DC"/>
    <w:rsid w:val="3BF143FE"/>
    <w:rsid w:val="3BFD7A2B"/>
    <w:rsid w:val="3C037B19"/>
    <w:rsid w:val="3C0734EB"/>
    <w:rsid w:val="3C0C0DA4"/>
    <w:rsid w:val="3C1B1ECF"/>
    <w:rsid w:val="3C1C7DE4"/>
    <w:rsid w:val="3C2A37D7"/>
    <w:rsid w:val="3C2F5848"/>
    <w:rsid w:val="3C352367"/>
    <w:rsid w:val="3C352BD9"/>
    <w:rsid w:val="3C3F4C2F"/>
    <w:rsid w:val="3C425978"/>
    <w:rsid w:val="3C4D3360"/>
    <w:rsid w:val="3C5D05CF"/>
    <w:rsid w:val="3C5D23B3"/>
    <w:rsid w:val="3C6C5E40"/>
    <w:rsid w:val="3C6D1CD5"/>
    <w:rsid w:val="3C7813F1"/>
    <w:rsid w:val="3C877803"/>
    <w:rsid w:val="3C8E67EB"/>
    <w:rsid w:val="3C966336"/>
    <w:rsid w:val="3C971923"/>
    <w:rsid w:val="3C9C6C94"/>
    <w:rsid w:val="3C9D355F"/>
    <w:rsid w:val="3C9E31EC"/>
    <w:rsid w:val="3CA24D04"/>
    <w:rsid w:val="3CA56FA2"/>
    <w:rsid w:val="3CA76388"/>
    <w:rsid w:val="3CA77FB1"/>
    <w:rsid w:val="3CB96DE0"/>
    <w:rsid w:val="3CC04102"/>
    <w:rsid w:val="3CC52D38"/>
    <w:rsid w:val="3CC93785"/>
    <w:rsid w:val="3CCA034E"/>
    <w:rsid w:val="3CCE6F00"/>
    <w:rsid w:val="3CDA72CF"/>
    <w:rsid w:val="3CDB168B"/>
    <w:rsid w:val="3CE0546A"/>
    <w:rsid w:val="3CE62BFB"/>
    <w:rsid w:val="3CE6311D"/>
    <w:rsid w:val="3CFA4252"/>
    <w:rsid w:val="3CFF7C30"/>
    <w:rsid w:val="3D045D6D"/>
    <w:rsid w:val="3D08253D"/>
    <w:rsid w:val="3D0A1093"/>
    <w:rsid w:val="3D0A6D79"/>
    <w:rsid w:val="3D121DB7"/>
    <w:rsid w:val="3D1D2618"/>
    <w:rsid w:val="3D330220"/>
    <w:rsid w:val="3D342BF2"/>
    <w:rsid w:val="3D3D0B8A"/>
    <w:rsid w:val="3D3E247D"/>
    <w:rsid w:val="3D3F1334"/>
    <w:rsid w:val="3D414DF7"/>
    <w:rsid w:val="3D415DE1"/>
    <w:rsid w:val="3D417CFC"/>
    <w:rsid w:val="3D43789D"/>
    <w:rsid w:val="3D4A0CA0"/>
    <w:rsid w:val="3D51281E"/>
    <w:rsid w:val="3D5E4F3B"/>
    <w:rsid w:val="3D5F541A"/>
    <w:rsid w:val="3D6628D0"/>
    <w:rsid w:val="3D801C90"/>
    <w:rsid w:val="3D805ADE"/>
    <w:rsid w:val="3D864BBD"/>
    <w:rsid w:val="3D877383"/>
    <w:rsid w:val="3D893568"/>
    <w:rsid w:val="3D9E7BD3"/>
    <w:rsid w:val="3DA032BA"/>
    <w:rsid w:val="3DA72764"/>
    <w:rsid w:val="3DBC7729"/>
    <w:rsid w:val="3DBD2F71"/>
    <w:rsid w:val="3DC06EFA"/>
    <w:rsid w:val="3DC245E9"/>
    <w:rsid w:val="3DCC7747"/>
    <w:rsid w:val="3DE01609"/>
    <w:rsid w:val="3DE14DA7"/>
    <w:rsid w:val="3DE16638"/>
    <w:rsid w:val="3DE365E4"/>
    <w:rsid w:val="3DF71617"/>
    <w:rsid w:val="3DF87B80"/>
    <w:rsid w:val="3E070395"/>
    <w:rsid w:val="3E0D33EB"/>
    <w:rsid w:val="3E126745"/>
    <w:rsid w:val="3E157CEF"/>
    <w:rsid w:val="3E2919ED"/>
    <w:rsid w:val="3E2C408C"/>
    <w:rsid w:val="3E380D6B"/>
    <w:rsid w:val="3E3857EB"/>
    <w:rsid w:val="3E411E34"/>
    <w:rsid w:val="3E422396"/>
    <w:rsid w:val="3E492D2E"/>
    <w:rsid w:val="3E494851"/>
    <w:rsid w:val="3E4D11B7"/>
    <w:rsid w:val="3E50315B"/>
    <w:rsid w:val="3E526105"/>
    <w:rsid w:val="3E5347DA"/>
    <w:rsid w:val="3E5C147A"/>
    <w:rsid w:val="3E5C7F55"/>
    <w:rsid w:val="3E5D71E0"/>
    <w:rsid w:val="3E6F08A4"/>
    <w:rsid w:val="3E731B5C"/>
    <w:rsid w:val="3E746C48"/>
    <w:rsid w:val="3E767A58"/>
    <w:rsid w:val="3E8352C6"/>
    <w:rsid w:val="3E87201A"/>
    <w:rsid w:val="3E8E30A5"/>
    <w:rsid w:val="3E8F48C0"/>
    <w:rsid w:val="3E901EA9"/>
    <w:rsid w:val="3E946029"/>
    <w:rsid w:val="3E946D96"/>
    <w:rsid w:val="3E964C97"/>
    <w:rsid w:val="3E9B1CF6"/>
    <w:rsid w:val="3EA7155E"/>
    <w:rsid w:val="3EA949A3"/>
    <w:rsid w:val="3EAF5609"/>
    <w:rsid w:val="3EC154FC"/>
    <w:rsid w:val="3ECF2C54"/>
    <w:rsid w:val="3ED461C5"/>
    <w:rsid w:val="3EDA27A0"/>
    <w:rsid w:val="3EDA7082"/>
    <w:rsid w:val="3EDC7B3A"/>
    <w:rsid w:val="3EDE2064"/>
    <w:rsid w:val="3EE322DE"/>
    <w:rsid w:val="3EE36E53"/>
    <w:rsid w:val="3EE5278B"/>
    <w:rsid w:val="3EF21DDE"/>
    <w:rsid w:val="3EF64E87"/>
    <w:rsid w:val="3F000984"/>
    <w:rsid w:val="3F012022"/>
    <w:rsid w:val="3F014C26"/>
    <w:rsid w:val="3F0B2EA0"/>
    <w:rsid w:val="3F103E26"/>
    <w:rsid w:val="3F131A8B"/>
    <w:rsid w:val="3F19691C"/>
    <w:rsid w:val="3F1B1FE4"/>
    <w:rsid w:val="3F1C7F37"/>
    <w:rsid w:val="3F212B74"/>
    <w:rsid w:val="3F2806EF"/>
    <w:rsid w:val="3F2C67C1"/>
    <w:rsid w:val="3F2D72BA"/>
    <w:rsid w:val="3F2F1C77"/>
    <w:rsid w:val="3F3D3FCA"/>
    <w:rsid w:val="3F46487E"/>
    <w:rsid w:val="3F4B638E"/>
    <w:rsid w:val="3F5043B9"/>
    <w:rsid w:val="3F541C06"/>
    <w:rsid w:val="3F577716"/>
    <w:rsid w:val="3F5C54AA"/>
    <w:rsid w:val="3F5D7F3A"/>
    <w:rsid w:val="3F6048AB"/>
    <w:rsid w:val="3F623D43"/>
    <w:rsid w:val="3F751D9F"/>
    <w:rsid w:val="3F7A66FA"/>
    <w:rsid w:val="3F800F5F"/>
    <w:rsid w:val="3F833462"/>
    <w:rsid w:val="3F8526D6"/>
    <w:rsid w:val="3F8E1594"/>
    <w:rsid w:val="3F8E4970"/>
    <w:rsid w:val="3F8E641A"/>
    <w:rsid w:val="3F950E6A"/>
    <w:rsid w:val="3F993C70"/>
    <w:rsid w:val="3F9E5895"/>
    <w:rsid w:val="3FC300A6"/>
    <w:rsid w:val="3FCD3E37"/>
    <w:rsid w:val="3FD56BEB"/>
    <w:rsid w:val="3FDD0D5B"/>
    <w:rsid w:val="3FE200A5"/>
    <w:rsid w:val="3FF52C80"/>
    <w:rsid w:val="40063D93"/>
    <w:rsid w:val="40104029"/>
    <w:rsid w:val="40131A90"/>
    <w:rsid w:val="401A31D4"/>
    <w:rsid w:val="402442C4"/>
    <w:rsid w:val="40244A7E"/>
    <w:rsid w:val="402558A1"/>
    <w:rsid w:val="40274FA2"/>
    <w:rsid w:val="403C14DA"/>
    <w:rsid w:val="403C2C6A"/>
    <w:rsid w:val="40412A5E"/>
    <w:rsid w:val="405207BE"/>
    <w:rsid w:val="405C7A08"/>
    <w:rsid w:val="40642868"/>
    <w:rsid w:val="406672C3"/>
    <w:rsid w:val="40672047"/>
    <w:rsid w:val="406A3FA8"/>
    <w:rsid w:val="406A694A"/>
    <w:rsid w:val="406D5BC1"/>
    <w:rsid w:val="406F052A"/>
    <w:rsid w:val="40703903"/>
    <w:rsid w:val="40707F59"/>
    <w:rsid w:val="40713188"/>
    <w:rsid w:val="4076644E"/>
    <w:rsid w:val="40850A58"/>
    <w:rsid w:val="409408D6"/>
    <w:rsid w:val="40972FB7"/>
    <w:rsid w:val="409F5C34"/>
    <w:rsid w:val="40A048D5"/>
    <w:rsid w:val="40A12FFB"/>
    <w:rsid w:val="40A314A3"/>
    <w:rsid w:val="40B12465"/>
    <w:rsid w:val="40B336AF"/>
    <w:rsid w:val="40B72A22"/>
    <w:rsid w:val="40BA7DDF"/>
    <w:rsid w:val="40C15537"/>
    <w:rsid w:val="40C94638"/>
    <w:rsid w:val="40EB75E5"/>
    <w:rsid w:val="40EC0F4B"/>
    <w:rsid w:val="40EC723E"/>
    <w:rsid w:val="40F13322"/>
    <w:rsid w:val="40FE7CC0"/>
    <w:rsid w:val="410359A4"/>
    <w:rsid w:val="4107607D"/>
    <w:rsid w:val="41093383"/>
    <w:rsid w:val="410A482B"/>
    <w:rsid w:val="410B7187"/>
    <w:rsid w:val="411823CE"/>
    <w:rsid w:val="411B0B2A"/>
    <w:rsid w:val="411F178B"/>
    <w:rsid w:val="41273C30"/>
    <w:rsid w:val="412E4EB5"/>
    <w:rsid w:val="4130551B"/>
    <w:rsid w:val="41391CC9"/>
    <w:rsid w:val="41425EC5"/>
    <w:rsid w:val="41531638"/>
    <w:rsid w:val="41670699"/>
    <w:rsid w:val="416A019F"/>
    <w:rsid w:val="416D399E"/>
    <w:rsid w:val="41744D2D"/>
    <w:rsid w:val="41772595"/>
    <w:rsid w:val="41782146"/>
    <w:rsid w:val="417C3826"/>
    <w:rsid w:val="418A7D43"/>
    <w:rsid w:val="418C3202"/>
    <w:rsid w:val="418F5A19"/>
    <w:rsid w:val="4190066E"/>
    <w:rsid w:val="4192346F"/>
    <w:rsid w:val="41A13931"/>
    <w:rsid w:val="41A605BD"/>
    <w:rsid w:val="41A76EB0"/>
    <w:rsid w:val="41AC6393"/>
    <w:rsid w:val="41B34918"/>
    <w:rsid w:val="41B9619F"/>
    <w:rsid w:val="41C02191"/>
    <w:rsid w:val="41CA4549"/>
    <w:rsid w:val="41D0190C"/>
    <w:rsid w:val="41D26375"/>
    <w:rsid w:val="41D30776"/>
    <w:rsid w:val="41D67795"/>
    <w:rsid w:val="41D76705"/>
    <w:rsid w:val="41E61F57"/>
    <w:rsid w:val="41EA32EE"/>
    <w:rsid w:val="41FA55A8"/>
    <w:rsid w:val="41FB356E"/>
    <w:rsid w:val="41FD474F"/>
    <w:rsid w:val="41FD4D44"/>
    <w:rsid w:val="420E061D"/>
    <w:rsid w:val="42152CE6"/>
    <w:rsid w:val="42193323"/>
    <w:rsid w:val="421B0117"/>
    <w:rsid w:val="421D2187"/>
    <w:rsid w:val="42217752"/>
    <w:rsid w:val="42230F81"/>
    <w:rsid w:val="422A4671"/>
    <w:rsid w:val="422F3AEF"/>
    <w:rsid w:val="42375726"/>
    <w:rsid w:val="4242344A"/>
    <w:rsid w:val="42490A6A"/>
    <w:rsid w:val="42510207"/>
    <w:rsid w:val="42573923"/>
    <w:rsid w:val="426A681E"/>
    <w:rsid w:val="426D00FA"/>
    <w:rsid w:val="427174BE"/>
    <w:rsid w:val="42822D3B"/>
    <w:rsid w:val="428C2009"/>
    <w:rsid w:val="42A24E54"/>
    <w:rsid w:val="42A41642"/>
    <w:rsid w:val="42AB6E74"/>
    <w:rsid w:val="42AC72BF"/>
    <w:rsid w:val="42B40683"/>
    <w:rsid w:val="42C309D7"/>
    <w:rsid w:val="42C752B9"/>
    <w:rsid w:val="42DB1AE6"/>
    <w:rsid w:val="42DE0D58"/>
    <w:rsid w:val="42DE2DA6"/>
    <w:rsid w:val="42DF2EC2"/>
    <w:rsid w:val="42E21CE1"/>
    <w:rsid w:val="42E27ABB"/>
    <w:rsid w:val="42EA3430"/>
    <w:rsid w:val="42EE3B46"/>
    <w:rsid w:val="42F05079"/>
    <w:rsid w:val="42F0532F"/>
    <w:rsid w:val="42F500EF"/>
    <w:rsid w:val="42F50A0F"/>
    <w:rsid w:val="42FB4453"/>
    <w:rsid w:val="43060283"/>
    <w:rsid w:val="430C4BD2"/>
    <w:rsid w:val="43135F68"/>
    <w:rsid w:val="43195B8C"/>
    <w:rsid w:val="432419A3"/>
    <w:rsid w:val="43252390"/>
    <w:rsid w:val="432A71A8"/>
    <w:rsid w:val="43337E46"/>
    <w:rsid w:val="43395D2C"/>
    <w:rsid w:val="433C187A"/>
    <w:rsid w:val="434A23F1"/>
    <w:rsid w:val="43503F9E"/>
    <w:rsid w:val="4352237E"/>
    <w:rsid w:val="435B1BF9"/>
    <w:rsid w:val="43645533"/>
    <w:rsid w:val="43694F23"/>
    <w:rsid w:val="436A6B99"/>
    <w:rsid w:val="437C3EAC"/>
    <w:rsid w:val="43811BEA"/>
    <w:rsid w:val="43827160"/>
    <w:rsid w:val="438A0837"/>
    <w:rsid w:val="438F23D5"/>
    <w:rsid w:val="438F40A0"/>
    <w:rsid w:val="43903063"/>
    <w:rsid w:val="43957638"/>
    <w:rsid w:val="439648D8"/>
    <w:rsid w:val="439D6E49"/>
    <w:rsid w:val="43A17A26"/>
    <w:rsid w:val="43A46189"/>
    <w:rsid w:val="43A54B37"/>
    <w:rsid w:val="43A95172"/>
    <w:rsid w:val="43AF6E6A"/>
    <w:rsid w:val="43B00525"/>
    <w:rsid w:val="43B31B56"/>
    <w:rsid w:val="43B55475"/>
    <w:rsid w:val="43B82BE2"/>
    <w:rsid w:val="43B9788A"/>
    <w:rsid w:val="43BF6CDE"/>
    <w:rsid w:val="43C60D75"/>
    <w:rsid w:val="43CF3419"/>
    <w:rsid w:val="43D51EFC"/>
    <w:rsid w:val="43D561DF"/>
    <w:rsid w:val="43D67F21"/>
    <w:rsid w:val="43D756B0"/>
    <w:rsid w:val="43DA2B8E"/>
    <w:rsid w:val="43E7168F"/>
    <w:rsid w:val="43EF0A52"/>
    <w:rsid w:val="43F33CF0"/>
    <w:rsid w:val="43F7001B"/>
    <w:rsid w:val="441104D5"/>
    <w:rsid w:val="44130BE8"/>
    <w:rsid w:val="44160FDF"/>
    <w:rsid w:val="441E55B8"/>
    <w:rsid w:val="442E5667"/>
    <w:rsid w:val="44484076"/>
    <w:rsid w:val="445A338C"/>
    <w:rsid w:val="446826B9"/>
    <w:rsid w:val="446A2417"/>
    <w:rsid w:val="447339C1"/>
    <w:rsid w:val="44772482"/>
    <w:rsid w:val="44772DBC"/>
    <w:rsid w:val="448C2975"/>
    <w:rsid w:val="449109E7"/>
    <w:rsid w:val="44971BCA"/>
    <w:rsid w:val="44A249CF"/>
    <w:rsid w:val="44AA5933"/>
    <w:rsid w:val="44AE00AD"/>
    <w:rsid w:val="44B05DE3"/>
    <w:rsid w:val="44B05DFC"/>
    <w:rsid w:val="44B34242"/>
    <w:rsid w:val="44B9646B"/>
    <w:rsid w:val="44BE4160"/>
    <w:rsid w:val="44C831A3"/>
    <w:rsid w:val="44C96792"/>
    <w:rsid w:val="44CD5E14"/>
    <w:rsid w:val="44DA0B9E"/>
    <w:rsid w:val="44DF4BB3"/>
    <w:rsid w:val="44E619C4"/>
    <w:rsid w:val="44E728C6"/>
    <w:rsid w:val="44FA05BD"/>
    <w:rsid w:val="44FC39B7"/>
    <w:rsid w:val="45010C68"/>
    <w:rsid w:val="450D1519"/>
    <w:rsid w:val="452169C4"/>
    <w:rsid w:val="452356A6"/>
    <w:rsid w:val="45266B2B"/>
    <w:rsid w:val="452A43F3"/>
    <w:rsid w:val="45303661"/>
    <w:rsid w:val="453215A8"/>
    <w:rsid w:val="45324DBD"/>
    <w:rsid w:val="45334180"/>
    <w:rsid w:val="45367AC8"/>
    <w:rsid w:val="453755AF"/>
    <w:rsid w:val="45375AF0"/>
    <w:rsid w:val="453868C5"/>
    <w:rsid w:val="453E2A35"/>
    <w:rsid w:val="453F600E"/>
    <w:rsid w:val="45442C68"/>
    <w:rsid w:val="45454917"/>
    <w:rsid w:val="45482139"/>
    <w:rsid w:val="4553643E"/>
    <w:rsid w:val="45640F89"/>
    <w:rsid w:val="456F64A6"/>
    <w:rsid w:val="45723C10"/>
    <w:rsid w:val="45750A20"/>
    <w:rsid w:val="457D1EA4"/>
    <w:rsid w:val="457F76AE"/>
    <w:rsid w:val="458505A5"/>
    <w:rsid w:val="45876B54"/>
    <w:rsid w:val="459357E2"/>
    <w:rsid w:val="459357E8"/>
    <w:rsid w:val="45A2210C"/>
    <w:rsid w:val="45A53DFD"/>
    <w:rsid w:val="45A656D1"/>
    <w:rsid w:val="45A72E98"/>
    <w:rsid w:val="45A96D70"/>
    <w:rsid w:val="45B312B1"/>
    <w:rsid w:val="45BC44F2"/>
    <w:rsid w:val="45C41755"/>
    <w:rsid w:val="45C74AA9"/>
    <w:rsid w:val="45CE6609"/>
    <w:rsid w:val="45D65246"/>
    <w:rsid w:val="45DC7EC8"/>
    <w:rsid w:val="45E20266"/>
    <w:rsid w:val="45E86877"/>
    <w:rsid w:val="45EA7CB3"/>
    <w:rsid w:val="45F70EF3"/>
    <w:rsid w:val="46013300"/>
    <w:rsid w:val="4613705A"/>
    <w:rsid w:val="4615110A"/>
    <w:rsid w:val="4617491A"/>
    <w:rsid w:val="461A2AB3"/>
    <w:rsid w:val="461B526E"/>
    <w:rsid w:val="461C687A"/>
    <w:rsid w:val="46250CEB"/>
    <w:rsid w:val="46252A99"/>
    <w:rsid w:val="462C5A1B"/>
    <w:rsid w:val="46407DF1"/>
    <w:rsid w:val="46535CB5"/>
    <w:rsid w:val="465C40C6"/>
    <w:rsid w:val="4666133A"/>
    <w:rsid w:val="466753B0"/>
    <w:rsid w:val="467A350D"/>
    <w:rsid w:val="46807557"/>
    <w:rsid w:val="468421D9"/>
    <w:rsid w:val="46843C64"/>
    <w:rsid w:val="4686729C"/>
    <w:rsid w:val="468A56C4"/>
    <w:rsid w:val="468F0B46"/>
    <w:rsid w:val="4693584F"/>
    <w:rsid w:val="469C01D4"/>
    <w:rsid w:val="469C163A"/>
    <w:rsid w:val="469F64F8"/>
    <w:rsid w:val="46B07049"/>
    <w:rsid w:val="46B24D85"/>
    <w:rsid w:val="46B25042"/>
    <w:rsid w:val="46BC1D95"/>
    <w:rsid w:val="46C54CDA"/>
    <w:rsid w:val="46C77EC9"/>
    <w:rsid w:val="46CC47B2"/>
    <w:rsid w:val="46CD258A"/>
    <w:rsid w:val="46D70238"/>
    <w:rsid w:val="46DD1482"/>
    <w:rsid w:val="46E31CDA"/>
    <w:rsid w:val="46EC4B66"/>
    <w:rsid w:val="46F3296F"/>
    <w:rsid w:val="46FE6D59"/>
    <w:rsid w:val="470D537D"/>
    <w:rsid w:val="471843AC"/>
    <w:rsid w:val="471F2BF8"/>
    <w:rsid w:val="472471F5"/>
    <w:rsid w:val="472F67D3"/>
    <w:rsid w:val="473935A4"/>
    <w:rsid w:val="473C62ED"/>
    <w:rsid w:val="473E2BD4"/>
    <w:rsid w:val="47412091"/>
    <w:rsid w:val="47423F9D"/>
    <w:rsid w:val="475117F4"/>
    <w:rsid w:val="47555D65"/>
    <w:rsid w:val="475630E3"/>
    <w:rsid w:val="47580659"/>
    <w:rsid w:val="47590C4D"/>
    <w:rsid w:val="475C1E28"/>
    <w:rsid w:val="475C48D4"/>
    <w:rsid w:val="47737835"/>
    <w:rsid w:val="47780706"/>
    <w:rsid w:val="47833FF1"/>
    <w:rsid w:val="4789060E"/>
    <w:rsid w:val="478E0EC1"/>
    <w:rsid w:val="47944CED"/>
    <w:rsid w:val="47973544"/>
    <w:rsid w:val="479B4462"/>
    <w:rsid w:val="47AC64A6"/>
    <w:rsid w:val="47B03E86"/>
    <w:rsid w:val="47B25F99"/>
    <w:rsid w:val="47B35642"/>
    <w:rsid w:val="47BA5373"/>
    <w:rsid w:val="47BC5E84"/>
    <w:rsid w:val="47D76015"/>
    <w:rsid w:val="47E27D0A"/>
    <w:rsid w:val="47E54B1C"/>
    <w:rsid w:val="47EA47B5"/>
    <w:rsid w:val="47F229D5"/>
    <w:rsid w:val="48037A2A"/>
    <w:rsid w:val="48085CFC"/>
    <w:rsid w:val="48135D72"/>
    <w:rsid w:val="4814633F"/>
    <w:rsid w:val="481608EC"/>
    <w:rsid w:val="481C62E7"/>
    <w:rsid w:val="4820007B"/>
    <w:rsid w:val="483A576A"/>
    <w:rsid w:val="48445D72"/>
    <w:rsid w:val="484C3D30"/>
    <w:rsid w:val="486C49B0"/>
    <w:rsid w:val="48704418"/>
    <w:rsid w:val="48756935"/>
    <w:rsid w:val="488315CD"/>
    <w:rsid w:val="488325D6"/>
    <w:rsid w:val="489D672C"/>
    <w:rsid w:val="48A61258"/>
    <w:rsid w:val="48AD0F70"/>
    <w:rsid w:val="48B06D8F"/>
    <w:rsid w:val="48B9450D"/>
    <w:rsid w:val="48C90BD5"/>
    <w:rsid w:val="48D30CA7"/>
    <w:rsid w:val="48D72771"/>
    <w:rsid w:val="48D81F2F"/>
    <w:rsid w:val="48D86C9E"/>
    <w:rsid w:val="48DF33D4"/>
    <w:rsid w:val="48E155A5"/>
    <w:rsid w:val="48E94A70"/>
    <w:rsid w:val="48E94BB5"/>
    <w:rsid w:val="48F129B8"/>
    <w:rsid w:val="48F2798B"/>
    <w:rsid w:val="48FB358F"/>
    <w:rsid w:val="490E5A67"/>
    <w:rsid w:val="4913307D"/>
    <w:rsid w:val="49282066"/>
    <w:rsid w:val="49282660"/>
    <w:rsid w:val="492B13E0"/>
    <w:rsid w:val="492E06BC"/>
    <w:rsid w:val="493203A6"/>
    <w:rsid w:val="49322ABA"/>
    <w:rsid w:val="493354CD"/>
    <w:rsid w:val="493A02D3"/>
    <w:rsid w:val="494237CE"/>
    <w:rsid w:val="49566A29"/>
    <w:rsid w:val="497937BB"/>
    <w:rsid w:val="497F53A8"/>
    <w:rsid w:val="49804824"/>
    <w:rsid w:val="49836455"/>
    <w:rsid w:val="498A559E"/>
    <w:rsid w:val="498B536D"/>
    <w:rsid w:val="49914216"/>
    <w:rsid w:val="49980073"/>
    <w:rsid w:val="49A1405C"/>
    <w:rsid w:val="49A95D6B"/>
    <w:rsid w:val="49B676D9"/>
    <w:rsid w:val="49B77EAC"/>
    <w:rsid w:val="49BA174B"/>
    <w:rsid w:val="49C27B38"/>
    <w:rsid w:val="49C43E9C"/>
    <w:rsid w:val="49D04A37"/>
    <w:rsid w:val="49D31253"/>
    <w:rsid w:val="49E616E9"/>
    <w:rsid w:val="49F028E0"/>
    <w:rsid w:val="49F61D5C"/>
    <w:rsid w:val="49FB242F"/>
    <w:rsid w:val="4A0770CC"/>
    <w:rsid w:val="4A077AAA"/>
    <w:rsid w:val="4A0848BF"/>
    <w:rsid w:val="4A087140"/>
    <w:rsid w:val="4A135178"/>
    <w:rsid w:val="4A147C15"/>
    <w:rsid w:val="4A164460"/>
    <w:rsid w:val="4A1F031E"/>
    <w:rsid w:val="4A201EF6"/>
    <w:rsid w:val="4A232553"/>
    <w:rsid w:val="4A2714D2"/>
    <w:rsid w:val="4A2970BB"/>
    <w:rsid w:val="4A2A5BAA"/>
    <w:rsid w:val="4A2C55C7"/>
    <w:rsid w:val="4A2D016F"/>
    <w:rsid w:val="4A2D7FBA"/>
    <w:rsid w:val="4A364818"/>
    <w:rsid w:val="4A372EFA"/>
    <w:rsid w:val="4A3A2A70"/>
    <w:rsid w:val="4A407E68"/>
    <w:rsid w:val="4A456BD5"/>
    <w:rsid w:val="4A483413"/>
    <w:rsid w:val="4A520AB3"/>
    <w:rsid w:val="4A631DE2"/>
    <w:rsid w:val="4A650AB4"/>
    <w:rsid w:val="4A6B4ABE"/>
    <w:rsid w:val="4A760E10"/>
    <w:rsid w:val="4A7F230B"/>
    <w:rsid w:val="4A804378"/>
    <w:rsid w:val="4A9A68DA"/>
    <w:rsid w:val="4AA03036"/>
    <w:rsid w:val="4AA36D32"/>
    <w:rsid w:val="4AA973DD"/>
    <w:rsid w:val="4AB1008D"/>
    <w:rsid w:val="4ABD4AEA"/>
    <w:rsid w:val="4AC275B5"/>
    <w:rsid w:val="4AC44011"/>
    <w:rsid w:val="4AC46D49"/>
    <w:rsid w:val="4AC83B80"/>
    <w:rsid w:val="4AC9628C"/>
    <w:rsid w:val="4ACF40A3"/>
    <w:rsid w:val="4AD22D7A"/>
    <w:rsid w:val="4AD26296"/>
    <w:rsid w:val="4ADC6B68"/>
    <w:rsid w:val="4ADE0EEB"/>
    <w:rsid w:val="4ADE196A"/>
    <w:rsid w:val="4ADE4F6C"/>
    <w:rsid w:val="4AE066E8"/>
    <w:rsid w:val="4AF048F9"/>
    <w:rsid w:val="4AF27656"/>
    <w:rsid w:val="4AF941C0"/>
    <w:rsid w:val="4AFC0B69"/>
    <w:rsid w:val="4AFD4C19"/>
    <w:rsid w:val="4AFD5D93"/>
    <w:rsid w:val="4B044C48"/>
    <w:rsid w:val="4B0F4B96"/>
    <w:rsid w:val="4B131796"/>
    <w:rsid w:val="4B144DCA"/>
    <w:rsid w:val="4B1A06F3"/>
    <w:rsid w:val="4B264E2E"/>
    <w:rsid w:val="4B285232"/>
    <w:rsid w:val="4B2D6A25"/>
    <w:rsid w:val="4B2F44FB"/>
    <w:rsid w:val="4B462221"/>
    <w:rsid w:val="4B5A2588"/>
    <w:rsid w:val="4B69167A"/>
    <w:rsid w:val="4B6D24CC"/>
    <w:rsid w:val="4B771E3A"/>
    <w:rsid w:val="4B775E78"/>
    <w:rsid w:val="4B7F2C8A"/>
    <w:rsid w:val="4B83098E"/>
    <w:rsid w:val="4B8654B2"/>
    <w:rsid w:val="4B897627"/>
    <w:rsid w:val="4B9100E3"/>
    <w:rsid w:val="4BA57CDC"/>
    <w:rsid w:val="4BA9220F"/>
    <w:rsid w:val="4BB429FD"/>
    <w:rsid w:val="4BB42EDC"/>
    <w:rsid w:val="4BB74194"/>
    <w:rsid w:val="4BBC4C78"/>
    <w:rsid w:val="4BC171B8"/>
    <w:rsid w:val="4BCD1C09"/>
    <w:rsid w:val="4BCE0491"/>
    <w:rsid w:val="4BCE39E6"/>
    <w:rsid w:val="4BD05255"/>
    <w:rsid w:val="4BDB1C69"/>
    <w:rsid w:val="4BDF4C63"/>
    <w:rsid w:val="4BE95299"/>
    <w:rsid w:val="4BEA60A3"/>
    <w:rsid w:val="4BFA4735"/>
    <w:rsid w:val="4C041BD5"/>
    <w:rsid w:val="4C05792B"/>
    <w:rsid w:val="4C082BCA"/>
    <w:rsid w:val="4C085DBA"/>
    <w:rsid w:val="4C092759"/>
    <w:rsid w:val="4C0E53B2"/>
    <w:rsid w:val="4C0F07FD"/>
    <w:rsid w:val="4C15478D"/>
    <w:rsid w:val="4C175F6D"/>
    <w:rsid w:val="4C177328"/>
    <w:rsid w:val="4C1F2CFD"/>
    <w:rsid w:val="4C2C64CE"/>
    <w:rsid w:val="4C2E1201"/>
    <w:rsid w:val="4C2E7CD3"/>
    <w:rsid w:val="4C343A36"/>
    <w:rsid w:val="4C3B47FB"/>
    <w:rsid w:val="4C3D4030"/>
    <w:rsid w:val="4C3E27B6"/>
    <w:rsid w:val="4C41070E"/>
    <w:rsid w:val="4C467CF6"/>
    <w:rsid w:val="4C4C7E1F"/>
    <w:rsid w:val="4C4E5ED0"/>
    <w:rsid w:val="4C5925BD"/>
    <w:rsid w:val="4C5C4750"/>
    <w:rsid w:val="4C5D7BD7"/>
    <w:rsid w:val="4C675F73"/>
    <w:rsid w:val="4C6A56DB"/>
    <w:rsid w:val="4C6C06F3"/>
    <w:rsid w:val="4C770C39"/>
    <w:rsid w:val="4C7B78B7"/>
    <w:rsid w:val="4C7D53DD"/>
    <w:rsid w:val="4C7E346E"/>
    <w:rsid w:val="4C856395"/>
    <w:rsid w:val="4C8B79A4"/>
    <w:rsid w:val="4C9A688F"/>
    <w:rsid w:val="4CA410E7"/>
    <w:rsid w:val="4CA74208"/>
    <w:rsid w:val="4CB11412"/>
    <w:rsid w:val="4CBC38EC"/>
    <w:rsid w:val="4CCD2E25"/>
    <w:rsid w:val="4CD034F0"/>
    <w:rsid w:val="4CD55219"/>
    <w:rsid w:val="4CDB19B8"/>
    <w:rsid w:val="4CDD362C"/>
    <w:rsid w:val="4CDD7F79"/>
    <w:rsid w:val="4CE73541"/>
    <w:rsid w:val="4CE83769"/>
    <w:rsid w:val="4CE9644B"/>
    <w:rsid w:val="4CED767B"/>
    <w:rsid w:val="4CF04630"/>
    <w:rsid w:val="4CFA4832"/>
    <w:rsid w:val="4CFA6A2E"/>
    <w:rsid w:val="4D0114AC"/>
    <w:rsid w:val="4D02171B"/>
    <w:rsid w:val="4D022BD1"/>
    <w:rsid w:val="4D0C6838"/>
    <w:rsid w:val="4D191715"/>
    <w:rsid w:val="4D38206C"/>
    <w:rsid w:val="4D3B2BA3"/>
    <w:rsid w:val="4D3E525B"/>
    <w:rsid w:val="4D423592"/>
    <w:rsid w:val="4D49551D"/>
    <w:rsid w:val="4D4C3002"/>
    <w:rsid w:val="4D653A2E"/>
    <w:rsid w:val="4D7D45B1"/>
    <w:rsid w:val="4D8474A9"/>
    <w:rsid w:val="4D970721"/>
    <w:rsid w:val="4D97427D"/>
    <w:rsid w:val="4D9B0906"/>
    <w:rsid w:val="4DA428E2"/>
    <w:rsid w:val="4DAE37A8"/>
    <w:rsid w:val="4DAF3AF6"/>
    <w:rsid w:val="4DB03590"/>
    <w:rsid w:val="4DB8597B"/>
    <w:rsid w:val="4DCB38C6"/>
    <w:rsid w:val="4DD800F9"/>
    <w:rsid w:val="4DDA4A35"/>
    <w:rsid w:val="4DE338A7"/>
    <w:rsid w:val="4DE37600"/>
    <w:rsid w:val="4DE67660"/>
    <w:rsid w:val="4DEA5B15"/>
    <w:rsid w:val="4DF44135"/>
    <w:rsid w:val="4DFA369A"/>
    <w:rsid w:val="4E05493B"/>
    <w:rsid w:val="4E077CDA"/>
    <w:rsid w:val="4E0A4649"/>
    <w:rsid w:val="4E111BED"/>
    <w:rsid w:val="4E1229CC"/>
    <w:rsid w:val="4E1D3BA0"/>
    <w:rsid w:val="4E263499"/>
    <w:rsid w:val="4E2A3474"/>
    <w:rsid w:val="4E3025B8"/>
    <w:rsid w:val="4E3B654B"/>
    <w:rsid w:val="4E3D517C"/>
    <w:rsid w:val="4E42068B"/>
    <w:rsid w:val="4E486A11"/>
    <w:rsid w:val="4E4D2A0C"/>
    <w:rsid w:val="4E507B74"/>
    <w:rsid w:val="4E5B738E"/>
    <w:rsid w:val="4E5C3A99"/>
    <w:rsid w:val="4E61122C"/>
    <w:rsid w:val="4E6179E6"/>
    <w:rsid w:val="4E6521A0"/>
    <w:rsid w:val="4E654B69"/>
    <w:rsid w:val="4E657168"/>
    <w:rsid w:val="4E6E51A5"/>
    <w:rsid w:val="4E7833C9"/>
    <w:rsid w:val="4E7D3A5A"/>
    <w:rsid w:val="4E84771C"/>
    <w:rsid w:val="4E8E65C1"/>
    <w:rsid w:val="4E964534"/>
    <w:rsid w:val="4E9C4970"/>
    <w:rsid w:val="4E9D63BC"/>
    <w:rsid w:val="4EA07B59"/>
    <w:rsid w:val="4EA222A5"/>
    <w:rsid w:val="4EA56E6D"/>
    <w:rsid w:val="4EB40B63"/>
    <w:rsid w:val="4EB52C2D"/>
    <w:rsid w:val="4EB63958"/>
    <w:rsid w:val="4ECB1D22"/>
    <w:rsid w:val="4ECE0172"/>
    <w:rsid w:val="4ECE6120"/>
    <w:rsid w:val="4ED13302"/>
    <w:rsid w:val="4ED52EC8"/>
    <w:rsid w:val="4EDE2145"/>
    <w:rsid w:val="4EEA0D24"/>
    <w:rsid w:val="4EF26DB1"/>
    <w:rsid w:val="4EFE738A"/>
    <w:rsid w:val="4F024CB1"/>
    <w:rsid w:val="4F0C5136"/>
    <w:rsid w:val="4F237C8E"/>
    <w:rsid w:val="4F365D17"/>
    <w:rsid w:val="4F4915A7"/>
    <w:rsid w:val="4F4D07DB"/>
    <w:rsid w:val="4F5F47A6"/>
    <w:rsid w:val="4F620ECE"/>
    <w:rsid w:val="4F623BE7"/>
    <w:rsid w:val="4F6700C7"/>
    <w:rsid w:val="4F6D1906"/>
    <w:rsid w:val="4F6D4509"/>
    <w:rsid w:val="4F7015F6"/>
    <w:rsid w:val="4F7264C1"/>
    <w:rsid w:val="4F734876"/>
    <w:rsid w:val="4F7B7444"/>
    <w:rsid w:val="4F7D4A2D"/>
    <w:rsid w:val="4F8256E3"/>
    <w:rsid w:val="4F8D2810"/>
    <w:rsid w:val="4F933145"/>
    <w:rsid w:val="4F980780"/>
    <w:rsid w:val="4F9843D4"/>
    <w:rsid w:val="4FA4714D"/>
    <w:rsid w:val="4FA61A88"/>
    <w:rsid w:val="4FA62E9D"/>
    <w:rsid w:val="4FAC2F25"/>
    <w:rsid w:val="4FB17B47"/>
    <w:rsid w:val="4FB94587"/>
    <w:rsid w:val="4FBB4DDB"/>
    <w:rsid w:val="4FC03925"/>
    <w:rsid w:val="4FC05B1D"/>
    <w:rsid w:val="4FC71044"/>
    <w:rsid w:val="4FCC4955"/>
    <w:rsid w:val="4FDA49D5"/>
    <w:rsid w:val="4FDF21E5"/>
    <w:rsid w:val="4FDF31C8"/>
    <w:rsid w:val="4FEA1B3F"/>
    <w:rsid w:val="4FEA3527"/>
    <w:rsid w:val="4FF51F5A"/>
    <w:rsid w:val="4FF63749"/>
    <w:rsid w:val="4FFE2F3A"/>
    <w:rsid w:val="501A1999"/>
    <w:rsid w:val="501C6F25"/>
    <w:rsid w:val="502271D1"/>
    <w:rsid w:val="50235828"/>
    <w:rsid w:val="50243DC2"/>
    <w:rsid w:val="50261688"/>
    <w:rsid w:val="502B532A"/>
    <w:rsid w:val="504528D6"/>
    <w:rsid w:val="50516697"/>
    <w:rsid w:val="505661AA"/>
    <w:rsid w:val="505668B3"/>
    <w:rsid w:val="505757B0"/>
    <w:rsid w:val="50674E4A"/>
    <w:rsid w:val="506976FB"/>
    <w:rsid w:val="506C341C"/>
    <w:rsid w:val="507300D1"/>
    <w:rsid w:val="507F4E02"/>
    <w:rsid w:val="50886844"/>
    <w:rsid w:val="508C4B1B"/>
    <w:rsid w:val="508D70DC"/>
    <w:rsid w:val="50A0425B"/>
    <w:rsid w:val="50A07EF8"/>
    <w:rsid w:val="50A272A1"/>
    <w:rsid w:val="50AB003F"/>
    <w:rsid w:val="50B2610E"/>
    <w:rsid w:val="50BC3FFA"/>
    <w:rsid w:val="50BC5916"/>
    <w:rsid w:val="50C84DFB"/>
    <w:rsid w:val="50D22552"/>
    <w:rsid w:val="50D50B39"/>
    <w:rsid w:val="50D723C8"/>
    <w:rsid w:val="50E40166"/>
    <w:rsid w:val="50F1639A"/>
    <w:rsid w:val="50F64729"/>
    <w:rsid w:val="50FA3025"/>
    <w:rsid w:val="50FE71D2"/>
    <w:rsid w:val="5105536B"/>
    <w:rsid w:val="51136E34"/>
    <w:rsid w:val="511648F9"/>
    <w:rsid w:val="5116559E"/>
    <w:rsid w:val="511D2807"/>
    <w:rsid w:val="51223D82"/>
    <w:rsid w:val="512A2C35"/>
    <w:rsid w:val="512A7413"/>
    <w:rsid w:val="512E128B"/>
    <w:rsid w:val="513279F1"/>
    <w:rsid w:val="51336874"/>
    <w:rsid w:val="51340035"/>
    <w:rsid w:val="513E0491"/>
    <w:rsid w:val="514F40CF"/>
    <w:rsid w:val="51525237"/>
    <w:rsid w:val="515C5951"/>
    <w:rsid w:val="516602B2"/>
    <w:rsid w:val="516A7B6E"/>
    <w:rsid w:val="516D5B72"/>
    <w:rsid w:val="51726B7C"/>
    <w:rsid w:val="51730D81"/>
    <w:rsid w:val="51785FE6"/>
    <w:rsid w:val="51796FF9"/>
    <w:rsid w:val="519227E4"/>
    <w:rsid w:val="519B622D"/>
    <w:rsid w:val="519F16E4"/>
    <w:rsid w:val="51A6623B"/>
    <w:rsid w:val="51AA0DD0"/>
    <w:rsid w:val="51B65D53"/>
    <w:rsid w:val="51B66FE5"/>
    <w:rsid w:val="51C123B0"/>
    <w:rsid w:val="51C25AE6"/>
    <w:rsid w:val="51C3340B"/>
    <w:rsid w:val="51D414AC"/>
    <w:rsid w:val="51D64B35"/>
    <w:rsid w:val="51E15FE3"/>
    <w:rsid w:val="51E23BAA"/>
    <w:rsid w:val="52020EAB"/>
    <w:rsid w:val="52021EE1"/>
    <w:rsid w:val="52082CDF"/>
    <w:rsid w:val="52091FB3"/>
    <w:rsid w:val="520D4F27"/>
    <w:rsid w:val="5210244C"/>
    <w:rsid w:val="52151C14"/>
    <w:rsid w:val="5220155A"/>
    <w:rsid w:val="52262C98"/>
    <w:rsid w:val="5232378C"/>
    <w:rsid w:val="52364CA8"/>
    <w:rsid w:val="52370D38"/>
    <w:rsid w:val="523E1A58"/>
    <w:rsid w:val="5248310B"/>
    <w:rsid w:val="525C7843"/>
    <w:rsid w:val="525D6C57"/>
    <w:rsid w:val="525E371D"/>
    <w:rsid w:val="526037D7"/>
    <w:rsid w:val="52641C79"/>
    <w:rsid w:val="526A611C"/>
    <w:rsid w:val="52752DF9"/>
    <w:rsid w:val="527C4E59"/>
    <w:rsid w:val="5281374D"/>
    <w:rsid w:val="528369C9"/>
    <w:rsid w:val="528D20F2"/>
    <w:rsid w:val="52906034"/>
    <w:rsid w:val="52964DA6"/>
    <w:rsid w:val="52966AAF"/>
    <w:rsid w:val="52A92884"/>
    <w:rsid w:val="52BB406D"/>
    <w:rsid w:val="52BC7203"/>
    <w:rsid w:val="52BD2D29"/>
    <w:rsid w:val="52C87CBE"/>
    <w:rsid w:val="52C9407E"/>
    <w:rsid w:val="52CA3E4C"/>
    <w:rsid w:val="52CE6E9B"/>
    <w:rsid w:val="52DB41EE"/>
    <w:rsid w:val="52DE2DBE"/>
    <w:rsid w:val="52E85BDC"/>
    <w:rsid w:val="52EC1142"/>
    <w:rsid w:val="52EC6BE6"/>
    <w:rsid w:val="52ED0DE3"/>
    <w:rsid w:val="52EF191C"/>
    <w:rsid w:val="52FB6A65"/>
    <w:rsid w:val="53051C89"/>
    <w:rsid w:val="53076F03"/>
    <w:rsid w:val="531B5950"/>
    <w:rsid w:val="53206AC2"/>
    <w:rsid w:val="53225357"/>
    <w:rsid w:val="53231A63"/>
    <w:rsid w:val="532831F8"/>
    <w:rsid w:val="53283BC9"/>
    <w:rsid w:val="532B17CF"/>
    <w:rsid w:val="532B55BC"/>
    <w:rsid w:val="53330A93"/>
    <w:rsid w:val="53355F6E"/>
    <w:rsid w:val="533C6A84"/>
    <w:rsid w:val="533E194C"/>
    <w:rsid w:val="534C7D3B"/>
    <w:rsid w:val="53517C30"/>
    <w:rsid w:val="53525315"/>
    <w:rsid w:val="5357529C"/>
    <w:rsid w:val="535D7EED"/>
    <w:rsid w:val="536A3A27"/>
    <w:rsid w:val="537841F4"/>
    <w:rsid w:val="537A2A14"/>
    <w:rsid w:val="537C06E6"/>
    <w:rsid w:val="537C2ACC"/>
    <w:rsid w:val="537C3CE7"/>
    <w:rsid w:val="53810550"/>
    <w:rsid w:val="53821178"/>
    <w:rsid w:val="538441AA"/>
    <w:rsid w:val="538916F6"/>
    <w:rsid w:val="538A08FA"/>
    <w:rsid w:val="538D0EFF"/>
    <w:rsid w:val="53A02FB4"/>
    <w:rsid w:val="53A332AF"/>
    <w:rsid w:val="53A7435A"/>
    <w:rsid w:val="53AD4445"/>
    <w:rsid w:val="53B37524"/>
    <w:rsid w:val="53BD32C0"/>
    <w:rsid w:val="53CC496B"/>
    <w:rsid w:val="53CD4033"/>
    <w:rsid w:val="53CD67EC"/>
    <w:rsid w:val="53CF1DAA"/>
    <w:rsid w:val="53D37FD9"/>
    <w:rsid w:val="53D46922"/>
    <w:rsid w:val="53E06A65"/>
    <w:rsid w:val="53E337AD"/>
    <w:rsid w:val="53ED479D"/>
    <w:rsid w:val="53F00338"/>
    <w:rsid w:val="53F1045F"/>
    <w:rsid w:val="53F35F85"/>
    <w:rsid w:val="53F677A6"/>
    <w:rsid w:val="53F72166"/>
    <w:rsid w:val="53FB300A"/>
    <w:rsid w:val="54100167"/>
    <w:rsid w:val="54137363"/>
    <w:rsid w:val="54183C3E"/>
    <w:rsid w:val="54204BE9"/>
    <w:rsid w:val="5423149B"/>
    <w:rsid w:val="54281C72"/>
    <w:rsid w:val="542A3709"/>
    <w:rsid w:val="542B1765"/>
    <w:rsid w:val="543547EF"/>
    <w:rsid w:val="544463AA"/>
    <w:rsid w:val="544C31B5"/>
    <w:rsid w:val="545E4862"/>
    <w:rsid w:val="546028D8"/>
    <w:rsid w:val="54647FF8"/>
    <w:rsid w:val="546724CF"/>
    <w:rsid w:val="5468108F"/>
    <w:rsid w:val="546B0211"/>
    <w:rsid w:val="546D2CD9"/>
    <w:rsid w:val="546D5BAF"/>
    <w:rsid w:val="547370C6"/>
    <w:rsid w:val="54A60E2C"/>
    <w:rsid w:val="54B9768F"/>
    <w:rsid w:val="54C25AD8"/>
    <w:rsid w:val="54C6148C"/>
    <w:rsid w:val="54C7492B"/>
    <w:rsid w:val="54CE46AE"/>
    <w:rsid w:val="54D602CC"/>
    <w:rsid w:val="54D77CBF"/>
    <w:rsid w:val="54E3013F"/>
    <w:rsid w:val="54E572D9"/>
    <w:rsid w:val="54E83EBC"/>
    <w:rsid w:val="54F326AE"/>
    <w:rsid w:val="54F330D6"/>
    <w:rsid w:val="54F74633"/>
    <w:rsid w:val="54F977B4"/>
    <w:rsid w:val="54FD7D87"/>
    <w:rsid w:val="550735B3"/>
    <w:rsid w:val="550A56DA"/>
    <w:rsid w:val="550C5D25"/>
    <w:rsid w:val="5528509F"/>
    <w:rsid w:val="552B32DD"/>
    <w:rsid w:val="552D39A5"/>
    <w:rsid w:val="552D4350"/>
    <w:rsid w:val="553053B2"/>
    <w:rsid w:val="553453FD"/>
    <w:rsid w:val="55385606"/>
    <w:rsid w:val="554A65CF"/>
    <w:rsid w:val="554A6632"/>
    <w:rsid w:val="555312B4"/>
    <w:rsid w:val="555734DE"/>
    <w:rsid w:val="556C1A28"/>
    <w:rsid w:val="55702F32"/>
    <w:rsid w:val="55720FF7"/>
    <w:rsid w:val="557579E8"/>
    <w:rsid w:val="557C1FAA"/>
    <w:rsid w:val="558570B1"/>
    <w:rsid w:val="558772CD"/>
    <w:rsid w:val="558812B5"/>
    <w:rsid w:val="558E4EBE"/>
    <w:rsid w:val="55900730"/>
    <w:rsid w:val="559357DD"/>
    <w:rsid w:val="559A5B94"/>
    <w:rsid w:val="559D264C"/>
    <w:rsid w:val="55A52EBA"/>
    <w:rsid w:val="55A65257"/>
    <w:rsid w:val="55B3234A"/>
    <w:rsid w:val="55BC1334"/>
    <w:rsid w:val="55C94850"/>
    <w:rsid w:val="55D204A6"/>
    <w:rsid w:val="55D241F4"/>
    <w:rsid w:val="55D2615F"/>
    <w:rsid w:val="55DD3DDB"/>
    <w:rsid w:val="55DD7BAA"/>
    <w:rsid w:val="55EA4E82"/>
    <w:rsid w:val="55EB3885"/>
    <w:rsid w:val="55ED6FF3"/>
    <w:rsid w:val="55F06457"/>
    <w:rsid w:val="55F3226C"/>
    <w:rsid w:val="55F8179B"/>
    <w:rsid w:val="55F81F79"/>
    <w:rsid w:val="55FD2D5A"/>
    <w:rsid w:val="560A4A33"/>
    <w:rsid w:val="560F04C9"/>
    <w:rsid w:val="561F7FDD"/>
    <w:rsid w:val="5621241C"/>
    <w:rsid w:val="5626455D"/>
    <w:rsid w:val="562E718F"/>
    <w:rsid w:val="56317529"/>
    <w:rsid w:val="56336DE0"/>
    <w:rsid w:val="563D2D25"/>
    <w:rsid w:val="56464871"/>
    <w:rsid w:val="56482F19"/>
    <w:rsid w:val="564943FB"/>
    <w:rsid w:val="564C2785"/>
    <w:rsid w:val="564E717C"/>
    <w:rsid w:val="564F0931"/>
    <w:rsid w:val="565A6CC6"/>
    <w:rsid w:val="5670227D"/>
    <w:rsid w:val="5671669C"/>
    <w:rsid w:val="567359DA"/>
    <w:rsid w:val="5674764A"/>
    <w:rsid w:val="5677585A"/>
    <w:rsid w:val="567B1032"/>
    <w:rsid w:val="567B4347"/>
    <w:rsid w:val="5681670B"/>
    <w:rsid w:val="56832B7F"/>
    <w:rsid w:val="568512B6"/>
    <w:rsid w:val="5686712D"/>
    <w:rsid w:val="56874E26"/>
    <w:rsid w:val="5691255C"/>
    <w:rsid w:val="569A7E4E"/>
    <w:rsid w:val="569D09CA"/>
    <w:rsid w:val="569D22F7"/>
    <w:rsid w:val="569E2AF2"/>
    <w:rsid w:val="569E3655"/>
    <w:rsid w:val="56A1616C"/>
    <w:rsid w:val="56A406D2"/>
    <w:rsid w:val="56A828A7"/>
    <w:rsid w:val="56AF0889"/>
    <w:rsid w:val="56B64732"/>
    <w:rsid w:val="56BD5AF2"/>
    <w:rsid w:val="56BF4B95"/>
    <w:rsid w:val="56C51EEF"/>
    <w:rsid w:val="56C728B9"/>
    <w:rsid w:val="56CC458E"/>
    <w:rsid w:val="56CE68A0"/>
    <w:rsid w:val="56D232FF"/>
    <w:rsid w:val="56D30E38"/>
    <w:rsid w:val="56D833B7"/>
    <w:rsid w:val="56DD3F1A"/>
    <w:rsid w:val="56DF6C95"/>
    <w:rsid w:val="56F049FE"/>
    <w:rsid w:val="56F075FE"/>
    <w:rsid w:val="56F82CCA"/>
    <w:rsid w:val="570047F0"/>
    <w:rsid w:val="57006093"/>
    <w:rsid w:val="57015D8A"/>
    <w:rsid w:val="57016C0B"/>
    <w:rsid w:val="570606C5"/>
    <w:rsid w:val="570973EC"/>
    <w:rsid w:val="571B00C0"/>
    <w:rsid w:val="571F11FC"/>
    <w:rsid w:val="572571EB"/>
    <w:rsid w:val="572915BD"/>
    <w:rsid w:val="572F0FBE"/>
    <w:rsid w:val="57323989"/>
    <w:rsid w:val="57407733"/>
    <w:rsid w:val="5745606E"/>
    <w:rsid w:val="574C2B81"/>
    <w:rsid w:val="574D56E1"/>
    <w:rsid w:val="5752197F"/>
    <w:rsid w:val="57575E30"/>
    <w:rsid w:val="57594912"/>
    <w:rsid w:val="57597A6C"/>
    <w:rsid w:val="575B4DFF"/>
    <w:rsid w:val="576437A9"/>
    <w:rsid w:val="576840AB"/>
    <w:rsid w:val="576C238B"/>
    <w:rsid w:val="5771767E"/>
    <w:rsid w:val="5773022F"/>
    <w:rsid w:val="57745F85"/>
    <w:rsid w:val="577A3D84"/>
    <w:rsid w:val="577E5BA7"/>
    <w:rsid w:val="57805D82"/>
    <w:rsid w:val="57831D16"/>
    <w:rsid w:val="57B04547"/>
    <w:rsid w:val="57B60D2F"/>
    <w:rsid w:val="57C20AC5"/>
    <w:rsid w:val="57C33EC0"/>
    <w:rsid w:val="57D00325"/>
    <w:rsid w:val="57D52571"/>
    <w:rsid w:val="57D71997"/>
    <w:rsid w:val="57E45007"/>
    <w:rsid w:val="57E73000"/>
    <w:rsid w:val="57E74EA7"/>
    <w:rsid w:val="57E814CD"/>
    <w:rsid w:val="57EB284D"/>
    <w:rsid w:val="57EC6661"/>
    <w:rsid w:val="57F9004D"/>
    <w:rsid w:val="57F958F1"/>
    <w:rsid w:val="57FF6208"/>
    <w:rsid w:val="580028A5"/>
    <w:rsid w:val="5801522C"/>
    <w:rsid w:val="58066997"/>
    <w:rsid w:val="580E29BD"/>
    <w:rsid w:val="58151142"/>
    <w:rsid w:val="58174B92"/>
    <w:rsid w:val="582963D1"/>
    <w:rsid w:val="58316364"/>
    <w:rsid w:val="58327CF6"/>
    <w:rsid w:val="58384A33"/>
    <w:rsid w:val="5839633B"/>
    <w:rsid w:val="58445001"/>
    <w:rsid w:val="58484FC3"/>
    <w:rsid w:val="584A3C0A"/>
    <w:rsid w:val="585120A1"/>
    <w:rsid w:val="58543D40"/>
    <w:rsid w:val="58615A5D"/>
    <w:rsid w:val="58711BA1"/>
    <w:rsid w:val="587248AD"/>
    <w:rsid w:val="587F226A"/>
    <w:rsid w:val="58845215"/>
    <w:rsid w:val="58854B70"/>
    <w:rsid w:val="588D35B2"/>
    <w:rsid w:val="58910256"/>
    <w:rsid w:val="589232CE"/>
    <w:rsid w:val="58926ED8"/>
    <w:rsid w:val="58957251"/>
    <w:rsid w:val="589579DA"/>
    <w:rsid w:val="58990801"/>
    <w:rsid w:val="589A07E2"/>
    <w:rsid w:val="58A8260C"/>
    <w:rsid w:val="58A8452D"/>
    <w:rsid w:val="58B633A9"/>
    <w:rsid w:val="58BB0610"/>
    <w:rsid w:val="58C5480F"/>
    <w:rsid w:val="58D878DC"/>
    <w:rsid w:val="58D9162E"/>
    <w:rsid w:val="58D9781A"/>
    <w:rsid w:val="58DB360D"/>
    <w:rsid w:val="58DE0B66"/>
    <w:rsid w:val="58E36DEC"/>
    <w:rsid w:val="58E4040A"/>
    <w:rsid w:val="58EE38BE"/>
    <w:rsid w:val="58EF78B7"/>
    <w:rsid w:val="58F22CAF"/>
    <w:rsid w:val="58F46A27"/>
    <w:rsid w:val="58F509F1"/>
    <w:rsid w:val="58F73F49"/>
    <w:rsid w:val="590168AA"/>
    <w:rsid w:val="590648D1"/>
    <w:rsid w:val="590738CF"/>
    <w:rsid w:val="590F7322"/>
    <w:rsid w:val="591A4B8C"/>
    <w:rsid w:val="59233AC6"/>
    <w:rsid w:val="59247E2E"/>
    <w:rsid w:val="592C35CD"/>
    <w:rsid w:val="5932754F"/>
    <w:rsid w:val="593917EF"/>
    <w:rsid w:val="593A430D"/>
    <w:rsid w:val="593D768E"/>
    <w:rsid w:val="594658C4"/>
    <w:rsid w:val="594F10D7"/>
    <w:rsid w:val="59524366"/>
    <w:rsid w:val="59630640"/>
    <w:rsid w:val="596C21DC"/>
    <w:rsid w:val="597013FA"/>
    <w:rsid w:val="59733F2F"/>
    <w:rsid w:val="597614C6"/>
    <w:rsid w:val="5983310F"/>
    <w:rsid w:val="5984349A"/>
    <w:rsid w:val="59856687"/>
    <w:rsid w:val="598A1144"/>
    <w:rsid w:val="598A2EE8"/>
    <w:rsid w:val="59A20D82"/>
    <w:rsid w:val="59A541C5"/>
    <w:rsid w:val="59A54630"/>
    <w:rsid w:val="59B06CFD"/>
    <w:rsid w:val="59B11098"/>
    <w:rsid w:val="59B368E2"/>
    <w:rsid w:val="59B934E1"/>
    <w:rsid w:val="59BB08B1"/>
    <w:rsid w:val="59BD3AAF"/>
    <w:rsid w:val="59C56899"/>
    <w:rsid w:val="59DC1FBA"/>
    <w:rsid w:val="59E56F7F"/>
    <w:rsid w:val="59E9338B"/>
    <w:rsid w:val="59EC6441"/>
    <w:rsid w:val="59EE39D3"/>
    <w:rsid w:val="59F967C1"/>
    <w:rsid w:val="59FA62BF"/>
    <w:rsid w:val="5A092549"/>
    <w:rsid w:val="5A097A4A"/>
    <w:rsid w:val="5A0C1B4F"/>
    <w:rsid w:val="5A1629D5"/>
    <w:rsid w:val="5A1B6C64"/>
    <w:rsid w:val="5A1D5EE9"/>
    <w:rsid w:val="5A1E24C1"/>
    <w:rsid w:val="5A2B6771"/>
    <w:rsid w:val="5A2C53B5"/>
    <w:rsid w:val="5A3176F1"/>
    <w:rsid w:val="5A340320"/>
    <w:rsid w:val="5A3579DD"/>
    <w:rsid w:val="5A363758"/>
    <w:rsid w:val="5A3D1A35"/>
    <w:rsid w:val="5A572219"/>
    <w:rsid w:val="5A5C197E"/>
    <w:rsid w:val="5A603A2B"/>
    <w:rsid w:val="5A64198B"/>
    <w:rsid w:val="5A651B37"/>
    <w:rsid w:val="5A653C0A"/>
    <w:rsid w:val="5A6B1D64"/>
    <w:rsid w:val="5A6C6C98"/>
    <w:rsid w:val="5A7122F9"/>
    <w:rsid w:val="5A741BD3"/>
    <w:rsid w:val="5A74772E"/>
    <w:rsid w:val="5A7D4003"/>
    <w:rsid w:val="5A883164"/>
    <w:rsid w:val="5A89377C"/>
    <w:rsid w:val="5A8E6CE9"/>
    <w:rsid w:val="5A9009D2"/>
    <w:rsid w:val="5A934F9E"/>
    <w:rsid w:val="5A99726A"/>
    <w:rsid w:val="5A9F6A24"/>
    <w:rsid w:val="5AA56E6D"/>
    <w:rsid w:val="5AAC2B72"/>
    <w:rsid w:val="5AAD08A9"/>
    <w:rsid w:val="5AB220CF"/>
    <w:rsid w:val="5AB3035C"/>
    <w:rsid w:val="5ACB3B4F"/>
    <w:rsid w:val="5ACD741F"/>
    <w:rsid w:val="5ACF5AD6"/>
    <w:rsid w:val="5ADD41BC"/>
    <w:rsid w:val="5AE17DC6"/>
    <w:rsid w:val="5AE5086A"/>
    <w:rsid w:val="5AEC40D6"/>
    <w:rsid w:val="5AEF445F"/>
    <w:rsid w:val="5AF50835"/>
    <w:rsid w:val="5AF95AD3"/>
    <w:rsid w:val="5AFA27DE"/>
    <w:rsid w:val="5B046076"/>
    <w:rsid w:val="5B062107"/>
    <w:rsid w:val="5B077DAE"/>
    <w:rsid w:val="5B09712D"/>
    <w:rsid w:val="5B0E1609"/>
    <w:rsid w:val="5B164BEC"/>
    <w:rsid w:val="5B232458"/>
    <w:rsid w:val="5B2A470A"/>
    <w:rsid w:val="5B2B1FCC"/>
    <w:rsid w:val="5B2B2979"/>
    <w:rsid w:val="5B301448"/>
    <w:rsid w:val="5B324BCF"/>
    <w:rsid w:val="5B357D71"/>
    <w:rsid w:val="5B411CCC"/>
    <w:rsid w:val="5B425168"/>
    <w:rsid w:val="5B434A6C"/>
    <w:rsid w:val="5B461767"/>
    <w:rsid w:val="5B564349"/>
    <w:rsid w:val="5B5D7E1A"/>
    <w:rsid w:val="5B5F5C14"/>
    <w:rsid w:val="5B670CE7"/>
    <w:rsid w:val="5B671E64"/>
    <w:rsid w:val="5B6D6AB9"/>
    <w:rsid w:val="5B70266C"/>
    <w:rsid w:val="5B7060B0"/>
    <w:rsid w:val="5B7D6380"/>
    <w:rsid w:val="5B7E4CCE"/>
    <w:rsid w:val="5B7F2785"/>
    <w:rsid w:val="5B7F2DC3"/>
    <w:rsid w:val="5B8461E0"/>
    <w:rsid w:val="5B8754CC"/>
    <w:rsid w:val="5B8E36FB"/>
    <w:rsid w:val="5B921C20"/>
    <w:rsid w:val="5B9C7605"/>
    <w:rsid w:val="5BA74225"/>
    <w:rsid w:val="5BAB4733"/>
    <w:rsid w:val="5BAF7E29"/>
    <w:rsid w:val="5BB71F8E"/>
    <w:rsid w:val="5BBB172F"/>
    <w:rsid w:val="5BC330C1"/>
    <w:rsid w:val="5BCA3A6F"/>
    <w:rsid w:val="5BD17FD3"/>
    <w:rsid w:val="5BDC4DC0"/>
    <w:rsid w:val="5BDD3FF0"/>
    <w:rsid w:val="5BE2700B"/>
    <w:rsid w:val="5BE51C20"/>
    <w:rsid w:val="5BE54BE1"/>
    <w:rsid w:val="5BEA340D"/>
    <w:rsid w:val="5BF074C6"/>
    <w:rsid w:val="5BF63C0C"/>
    <w:rsid w:val="5BF85E2E"/>
    <w:rsid w:val="5BFD2097"/>
    <w:rsid w:val="5C001B87"/>
    <w:rsid w:val="5C036ED2"/>
    <w:rsid w:val="5C0F706D"/>
    <w:rsid w:val="5C1178E8"/>
    <w:rsid w:val="5C262FE6"/>
    <w:rsid w:val="5C3203B5"/>
    <w:rsid w:val="5C346A8C"/>
    <w:rsid w:val="5C3E4717"/>
    <w:rsid w:val="5C4456BD"/>
    <w:rsid w:val="5C4A1EF8"/>
    <w:rsid w:val="5C4A4BB0"/>
    <w:rsid w:val="5C4B6402"/>
    <w:rsid w:val="5C4D447E"/>
    <w:rsid w:val="5C5E4B87"/>
    <w:rsid w:val="5C66752B"/>
    <w:rsid w:val="5C6A3DF7"/>
    <w:rsid w:val="5C6C5A31"/>
    <w:rsid w:val="5C6D212C"/>
    <w:rsid w:val="5C7324C2"/>
    <w:rsid w:val="5C7325DE"/>
    <w:rsid w:val="5C75446B"/>
    <w:rsid w:val="5C7A5495"/>
    <w:rsid w:val="5C87233C"/>
    <w:rsid w:val="5C8B5049"/>
    <w:rsid w:val="5C925DBE"/>
    <w:rsid w:val="5C9329D1"/>
    <w:rsid w:val="5C9F71C3"/>
    <w:rsid w:val="5CA029F3"/>
    <w:rsid w:val="5CA1439A"/>
    <w:rsid w:val="5CAE4A82"/>
    <w:rsid w:val="5CBE5A5A"/>
    <w:rsid w:val="5CC166DE"/>
    <w:rsid w:val="5CCC44A7"/>
    <w:rsid w:val="5CDB081F"/>
    <w:rsid w:val="5CDD3FAC"/>
    <w:rsid w:val="5CE7739C"/>
    <w:rsid w:val="5CF278D3"/>
    <w:rsid w:val="5CF9717B"/>
    <w:rsid w:val="5CFD19D0"/>
    <w:rsid w:val="5D081F0E"/>
    <w:rsid w:val="5D0B0E17"/>
    <w:rsid w:val="5D0D0996"/>
    <w:rsid w:val="5D0D6309"/>
    <w:rsid w:val="5D0F1D1E"/>
    <w:rsid w:val="5D0F662E"/>
    <w:rsid w:val="5D176C02"/>
    <w:rsid w:val="5D1A470E"/>
    <w:rsid w:val="5D2A4E8B"/>
    <w:rsid w:val="5D2B294C"/>
    <w:rsid w:val="5D304C0F"/>
    <w:rsid w:val="5D375BBE"/>
    <w:rsid w:val="5D3E08B4"/>
    <w:rsid w:val="5D4A7F95"/>
    <w:rsid w:val="5D5057D4"/>
    <w:rsid w:val="5D537A94"/>
    <w:rsid w:val="5D5B1761"/>
    <w:rsid w:val="5D600B2F"/>
    <w:rsid w:val="5D6056A4"/>
    <w:rsid w:val="5D67469C"/>
    <w:rsid w:val="5D6C5E7E"/>
    <w:rsid w:val="5D70160B"/>
    <w:rsid w:val="5D740F20"/>
    <w:rsid w:val="5D7E7207"/>
    <w:rsid w:val="5D813EEB"/>
    <w:rsid w:val="5D832DA1"/>
    <w:rsid w:val="5D8A5C53"/>
    <w:rsid w:val="5D975303"/>
    <w:rsid w:val="5D9A3915"/>
    <w:rsid w:val="5D9C7014"/>
    <w:rsid w:val="5D9E06CE"/>
    <w:rsid w:val="5DA45F90"/>
    <w:rsid w:val="5DA80DBB"/>
    <w:rsid w:val="5DB11FA5"/>
    <w:rsid w:val="5DB16EDF"/>
    <w:rsid w:val="5DB22A0D"/>
    <w:rsid w:val="5DB8620A"/>
    <w:rsid w:val="5DBD35A4"/>
    <w:rsid w:val="5DCF1811"/>
    <w:rsid w:val="5DD23510"/>
    <w:rsid w:val="5DD32ECA"/>
    <w:rsid w:val="5DD33F89"/>
    <w:rsid w:val="5DDC4FB4"/>
    <w:rsid w:val="5DDC5A0A"/>
    <w:rsid w:val="5DDD2A60"/>
    <w:rsid w:val="5DDE4849"/>
    <w:rsid w:val="5DE31240"/>
    <w:rsid w:val="5DEA7130"/>
    <w:rsid w:val="5DEB6F54"/>
    <w:rsid w:val="5DED52CA"/>
    <w:rsid w:val="5DF33BB8"/>
    <w:rsid w:val="5DFE6C53"/>
    <w:rsid w:val="5DFF0350"/>
    <w:rsid w:val="5E0678E3"/>
    <w:rsid w:val="5E073FA4"/>
    <w:rsid w:val="5E087E27"/>
    <w:rsid w:val="5E1510CF"/>
    <w:rsid w:val="5E1B63D2"/>
    <w:rsid w:val="5E1C702F"/>
    <w:rsid w:val="5E301C5D"/>
    <w:rsid w:val="5E310223"/>
    <w:rsid w:val="5E39312E"/>
    <w:rsid w:val="5E3A7D0D"/>
    <w:rsid w:val="5E3C25E4"/>
    <w:rsid w:val="5E474C90"/>
    <w:rsid w:val="5E512226"/>
    <w:rsid w:val="5E583506"/>
    <w:rsid w:val="5E665155"/>
    <w:rsid w:val="5E6658E6"/>
    <w:rsid w:val="5E6A09FF"/>
    <w:rsid w:val="5E6B4CCD"/>
    <w:rsid w:val="5E6C58D3"/>
    <w:rsid w:val="5E6E102A"/>
    <w:rsid w:val="5E7C26BB"/>
    <w:rsid w:val="5E823299"/>
    <w:rsid w:val="5E8C325E"/>
    <w:rsid w:val="5E8F42CB"/>
    <w:rsid w:val="5E950C0F"/>
    <w:rsid w:val="5E9644C7"/>
    <w:rsid w:val="5EA227E4"/>
    <w:rsid w:val="5EA33621"/>
    <w:rsid w:val="5EA40FB3"/>
    <w:rsid w:val="5EAA3CAE"/>
    <w:rsid w:val="5EB07FD7"/>
    <w:rsid w:val="5EB421B6"/>
    <w:rsid w:val="5EB51207"/>
    <w:rsid w:val="5EBA442E"/>
    <w:rsid w:val="5EBA4511"/>
    <w:rsid w:val="5EBD39DC"/>
    <w:rsid w:val="5EC17861"/>
    <w:rsid w:val="5EC41BF5"/>
    <w:rsid w:val="5ECA3D4E"/>
    <w:rsid w:val="5ECA6852"/>
    <w:rsid w:val="5ED56A95"/>
    <w:rsid w:val="5EDD7F5D"/>
    <w:rsid w:val="5EEB690A"/>
    <w:rsid w:val="5EED03BB"/>
    <w:rsid w:val="5EF469A7"/>
    <w:rsid w:val="5F042888"/>
    <w:rsid w:val="5F0618CE"/>
    <w:rsid w:val="5F0E1D24"/>
    <w:rsid w:val="5F1A2F60"/>
    <w:rsid w:val="5F1F40D2"/>
    <w:rsid w:val="5F1F418F"/>
    <w:rsid w:val="5F253013"/>
    <w:rsid w:val="5F2F3B18"/>
    <w:rsid w:val="5F4212E2"/>
    <w:rsid w:val="5F4228A1"/>
    <w:rsid w:val="5F510063"/>
    <w:rsid w:val="5F527A53"/>
    <w:rsid w:val="5F5369DD"/>
    <w:rsid w:val="5F547637"/>
    <w:rsid w:val="5F5F72EF"/>
    <w:rsid w:val="5F68356D"/>
    <w:rsid w:val="5F727D4E"/>
    <w:rsid w:val="5F73568D"/>
    <w:rsid w:val="5F85487D"/>
    <w:rsid w:val="5F8671B3"/>
    <w:rsid w:val="5F887EC9"/>
    <w:rsid w:val="5F9D6943"/>
    <w:rsid w:val="5FA06859"/>
    <w:rsid w:val="5FA20591"/>
    <w:rsid w:val="5FA744C2"/>
    <w:rsid w:val="5FB23DB8"/>
    <w:rsid w:val="5FB34DD5"/>
    <w:rsid w:val="5FB83819"/>
    <w:rsid w:val="5FBE060C"/>
    <w:rsid w:val="5FC058B5"/>
    <w:rsid w:val="5FC52ECB"/>
    <w:rsid w:val="5FC770A6"/>
    <w:rsid w:val="5FC93D7A"/>
    <w:rsid w:val="5FC965E4"/>
    <w:rsid w:val="5FCC15E9"/>
    <w:rsid w:val="5FCD393C"/>
    <w:rsid w:val="5FD109BF"/>
    <w:rsid w:val="5FD55752"/>
    <w:rsid w:val="5FD605B8"/>
    <w:rsid w:val="5FDA201F"/>
    <w:rsid w:val="5FDA4FA7"/>
    <w:rsid w:val="5FDD41B2"/>
    <w:rsid w:val="5FE03774"/>
    <w:rsid w:val="5FE072E7"/>
    <w:rsid w:val="5FE1243E"/>
    <w:rsid w:val="5FE84E0C"/>
    <w:rsid w:val="5FE92637"/>
    <w:rsid w:val="5FEA5F3A"/>
    <w:rsid w:val="5FEF695D"/>
    <w:rsid w:val="5FF04E24"/>
    <w:rsid w:val="5FF27C68"/>
    <w:rsid w:val="5FF4555F"/>
    <w:rsid w:val="5FF76AD1"/>
    <w:rsid w:val="5FFE7BDB"/>
    <w:rsid w:val="600734E4"/>
    <w:rsid w:val="60076F06"/>
    <w:rsid w:val="600826F4"/>
    <w:rsid w:val="600E34E0"/>
    <w:rsid w:val="60116D31"/>
    <w:rsid w:val="601652F2"/>
    <w:rsid w:val="6022151C"/>
    <w:rsid w:val="602504C8"/>
    <w:rsid w:val="602810C4"/>
    <w:rsid w:val="60323946"/>
    <w:rsid w:val="603A0266"/>
    <w:rsid w:val="603A3260"/>
    <w:rsid w:val="603E0D75"/>
    <w:rsid w:val="6046337A"/>
    <w:rsid w:val="604A2C1D"/>
    <w:rsid w:val="604E1185"/>
    <w:rsid w:val="60535598"/>
    <w:rsid w:val="6056051B"/>
    <w:rsid w:val="60607A25"/>
    <w:rsid w:val="606101E7"/>
    <w:rsid w:val="6062696C"/>
    <w:rsid w:val="60687CFB"/>
    <w:rsid w:val="60752548"/>
    <w:rsid w:val="607B62EF"/>
    <w:rsid w:val="608B5918"/>
    <w:rsid w:val="609E371C"/>
    <w:rsid w:val="60AB250F"/>
    <w:rsid w:val="60AF1486"/>
    <w:rsid w:val="60B42476"/>
    <w:rsid w:val="60BA0C74"/>
    <w:rsid w:val="60C44F74"/>
    <w:rsid w:val="60C5752F"/>
    <w:rsid w:val="60C64D83"/>
    <w:rsid w:val="60C851F0"/>
    <w:rsid w:val="60C90E8E"/>
    <w:rsid w:val="60DF3882"/>
    <w:rsid w:val="60E24D2E"/>
    <w:rsid w:val="60E75B2D"/>
    <w:rsid w:val="60F27BD6"/>
    <w:rsid w:val="60F34B93"/>
    <w:rsid w:val="61055719"/>
    <w:rsid w:val="61057461"/>
    <w:rsid w:val="610E33FC"/>
    <w:rsid w:val="61235779"/>
    <w:rsid w:val="612673CC"/>
    <w:rsid w:val="61316E97"/>
    <w:rsid w:val="61345590"/>
    <w:rsid w:val="61392BFF"/>
    <w:rsid w:val="613936DB"/>
    <w:rsid w:val="613C50F4"/>
    <w:rsid w:val="613D2665"/>
    <w:rsid w:val="613F347C"/>
    <w:rsid w:val="614918DA"/>
    <w:rsid w:val="61504B69"/>
    <w:rsid w:val="615100FF"/>
    <w:rsid w:val="615122FB"/>
    <w:rsid w:val="61564545"/>
    <w:rsid w:val="61577355"/>
    <w:rsid w:val="615D1576"/>
    <w:rsid w:val="61645B7B"/>
    <w:rsid w:val="61675E3A"/>
    <w:rsid w:val="6168114B"/>
    <w:rsid w:val="616852E2"/>
    <w:rsid w:val="616D55C9"/>
    <w:rsid w:val="616F4C71"/>
    <w:rsid w:val="61711881"/>
    <w:rsid w:val="617C71C8"/>
    <w:rsid w:val="6182069F"/>
    <w:rsid w:val="61836A88"/>
    <w:rsid w:val="6186597E"/>
    <w:rsid w:val="6189617B"/>
    <w:rsid w:val="618A3FA2"/>
    <w:rsid w:val="61950269"/>
    <w:rsid w:val="619B5967"/>
    <w:rsid w:val="619E3573"/>
    <w:rsid w:val="61A456B2"/>
    <w:rsid w:val="61A532BE"/>
    <w:rsid w:val="61A64CB0"/>
    <w:rsid w:val="61A8383D"/>
    <w:rsid w:val="61AB4C9B"/>
    <w:rsid w:val="61BB3566"/>
    <w:rsid w:val="61C10342"/>
    <w:rsid w:val="61C5709A"/>
    <w:rsid w:val="61D30A56"/>
    <w:rsid w:val="61DA58B9"/>
    <w:rsid w:val="61E3588B"/>
    <w:rsid w:val="61EB3836"/>
    <w:rsid w:val="61F950AE"/>
    <w:rsid w:val="61FB0E26"/>
    <w:rsid w:val="62086668"/>
    <w:rsid w:val="620D6DAC"/>
    <w:rsid w:val="621556AB"/>
    <w:rsid w:val="621671D8"/>
    <w:rsid w:val="621B1CB7"/>
    <w:rsid w:val="623124DF"/>
    <w:rsid w:val="62322FFD"/>
    <w:rsid w:val="62363F15"/>
    <w:rsid w:val="623763FB"/>
    <w:rsid w:val="623E130B"/>
    <w:rsid w:val="624057C2"/>
    <w:rsid w:val="624448F1"/>
    <w:rsid w:val="624D1FE6"/>
    <w:rsid w:val="62540537"/>
    <w:rsid w:val="625846F8"/>
    <w:rsid w:val="625B6452"/>
    <w:rsid w:val="62612C54"/>
    <w:rsid w:val="6261703F"/>
    <w:rsid w:val="626229BF"/>
    <w:rsid w:val="626A661A"/>
    <w:rsid w:val="626C391A"/>
    <w:rsid w:val="626E504A"/>
    <w:rsid w:val="6280132C"/>
    <w:rsid w:val="628217A4"/>
    <w:rsid w:val="62942A7A"/>
    <w:rsid w:val="62966324"/>
    <w:rsid w:val="62980AF7"/>
    <w:rsid w:val="629C26EE"/>
    <w:rsid w:val="629E1546"/>
    <w:rsid w:val="62A63ABD"/>
    <w:rsid w:val="62A87005"/>
    <w:rsid w:val="62A9027E"/>
    <w:rsid w:val="62AC01CA"/>
    <w:rsid w:val="62B965EC"/>
    <w:rsid w:val="62BF7A0C"/>
    <w:rsid w:val="62C71448"/>
    <w:rsid w:val="62CF6CF1"/>
    <w:rsid w:val="62EF53A1"/>
    <w:rsid w:val="62F52834"/>
    <w:rsid w:val="62FC3F5B"/>
    <w:rsid w:val="62FF66F4"/>
    <w:rsid w:val="63014BBE"/>
    <w:rsid w:val="631955A9"/>
    <w:rsid w:val="63197523"/>
    <w:rsid w:val="6320666B"/>
    <w:rsid w:val="632334FE"/>
    <w:rsid w:val="632A1991"/>
    <w:rsid w:val="63343023"/>
    <w:rsid w:val="633B33D7"/>
    <w:rsid w:val="633B3445"/>
    <w:rsid w:val="633D0FCB"/>
    <w:rsid w:val="6341070D"/>
    <w:rsid w:val="634971A6"/>
    <w:rsid w:val="6353007E"/>
    <w:rsid w:val="6355147B"/>
    <w:rsid w:val="635939A5"/>
    <w:rsid w:val="635F5461"/>
    <w:rsid w:val="63626486"/>
    <w:rsid w:val="636574BC"/>
    <w:rsid w:val="636C7B02"/>
    <w:rsid w:val="63710EF6"/>
    <w:rsid w:val="63711163"/>
    <w:rsid w:val="63732F26"/>
    <w:rsid w:val="637B1F3B"/>
    <w:rsid w:val="637C63F0"/>
    <w:rsid w:val="638A5D7C"/>
    <w:rsid w:val="639E526C"/>
    <w:rsid w:val="63A72B2C"/>
    <w:rsid w:val="63AB5EFA"/>
    <w:rsid w:val="63AF60C7"/>
    <w:rsid w:val="63B533BB"/>
    <w:rsid w:val="63B807AC"/>
    <w:rsid w:val="63C445D5"/>
    <w:rsid w:val="63C62B6A"/>
    <w:rsid w:val="63D34DEC"/>
    <w:rsid w:val="63D731CD"/>
    <w:rsid w:val="63DC75AA"/>
    <w:rsid w:val="63E33E07"/>
    <w:rsid w:val="63EE0517"/>
    <w:rsid w:val="63FA3360"/>
    <w:rsid w:val="63FE436D"/>
    <w:rsid w:val="640302A0"/>
    <w:rsid w:val="64084E16"/>
    <w:rsid w:val="641066DF"/>
    <w:rsid w:val="64113A93"/>
    <w:rsid w:val="641808F8"/>
    <w:rsid w:val="64230B9A"/>
    <w:rsid w:val="64262F6F"/>
    <w:rsid w:val="642B0C20"/>
    <w:rsid w:val="64467E58"/>
    <w:rsid w:val="6455743F"/>
    <w:rsid w:val="64655BE9"/>
    <w:rsid w:val="64687833"/>
    <w:rsid w:val="6469365A"/>
    <w:rsid w:val="64702E32"/>
    <w:rsid w:val="647271EA"/>
    <w:rsid w:val="64881D52"/>
    <w:rsid w:val="648F3AA8"/>
    <w:rsid w:val="648F57EA"/>
    <w:rsid w:val="64966762"/>
    <w:rsid w:val="649B391A"/>
    <w:rsid w:val="64A47801"/>
    <w:rsid w:val="64BA0129"/>
    <w:rsid w:val="64C96475"/>
    <w:rsid w:val="64D04D2C"/>
    <w:rsid w:val="64D92145"/>
    <w:rsid w:val="64DE3FDA"/>
    <w:rsid w:val="64E536C8"/>
    <w:rsid w:val="64E578C5"/>
    <w:rsid w:val="64E903F9"/>
    <w:rsid w:val="64E91189"/>
    <w:rsid w:val="64EA5081"/>
    <w:rsid w:val="64EA78F2"/>
    <w:rsid w:val="64EC0AF4"/>
    <w:rsid w:val="64F60FF3"/>
    <w:rsid w:val="651367E1"/>
    <w:rsid w:val="651C4BED"/>
    <w:rsid w:val="651F70EA"/>
    <w:rsid w:val="65273A48"/>
    <w:rsid w:val="652E0C65"/>
    <w:rsid w:val="652E1DEE"/>
    <w:rsid w:val="6535464F"/>
    <w:rsid w:val="654347E4"/>
    <w:rsid w:val="654943D9"/>
    <w:rsid w:val="654B7BAB"/>
    <w:rsid w:val="654C17E4"/>
    <w:rsid w:val="65562317"/>
    <w:rsid w:val="65624D19"/>
    <w:rsid w:val="65662E09"/>
    <w:rsid w:val="656A6EE3"/>
    <w:rsid w:val="656C4713"/>
    <w:rsid w:val="65876E75"/>
    <w:rsid w:val="658834F6"/>
    <w:rsid w:val="65994B93"/>
    <w:rsid w:val="659A57A1"/>
    <w:rsid w:val="65A25D5B"/>
    <w:rsid w:val="65A443DE"/>
    <w:rsid w:val="65AD68A0"/>
    <w:rsid w:val="65AF18F9"/>
    <w:rsid w:val="65BC5096"/>
    <w:rsid w:val="65BD7F46"/>
    <w:rsid w:val="65C05BB1"/>
    <w:rsid w:val="65E373EE"/>
    <w:rsid w:val="65E8495F"/>
    <w:rsid w:val="65F75F98"/>
    <w:rsid w:val="65FB4A03"/>
    <w:rsid w:val="661221A0"/>
    <w:rsid w:val="66186375"/>
    <w:rsid w:val="661F54A1"/>
    <w:rsid w:val="6623094C"/>
    <w:rsid w:val="66332FF3"/>
    <w:rsid w:val="66397A04"/>
    <w:rsid w:val="663C37BC"/>
    <w:rsid w:val="663D12E2"/>
    <w:rsid w:val="6649631C"/>
    <w:rsid w:val="664D3C1B"/>
    <w:rsid w:val="665E7FD9"/>
    <w:rsid w:val="6668292C"/>
    <w:rsid w:val="667376E7"/>
    <w:rsid w:val="6674727F"/>
    <w:rsid w:val="66792DE0"/>
    <w:rsid w:val="667A484A"/>
    <w:rsid w:val="668C3DBD"/>
    <w:rsid w:val="668F5FE1"/>
    <w:rsid w:val="66976C44"/>
    <w:rsid w:val="669D027F"/>
    <w:rsid w:val="669D2639"/>
    <w:rsid w:val="66A3383B"/>
    <w:rsid w:val="66A75742"/>
    <w:rsid w:val="66BA551E"/>
    <w:rsid w:val="66BE4981"/>
    <w:rsid w:val="66CA75EB"/>
    <w:rsid w:val="66E47953"/>
    <w:rsid w:val="66EB18A7"/>
    <w:rsid w:val="66EE6EAA"/>
    <w:rsid w:val="66F3610B"/>
    <w:rsid w:val="66F921DC"/>
    <w:rsid w:val="66FC1C5E"/>
    <w:rsid w:val="66FC5814"/>
    <w:rsid w:val="66FD2973"/>
    <w:rsid w:val="66FF28C1"/>
    <w:rsid w:val="6703228A"/>
    <w:rsid w:val="67047563"/>
    <w:rsid w:val="670E21AE"/>
    <w:rsid w:val="67120735"/>
    <w:rsid w:val="67142D84"/>
    <w:rsid w:val="67195724"/>
    <w:rsid w:val="671C3D82"/>
    <w:rsid w:val="67242BCD"/>
    <w:rsid w:val="672506F4"/>
    <w:rsid w:val="67264F6B"/>
    <w:rsid w:val="672A4828"/>
    <w:rsid w:val="672D176F"/>
    <w:rsid w:val="673E148E"/>
    <w:rsid w:val="673F17B5"/>
    <w:rsid w:val="67400CBE"/>
    <w:rsid w:val="674D780C"/>
    <w:rsid w:val="67671A15"/>
    <w:rsid w:val="67696AA4"/>
    <w:rsid w:val="678D3223"/>
    <w:rsid w:val="67990ED0"/>
    <w:rsid w:val="67BD5D0F"/>
    <w:rsid w:val="67BD6250"/>
    <w:rsid w:val="67C11C02"/>
    <w:rsid w:val="67C223E6"/>
    <w:rsid w:val="67C717AB"/>
    <w:rsid w:val="67D1757F"/>
    <w:rsid w:val="67D245D3"/>
    <w:rsid w:val="67D44C85"/>
    <w:rsid w:val="67DF1AC7"/>
    <w:rsid w:val="67E83654"/>
    <w:rsid w:val="67E97973"/>
    <w:rsid w:val="67F03945"/>
    <w:rsid w:val="67F33FA9"/>
    <w:rsid w:val="67F61051"/>
    <w:rsid w:val="67FA353E"/>
    <w:rsid w:val="68000F2B"/>
    <w:rsid w:val="680A403C"/>
    <w:rsid w:val="680E6EA3"/>
    <w:rsid w:val="681346A9"/>
    <w:rsid w:val="682825B1"/>
    <w:rsid w:val="682C2BF5"/>
    <w:rsid w:val="683230C8"/>
    <w:rsid w:val="68354966"/>
    <w:rsid w:val="683776C8"/>
    <w:rsid w:val="68400970"/>
    <w:rsid w:val="68440610"/>
    <w:rsid w:val="68487725"/>
    <w:rsid w:val="68490C62"/>
    <w:rsid w:val="685B00F8"/>
    <w:rsid w:val="685E5FF2"/>
    <w:rsid w:val="68634B29"/>
    <w:rsid w:val="68664DE4"/>
    <w:rsid w:val="686945F6"/>
    <w:rsid w:val="686A40F2"/>
    <w:rsid w:val="686E384F"/>
    <w:rsid w:val="68752FB5"/>
    <w:rsid w:val="687816A7"/>
    <w:rsid w:val="687A3E3E"/>
    <w:rsid w:val="687A5AE5"/>
    <w:rsid w:val="687D39D9"/>
    <w:rsid w:val="68863720"/>
    <w:rsid w:val="68880267"/>
    <w:rsid w:val="688C26E5"/>
    <w:rsid w:val="688C4213"/>
    <w:rsid w:val="688D6550"/>
    <w:rsid w:val="688E5FF9"/>
    <w:rsid w:val="68921082"/>
    <w:rsid w:val="689C0FA2"/>
    <w:rsid w:val="68A36C3D"/>
    <w:rsid w:val="68A777D9"/>
    <w:rsid w:val="68AA0EB0"/>
    <w:rsid w:val="68AB2E7A"/>
    <w:rsid w:val="68AF2E06"/>
    <w:rsid w:val="68B66749"/>
    <w:rsid w:val="68B93C35"/>
    <w:rsid w:val="68C42CD4"/>
    <w:rsid w:val="68C55AD9"/>
    <w:rsid w:val="68C81E81"/>
    <w:rsid w:val="68CE3E30"/>
    <w:rsid w:val="68D74734"/>
    <w:rsid w:val="68D91F8C"/>
    <w:rsid w:val="68DD3BF8"/>
    <w:rsid w:val="68DE648B"/>
    <w:rsid w:val="68E152DC"/>
    <w:rsid w:val="68E54859"/>
    <w:rsid w:val="68ED4677"/>
    <w:rsid w:val="69094F33"/>
    <w:rsid w:val="690F0C92"/>
    <w:rsid w:val="691E587F"/>
    <w:rsid w:val="69216C80"/>
    <w:rsid w:val="692B351F"/>
    <w:rsid w:val="694703C2"/>
    <w:rsid w:val="694B77B0"/>
    <w:rsid w:val="695452C0"/>
    <w:rsid w:val="69564919"/>
    <w:rsid w:val="695E68D7"/>
    <w:rsid w:val="69622260"/>
    <w:rsid w:val="69636526"/>
    <w:rsid w:val="6971370B"/>
    <w:rsid w:val="697D3855"/>
    <w:rsid w:val="698F247F"/>
    <w:rsid w:val="69917DB5"/>
    <w:rsid w:val="69995BEE"/>
    <w:rsid w:val="699C4A42"/>
    <w:rsid w:val="69A120DF"/>
    <w:rsid w:val="69AE5DDB"/>
    <w:rsid w:val="69B67D29"/>
    <w:rsid w:val="69C60A98"/>
    <w:rsid w:val="69D673AE"/>
    <w:rsid w:val="69DF4B8A"/>
    <w:rsid w:val="69E14D66"/>
    <w:rsid w:val="69E215FB"/>
    <w:rsid w:val="69E45CE7"/>
    <w:rsid w:val="69EA63EA"/>
    <w:rsid w:val="69EB7795"/>
    <w:rsid w:val="69F31799"/>
    <w:rsid w:val="6A01070E"/>
    <w:rsid w:val="6A0649A7"/>
    <w:rsid w:val="6A0C16F7"/>
    <w:rsid w:val="6A0C54B9"/>
    <w:rsid w:val="6A0E39A6"/>
    <w:rsid w:val="6A1A1838"/>
    <w:rsid w:val="6A272223"/>
    <w:rsid w:val="6A300CF7"/>
    <w:rsid w:val="6A325601"/>
    <w:rsid w:val="6A3A1B78"/>
    <w:rsid w:val="6A3B0267"/>
    <w:rsid w:val="6A3C1394"/>
    <w:rsid w:val="6A45161B"/>
    <w:rsid w:val="6A46664F"/>
    <w:rsid w:val="6A4A3798"/>
    <w:rsid w:val="6A4D6329"/>
    <w:rsid w:val="6A4E1385"/>
    <w:rsid w:val="6A4E7D51"/>
    <w:rsid w:val="6A554E2A"/>
    <w:rsid w:val="6A6136E2"/>
    <w:rsid w:val="6A635DC6"/>
    <w:rsid w:val="6A675F8A"/>
    <w:rsid w:val="6A6A1877"/>
    <w:rsid w:val="6A6D03E7"/>
    <w:rsid w:val="6A725683"/>
    <w:rsid w:val="6A773C1C"/>
    <w:rsid w:val="6A7E0847"/>
    <w:rsid w:val="6A8173FD"/>
    <w:rsid w:val="6A8455E4"/>
    <w:rsid w:val="6A933BC6"/>
    <w:rsid w:val="6AA41B3A"/>
    <w:rsid w:val="6AB80021"/>
    <w:rsid w:val="6AC56475"/>
    <w:rsid w:val="6AC95EAA"/>
    <w:rsid w:val="6ACD783B"/>
    <w:rsid w:val="6ACF6709"/>
    <w:rsid w:val="6AD20971"/>
    <w:rsid w:val="6ADB0274"/>
    <w:rsid w:val="6ADE5DF8"/>
    <w:rsid w:val="6AE6019A"/>
    <w:rsid w:val="6AF4783F"/>
    <w:rsid w:val="6AF6333E"/>
    <w:rsid w:val="6B0147B7"/>
    <w:rsid w:val="6B016F5B"/>
    <w:rsid w:val="6B0427D6"/>
    <w:rsid w:val="6B055FFE"/>
    <w:rsid w:val="6B147755"/>
    <w:rsid w:val="6B151273"/>
    <w:rsid w:val="6B1679F5"/>
    <w:rsid w:val="6B193A43"/>
    <w:rsid w:val="6B282C97"/>
    <w:rsid w:val="6B326AB2"/>
    <w:rsid w:val="6B35716E"/>
    <w:rsid w:val="6B4243B5"/>
    <w:rsid w:val="6B427BDB"/>
    <w:rsid w:val="6B532AEF"/>
    <w:rsid w:val="6B5565DC"/>
    <w:rsid w:val="6B66311D"/>
    <w:rsid w:val="6B6D72C0"/>
    <w:rsid w:val="6B722628"/>
    <w:rsid w:val="6B7333F4"/>
    <w:rsid w:val="6B782815"/>
    <w:rsid w:val="6B7A3F4B"/>
    <w:rsid w:val="6B8C1083"/>
    <w:rsid w:val="6B9419A4"/>
    <w:rsid w:val="6B965F59"/>
    <w:rsid w:val="6B9B71D6"/>
    <w:rsid w:val="6BA23713"/>
    <w:rsid w:val="6BA50055"/>
    <w:rsid w:val="6BA5095F"/>
    <w:rsid w:val="6BB321E3"/>
    <w:rsid w:val="6BB85C11"/>
    <w:rsid w:val="6BB8642A"/>
    <w:rsid w:val="6BBD40D6"/>
    <w:rsid w:val="6BC834EF"/>
    <w:rsid w:val="6BC93ED1"/>
    <w:rsid w:val="6BDA5F51"/>
    <w:rsid w:val="6BDA6A5C"/>
    <w:rsid w:val="6BE04593"/>
    <w:rsid w:val="6BE111EE"/>
    <w:rsid w:val="6BF62F9E"/>
    <w:rsid w:val="6BF81D68"/>
    <w:rsid w:val="6BFC1DAD"/>
    <w:rsid w:val="6C076238"/>
    <w:rsid w:val="6C1332F9"/>
    <w:rsid w:val="6C13619D"/>
    <w:rsid w:val="6C152AE5"/>
    <w:rsid w:val="6C164AAF"/>
    <w:rsid w:val="6C1A4718"/>
    <w:rsid w:val="6C1A65D8"/>
    <w:rsid w:val="6C1B4670"/>
    <w:rsid w:val="6C1C4FA1"/>
    <w:rsid w:val="6C1D4291"/>
    <w:rsid w:val="6C1F3963"/>
    <w:rsid w:val="6C2324A8"/>
    <w:rsid w:val="6C236E2A"/>
    <w:rsid w:val="6C317F0E"/>
    <w:rsid w:val="6C3C6C75"/>
    <w:rsid w:val="6C3D76EE"/>
    <w:rsid w:val="6C40063F"/>
    <w:rsid w:val="6C450BB1"/>
    <w:rsid w:val="6C562D10"/>
    <w:rsid w:val="6C632C7F"/>
    <w:rsid w:val="6C692E30"/>
    <w:rsid w:val="6C6F33AD"/>
    <w:rsid w:val="6C761134"/>
    <w:rsid w:val="6C773CF7"/>
    <w:rsid w:val="6C7A4B15"/>
    <w:rsid w:val="6C7A6DEC"/>
    <w:rsid w:val="6C7F2654"/>
    <w:rsid w:val="6C830396"/>
    <w:rsid w:val="6C8B46C6"/>
    <w:rsid w:val="6C942252"/>
    <w:rsid w:val="6C990E6B"/>
    <w:rsid w:val="6C9A12D9"/>
    <w:rsid w:val="6CAD63D6"/>
    <w:rsid w:val="6CB706CE"/>
    <w:rsid w:val="6CBB2E8F"/>
    <w:rsid w:val="6CBF1AA5"/>
    <w:rsid w:val="6CC539D8"/>
    <w:rsid w:val="6CCA2D81"/>
    <w:rsid w:val="6CCA63F8"/>
    <w:rsid w:val="6CCD7863"/>
    <w:rsid w:val="6CCF595D"/>
    <w:rsid w:val="6CD26871"/>
    <w:rsid w:val="6CD36777"/>
    <w:rsid w:val="6CD64417"/>
    <w:rsid w:val="6CD937FD"/>
    <w:rsid w:val="6CE34991"/>
    <w:rsid w:val="6CE65CBF"/>
    <w:rsid w:val="6CF46556"/>
    <w:rsid w:val="6D042A4D"/>
    <w:rsid w:val="6D06686A"/>
    <w:rsid w:val="6D0A4112"/>
    <w:rsid w:val="6D0C466E"/>
    <w:rsid w:val="6D1517E2"/>
    <w:rsid w:val="6D1871DE"/>
    <w:rsid w:val="6D21730E"/>
    <w:rsid w:val="6D2246F9"/>
    <w:rsid w:val="6D237452"/>
    <w:rsid w:val="6D301CB6"/>
    <w:rsid w:val="6D321474"/>
    <w:rsid w:val="6D3279D3"/>
    <w:rsid w:val="6D3A1A14"/>
    <w:rsid w:val="6D403B8A"/>
    <w:rsid w:val="6D47108F"/>
    <w:rsid w:val="6D4A5B09"/>
    <w:rsid w:val="6D4B483F"/>
    <w:rsid w:val="6D5774E3"/>
    <w:rsid w:val="6D5F185B"/>
    <w:rsid w:val="6D684007"/>
    <w:rsid w:val="6D736D82"/>
    <w:rsid w:val="6D76316F"/>
    <w:rsid w:val="6D81674D"/>
    <w:rsid w:val="6D854AD8"/>
    <w:rsid w:val="6D8707CD"/>
    <w:rsid w:val="6D97577B"/>
    <w:rsid w:val="6D99148E"/>
    <w:rsid w:val="6DA265FA"/>
    <w:rsid w:val="6DA359E1"/>
    <w:rsid w:val="6DAB0D93"/>
    <w:rsid w:val="6DBC5C7D"/>
    <w:rsid w:val="6DBF74CD"/>
    <w:rsid w:val="6DC5792C"/>
    <w:rsid w:val="6DCC09F8"/>
    <w:rsid w:val="6DEA3546"/>
    <w:rsid w:val="6DEB291B"/>
    <w:rsid w:val="6DED175D"/>
    <w:rsid w:val="6DF372DB"/>
    <w:rsid w:val="6DF40E20"/>
    <w:rsid w:val="6DFC34AB"/>
    <w:rsid w:val="6E011D6E"/>
    <w:rsid w:val="6E045BF9"/>
    <w:rsid w:val="6E07340F"/>
    <w:rsid w:val="6E0D37A3"/>
    <w:rsid w:val="6E11384E"/>
    <w:rsid w:val="6E1E6807"/>
    <w:rsid w:val="6E222411"/>
    <w:rsid w:val="6E297B4E"/>
    <w:rsid w:val="6E3119A4"/>
    <w:rsid w:val="6E3269C2"/>
    <w:rsid w:val="6E3306A9"/>
    <w:rsid w:val="6E3944DF"/>
    <w:rsid w:val="6E40190F"/>
    <w:rsid w:val="6E42390A"/>
    <w:rsid w:val="6E424713"/>
    <w:rsid w:val="6E427DDD"/>
    <w:rsid w:val="6E5546E5"/>
    <w:rsid w:val="6E5675EC"/>
    <w:rsid w:val="6E587F8E"/>
    <w:rsid w:val="6E5E5C4A"/>
    <w:rsid w:val="6E694D27"/>
    <w:rsid w:val="6E716558"/>
    <w:rsid w:val="6E753709"/>
    <w:rsid w:val="6E775C2D"/>
    <w:rsid w:val="6E7F2DDF"/>
    <w:rsid w:val="6E8352D2"/>
    <w:rsid w:val="6E9A4226"/>
    <w:rsid w:val="6EA75604"/>
    <w:rsid w:val="6EB45C1E"/>
    <w:rsid w:val="6EB7198E"/>
    <w:rsid w:val="6EBD120A"/>
    <w:rsid w:val="6EBF76B8"/>
    <w:rsid w:val="6EC467A8"/>
    <w:rsid w:val="6EC906FC"/>
    <w:rsid w:val="6ECA1BEA"/>
    <w:rsid w:val="6ECB5894"/>
    <w:rsid w:val="6ECD0D5E"/>
    <w:rsid w:val="6ED42929"/>
    <w:rsid w:val="6ED95797"/>
    <w:rsid w:val="6EE12D1D"/>
    <w:rsid w:val="6EE63285"/>
    <w:rsid w:val="6EE87DF1"/>
    <w:rsid w:val="6EF457B1"/>
    <w:rsid w:val="6F0E7CBF"/>
    <w:rsid w:val="6F0F5283"/>
    <w:rsid w:val="6F322D7C"/>
    <w:rsid w:val="6F3E1B71"/>
    <w:rsid w:val="6F402740"/>
    <w:rsid w:val="6F414AA8"/>
    <w:rsid w:val="6F4C55E1"/>
    <w:rsid w:val="6F5036E6"/>
    <w:rsid w:val="6F5161F4"/>
    <w:rsid w:val="6F563B40"/>
    <w:rsid w:val="6F571666"/>
    <w:rsid w:val="6F5A35CE"/>
    <w:rsid w:val="6F5B7A85"/>
    <w:rsid w:val="6F5E399C"/>
    <w:rsid w:val="6F620F4E"/>
    <w:rsid w:val="6F650C04"/>
    <w:rsid w:val="6F66651E"/>
    <w:rsid w:val="6F673026"/>
    <w:rsid w:val="6F7A0FA9"/>
    <w:rsid w:val="6F7C7538"/>
    <w:rsid w:val="6F7D7049"/>
    <w:rsid w:val="6F8C2450"/>
    <w:rsid w:val="6F9B2F38"/>
    <w:rsid w:val="6F9C0D1A"/>
    <w:rsid w:val="6F9D0A81"/>
    <w:rsid w:val="6FA46FCE"/>
    <w:rsid w:val="6FA87D3A"/>
    <w:rsid w:val="6FAB2E0E"/>
    <w:rsid w:val="6FAB4AA0"/>
    <w:rsid w:val="6FB1691B"/>
    <w:rsid w:val="6FB25734"/>
    <w:rsid w:val="6FB43F96"/>
    <w:rsid w:val="6FBD0214"/>
    <w:rsid w:val="6FC101DA"/>
    <w:rsid w:val="6FC104BF"/>
    <w:rsid w:val="6FC1629E"/>
    <w:rsid w:val="6FCD65F8"/>
    <w:rsid w:val="6FD70D7C"/>
    <w:rsid w:val="6FE10477"/>
    <w:rsid w:val="6FE40643"/>
    <w:rsid w:val="70071121"/>
    <w:rsid w:val="700803C5"/>
    <w:rsid w:val="70080979"/>
    <w:rsid w:val="70136096"/>
    <w:rsid w:val="70242025"/>
    <w:rsid w:val="70264800"/>
    <w:rsid w:val="70294404"/>
    <w:rsid w:val="702A604D"/>
    <w:rsid w:val="702C6AE0"/>
    <w:rsid w:val="702E2329"/>
    <w:rsid w:val="703363C5"/>
    <w:rsid w:val="70342730"/>
    <w:rsid w:val="703C2DB9"/>
    <w:rsid w:val="703F45D4"/>
    <w:rsid w:val="70483100"/>
    <w:rsid w:val="70586103"/>
    <w:rsid w:val="705F36E0"/>
    <w:rsid w:val="7075738A"/>
    <w:rsid w:val="70814AA4"/>
    <w:rsid w:val="70840239"/>
    <w:rsid w:val="70875905"/>
    <w:rsid w:val="708823F9"/>
    <w:rsid w:val="708A14FE"/>
    <w:rsid w:val="708B5D9C"/>
    <w:rsid w:val="708C3591"/>
    <w:rsid w:val="70906E4E"/>
    <w:rsid w:val="70952446"/>
    <w:rsid w:val="70967F6C"/>
    <w:rsid w:val="709B0E5F"/>
    <w:rsid w:val="70A30EB0"/>
    <w:rsid w:val="70A57CCD"/>
    <w:rsid w:val="70A62F39"/>
    <w:rsid w:val="70B070D1"/>
    <w:rsid w:val="70B96584"/>
    <w:rsid w:val="70BA7C5B"/>
    <w:rsid w:val="70BC0F8B"/>
    <w:rsid w:val="70BC65E8"/>
    <w:rsid w:val="70C7425E"/>
    <w:rsid w:val="70C86098"/>
    <w:rsid w:val="70D0771D"/>
    <w:rsid w:val="70DD7DA1"/>
    <w:rsid w:val="70DF074B"/>
    <w:rsid w:val="70DF0E1E"/>
    <w:rsid w:val="70DF3358"/>
    <w:rsid w:val="70E17439"/>
    <w:rsid w:val="70F24EBA"/>
    <w:rsid w:val="70FF50A4"/>
    <w:rsid w:val="710A6B6D"/>
    <w:rsid w:val="710F0B56"/>
    <w:rsid w:val="7114211D"/>
    <w:rsid w:val="712B064D"/>
    <w:rsid w:val="71306613"/>
    <w:rsid w:val="71306EAA"/>
    <w:rsid w:val="7132172F"/>
    <w:rsid w:val="713C366E"/>
    <w:rsid w:val="7141241B"/>
    <w:rsid w:val="71421D0C"/>
    <w:rsid w:val="71431EA2"/>
    <w:rsid w:val="71463059"/>
    <w:rsid w:val="71507D0C"/>
    <w:rsid w:val="71570008"/>
    <w:rsid w:val="715C0130"/>
    <w:rsid w:val="716A64A7"/>
    <w:rsid w:val="71733038"/>
    <w:rsid w:val="717670E7"/>
    <w:rsid w:val="717A7018"/>
    <w:rsid w:val="718545A4"/>
    <w:rsid w:val="71883383"/>
    <w:rsid w:val="71912179"/>
    <w:rsid w:val="71B903B6"/>
    <w:rsid w:val="71BF47BE"/>
    <w:rsid w:val="71C80297"/>
    <w:rsid w:val="71CF0DAE"/>
    <w:rsid w:val="71D21648"/>
    <w:rsid w:val="71D334A1"/>
    <w:rsid w:val="71D65929"/>
    <w:rsid w:val="71D764EB"/>
    <w:rsid w:val="71D92CBD"/>
    <w:rsid w:val="71DB1B20"/>
    <w:rsid w:val="71ED70E7"/>
    <w:rsid w:val="71F83231"/>
    <w:rsid w:val="71F85035"/>
    <w:rsid w:val="71FA5A47"/>
    <w:rsid w:val="71FB4FF6"/>
    <w:rsid w:val="71FE04BF"/>
    <w:rsid w:val="71FE7167"/>
    <w:rsid w:val="72046285"/>
    <w:rsid w:val="720C22E4"/>
    <w:rsid w:val="72111FA0"/>
    <w:rsid w:val="721F0505"/>
    <w:rsid w:val="72225DC3"/>
    <w:rsid w:val="72227D09"/>
    <w:rsid w:val="72281098"/>
    <w:rsid w:val="7228303D"/>
    <w:rsid w:val="722C544E"/>
    <w:rsid w:val="722F1EF1"/>
    <w:rsid w:val="72351545"/>
    <w:rsid w:val="72364096"/>
    <w:rsid w:val="723C415D"/>
    <w:rsid w:val="723D1EDB"/>
    <w:rsid w:val="724914FB"/>
    <w:rsid w:val="724A6BD9"/>
    <w:rsid w:val="72566C3F"/>
    <w:rsid w:val="725D51E5"/>
    <w:rsid w:val="725F29DB"/>
    <w:rsid w:val="7262397A"/>
    <w:rsid w:val="72631718"/>
    <w:rsid w:val="72647CDA"/>
    <w:rsid w:val="726D30D4"/>
    <w:rsid w:val="72767165"/>
    <w:rsid w:val="727A5D97"/>
    <w:rsid w:val="727F17EE"/>
    <w:rsid w:val="7280121E"/>
    <w:rsid w:val="72832922"/>
    <w:rsid w:val="728A7F3F"/>
    <w:rsid w:val="728B1D53"/>
    <w:rsid w:val="7290515C"/>
    <w:rsid w:val="72965F01"/>
    <w:rsid w:val="72966CB5"/>
    <w:rsid w:val="72A663F7"/>
    <w:rsid w:val="72A84AD0"/>
    <w:rsid w:val="72B27B5F"/>
    <w:rsid w:val="72BD6415"/>
    <w:rsid w:val="72CF7B42"/>
    <w:rsid w:val="72D77A8B"/>
    <w:rsid w:val="72DC1889"/>
    <w:rsid w:val="72EC0317"/>
    <w:rsid w:val="72EF7B4E"/>
    <w:rsid w:val="72F718B3"/>
    <w:rsid w:val="73005B71"/>
    <w:rsid w:val="73102AA5"/>
    <w:rsid w:val="7312623C"/>
    <w:rsid w:val="7315571A"/>
    <w:rsid w:val="7316362B"/>
    <w:rsid w:val="731F3B19"/>
    <w:rsid w:val="732D780C"/>
    <w:rsid w:val="733168E2"/>
    <w:rsid w:val="73317C2B"/>
    <w:rsid w:val="73320420"/>
    <w:rsid w:val="73357F10"/>
    <w:rsid w:val="73373C88"/>
    <w:rsid w:val="733C543A"/>
    <w:rsid w:val="733E513E"/>
    <w:rsid w:val="734202D9"/>
    <w:rsid w:val="734D44BC"/>
    <w:rsid w:val="734E4B2E"/>
    <w:rsid w:val="736130FF"/>
    <w:rsid w:val="736164D2"/>
    <w:rsid w:val="736425A4"/>
    <w:rsid w:val="73696AF2"/>
    <w:rsid w:val="736E6CB6"/>
    <w:rsid w:val="737B3D4B"/>
    <w:rsid w:val="737C169B"/>
    <w:rsid w:val="737D46DA"/>
    <w:rsid w:val="738461E1"/>
    <w:rsid w:val="7386076C"/>
    <w:rsid w:val="73865C9E"/>
    <w:rsid w:val="739112FD"/>
    <w:rsid w:val="73927CFE"/>
    <w:rsid w:val="739B60C3"/>
    <w:rsid w:val="739F605C"/>
    <w:rsid w:val="73A17B8F"/>
    <w:rsid w:val="73A80E81"/>
    <w:rsid w:val="73AE5D70"/>
    <w:rsid w:val="73B61051"/>
    <w:rsid w:val="73BA4A21"/>
    <w:rsid w:val="73BB765B"/>
    <w:rsid w:val="73BD5AAB"/>
    <w:rsid w:val="73C14D20"/>
    <w:rsid w:val="73C346FD"/>
    <w:rsid w:val="73C62027"/>
    <w:rsid w:val="73C92403"/>
    <w:rsid w:val="73C94D59"/>
    <w:rsid w:val="73DE7B6A"/>
    <w:rsid w:val="73E26C2E"/>
    <w:rsid w:val="73E57979"/>
    <w:rsid w:val="73E62FB9"/>
    <w:rsid w:val="73E97C88"/>
    <w:rsid w:val="73F84553"/>
    <w:rsid w:val="73F914D5"/>
    <w:rsid w:val="73F96CA8"/>
    <w:rsid w:val="74035919"/>
    <w:rsid w:val="740F47CC"/>
    <w:rsid w:val="74102D0D"/>
    <w:rsid w:val="74130AE8"/>
    <w:rsid w:val="74143FCA"/>
    <w:rsid w:val="741E0EF5"/>
    <w:rsid w:val="741F3EA0"/>
    <w:rsid w:val="7421442B"/>
    <w:rsid w:val="74233EB1"/>
    <w:rsid w:val="744F3FDA"/>
    <w:rsid w:val="745115E2"/>
    <w:rsid w:val="7452692A"/>
    <w:rsid w:val="745613B8"/>
    <w:rsid w:val="74561E06"/>
    <w:rsid w:val="745F08A2"/>
    <w:rsid w:val="746857FC"/>
    <w:rsid w:val="746B25E7"/>
    <w:rsid w:val="746F1200"/>
    <w:rsid w:val="74710B3D"/>
    <w:rsid w:val="747A415B"/>
    <w:rsid w:val="74826EC4"/>
    <w:rsid w:val="749312CB"/>
    <w:rsid w:val="74980278"/>
    <w:rsid w:val="749B7972"/>
    <w:rsid w:val="74AB2B6C"/>
    <w:rsid w:val="74AC71FD"/>
    <w:rsid w:val="74B531FF"/>
    <w:rsid w:val="74B544AD"/>
    <w:rsid w:val="74C476C3"/>
    <w:rsid w:val="74C85C43"/>
    <w:rsid w:val="74CA07A3"/>
    <w:rsid w:val="74CF4FF8"/>
    <w:rsid w:val="74D32DE2"/>
    <w:rsid w:val="74DE09BA"/>
    <w:rsid w:val="74E160F8"/>
    <w:rsid w:val="74E22279"/>
    <w:rsid w:val="74E32359"/>
    <w:rsid w:val="74F366C8"/>
    <w:rsid w:val="74F44250"/>
    <w:rsid w:val="74FD086C"/>
    <w:rsid w:val="751F139E"/>
    <w:rsid w:val="75295488"/>
    <w:rsid w:val="752B76A6"/>
    <w:rsid w:val="75310F65"/>
    <w:rsid w:val="7531671C"/>
    <w:rsid w:val="75381E88"/>
    <w:rsid w:val="75394176"/>
    <w:rsid w:val="753D5631"/>
    <w:rsid w:val="753F31A3"/>
    <w:rsid w:val="754F0EAC"/>
    <w:rsid w:val="755154F3"/>
    <w:rsid w:val="755E0631"/>
    <w:rsid w:val="75610F24"/>
    <w:rsid w:val="75721DAB"/>
    <w:rsid w:val="75734D20"/>
    <w:rsid w:val="75780C0C"/>
    <w:rsid w:val="7579112D"/>
    <w:rsid w:val="758206B0"/>
    <w:rsid w:val="7589795A"/>
    <w:rsid w:val="759058D2"/>
    <w:rsid w:val="759E3629"/>
    <w:rsid w:val="75A5092B"/>
    <w:rsid w:val="75A66B53"/>
    <w:rsid w:val="75AD07B1"/>
    <w:rsid w:val="75B25536"/>
    <w:rsid w:val="75C40C2F"/>
    <w:rsid w:val="75C537CD"/>
    <w:rsid w:val="75CC345A"/>
    <w:rsid w:val="75D15520"/>
    <w:rsid w:val="75E8282F"/>
    <w:rsid w:val="75ED34CB"/>
    <w:rsid w:val="75EF6753"/>
    <w:rsid w:val="75F7052B"/>
    <w:rsid w:val="75FF6CCA"/>
    <w:rsid w:val="75FF7F28"/>
    <w:rsid w:val="76125028"/>
    <w:rsid w:val="76186630"/>
    <w:rsid w:val="762F4E25"/>
    <w:rsid w:val="7636027E"/>
    <w:rsid w:val="763E7E9A"/>
    <w:rsid w:val="7641152C"/>
    <w:rsid w:val="76432DB0"/>
    <w:rsid w:val="764C400F"/>
    <w:rsid w:val="76530999"/>
    <w:rsid w:val="76587F4E"/>
    <w:rsid w:val="765B52D5"/>
    <w:rsid w:val="76632274"/>
    <w:rsid w:val="76696223"/>
    <w:rsid w:val="766B5A98"/>
    <w:rsid w:val="76732BC1"/>
    <w:rsid w:val="76816FC9"/>
    <w:rsid w:val="76835D84"/>
    <w:rsid w:val="768841BB"/>
    <w:rsid w:val="76894770"/>
    <w:rsid w:val="768B1F27"/>
    <w:rsid w:val="768E0063"/>
    <w:rsid w:val="768F4ED3"/>
    <w:rsid w:val="768F7938"/>
    <w:rsid w:val="76916DFE"/>
    <w:rsid w:val="769913C3"/>
    <w:rsid w:val="769D02A6"/>
    <w:rsid w:val="76A50958"/>
    <w:rsid w:val="76AF7283"/>
    <w:rsid w:val="76B15B00"/>
    <w:rsid w:val="76B513FE"/>
    <w:rsid w:val="76C04D48"/>
    <w:rsid w:val="76C56457"/>
    <w:rsid w:val="76CA0970"/>
    <w:rsid w:val="76D22FA5"/>
    <w:rsid w:val="76D24E10"/>
    <w:rsid w:val="76D529BD"/>
    <w:rsid w:val="76DD0C6D"/>
    <w:rsid w:val="76E579BD"/>
    <w:rsid w:val="76E6440B"/>
    <w:rsid w:val="76E844A3"/>
    <w:rsid w:val="76EA7DA2"/>
    <w:rsid w:val="76EB7976"/>
    <w:rsid w:val="76F701CD"/>
    <w:rsid w:val="76FD6E96"/>
    <w:rsid w:val="76FE7C7B"/>
    <w:rsid w:val="77026A79"/>
    <w:rsid w:val="770A7B28"/>
    <w:rsid w:val="771147F0"/>
    <w:rsid w:val="771362F6"/>
    <w:rsid w:val="771D759E"/>
    <w:rsid w:val="771F2A69"/>
    <w:rsid w:val="77217E9C"/>
    <w:rsid w:val="77223AD0"/>
    <w:rsid w:val="772873E7"/>
    <w:rsid w:val="77296D15"/>
    <w:rsid w:val="772C74A1"/>
    <w:rsid w:val="773615C6"/>
    <w:rsid w:val="773949F6"/>
    <w:rsid w:val="773C0E52"/>
    <w:rsid w:val="773C7ABF"/>
    <w:rsid w:val="77447D75"/>
    <w:rsid w:val="774514E3"/>
    <w:rsid w:val="774534E1"/>
    <w:rsid w:val="77470212"/>
    <w:rsid w:val="77475E50"/>
    <w:rsid w:val="774B2DBD"/>
    <w:rsid w:val="774B7D02"/>
    <w:rsid w:val="77533351"/>
    <w:rsid w:val="775462E0"/>
    <w:rsid w:val="77622BCE"/>
    <w:rsid w:val="77647868"/>
    <w:rsid w:val="7771703D"/>
    <w:rsid w:val="777803CC"/>
    <w:rsid w:val="77970067"/>
    <w:rsid w:val="779977F7"/>
    <w:rsid w:val="779D654F"/>
    <w:rsid w:val="77A256CE"/>
    <w:rsid w:val="77A94B5B"/>
    <w:rsid w:val="77AC0E3B"/>
    <w:rsid w:val="77B129C3"/>
    <w:rsid w:val="77B20EF6"/>
    <w:rsid w:val="77B51620"/>
    <w:rsid w:val="77B71889"/>
    <w:rsid w:val="77C07837"/>
    <w:rsid w:val="77C27795"/>
    <w:rsid w:val="77C320F4"/>
    <w:rsid w:val="77C51DEC"/>
    <w:rsid w:val="77C62AF7"/>
    <w:rsid w:val="77C67389"/>
    <w:rsid w:val="77C77779"/>
    <w:rsid w:val="77CB51E6"/>
    <w:rsid w:val="77CF790D"/>
    <w:rsid w:val="77D166D9"/>
    <w:rsid w:val="77D368D9"/>
    <w:rsid w:val="77D43E81"/>
    <w:rsid w:val="77E6457B"/>
    <w:rsid w:val="77E85EB0"/>
    <w:rsid w:val="77EA324B"/>
    <w:rsid w:val="77EF532A"/>
    <w:rsid w:val="77F0657A"/>
    <w:rsid w:val="77FC6FEF"/>
    <w:rsid w:val="77FD15A1"/>
    <w:rsid w:val="780103C1"/>
    <w:rsid w:val="7801232B"/>
    <w:rsid w:val="78021E42"/>
    <w:rsid w:val="7804183B"/>
    <w:rsid w:val="78082C16"/>
    <w:rsid w:val="78162921"/>
    <w:rsid w:val="78265034"/>
    <w:rsid w:val="78270D8E"/>
    <w:rsid w:val="782A1557"/>
    <w:rsid w:val="782C75D5"/>
    <w:rsid w:val="782E7411"/>
    <w:rsid w:val="783C3AEF"/>
    <w:rsid w:val="783D3954"/>
    <w:rsid w:val="783F6371"/>
    <w:rsid w:val="784A7FBA"/>
    <w:rsid w:val="784C764C"/>
    <w:rsid w:val="78581223"/>
    <w:rsid w:val="785859F2"/>
    <w:rsid w:val="785D2AC9"/>
    <w:rsid w:val="78654DF4"/>
    <w:rsid w:val="78791846"/>
    <w:rsid w:val="788309E6"/>
    <w:rsid w:val="78941235"/>
    <w:rsid w:val="78A614FB"/>
    <w:rsid w:val="78A76415"/>
    <w:rsid w:val="78A8566A"/>
    <w:rsid w:val="78A9607B"/>
    <w:rsid w:val="78A975EB"/>
    <w:rsid w:val="78AB0354"/>
    <w:rsid w:val="78AB27D3"/>
    <w:rsid w:val="78C02361"/>
    <w:rsid w:val="78C26EAE"/>
    <w:rsid w:val="78C31B1A"/>
    <w:rsid w:val="78D237C8"/>
    <w:rsid w:val="78D44134"/>
    <w:rsid w:val="78D83273"/>
    <w:rsid w:val="78D856F6"/>
    <w:rsid w:val="78E11721"/>
    <w:rsid w:val="78E646DF"/>
    <w:rsid w:val="78EE72D3"/>
    <w:rsid w:val="78EF0B61"/>
    <w:rsid w:val="78F4689B"/>
    <w:rsid w:val="79040324"/>
    <w:rsid w:val="79071CA4"/>
    <w:rsid w:val="790E790C"/>
    <w:rsid w:val="79177A7A"/>
    <w:rsid w:val="791A030E"/>
    <w:rsid w:val="791A095D"/>
    <w:rsid w:val="79300EAA"/>
    <w:rsid w:val="79426EE3"/>
    <w:rsid w:val="79493FA7"/>
    <w:rsid w:val="794F2FAD"/>
    <w:rsid w:val="795A79A5"/>
    <w:rsid w:val="795C61F7"/>
    <w:rsid w:val="79647D57"/>
    <w:rsid w:val="796A0FC8"/>
    <w:rsid w:val="79751067"/>
    <w:rsid w:val="79761382"/>
    <w:rsid w:val="79773DF5"/>
    <w:rsid w:val="79782905"/>
    <w:rsid w:val="797846B3"/>
    <w:rsid w:val="797A07C3"/>
    <w:rsid w:val="797B5AEA"/>
    <w:rsid w:val="79814EF5"/>
    <w:rsid w:val="7984703D"/>
    <w:rsid w:val="798C5B48"/>
    <w:rsid w:val="798F0515"/>
    <w:rsid w:val="798F5638"/>
    <w:rsid w:val="79935991"/>
    <w:rsid w:val="799F7FB4"/>
    <w:rsid w:val="79AC2093"/>
    <w:rsid w:val="79AE7C22"/>
    <w:rsid w:val="79B02CBE"/>
    <w:rsid w:val="79CB45AA"/>
    <w:rsid w:val="79D67E1E"/>
    <w:rsid w:val="79D72945"/>
    <w:rsid w:val="79DE089A"/>
    <w:rsid w:val="79E16817"/>
    <w:rsid w:val="79EA4150"/>
    <w:rsid w:val="79F073DB"/>
    <w:rsid w:val="79F160BD"/>
    <w:rsid w:val="79F2497C"/>
    <w:rsid w:val="79F2654F"/>
    <w:rsid w:val="79FA0D3E"/>
    <w:rsid w:val="79FC6230"/>
    <w:rsid w:val="79FD0131"/>
    <w:rsid w:val="7A021C61"/>
    <w:rsid w:val="7A065B5D"/>
    <w:rsid w:val="7A122D24"/>
    <w:rsid w:val="7A12339F"/>
    <w:rsid w:val="7A187910"/>
    <w:rsid w:val="7A2833F1"/>
    <w:rsid w:val="7A2877E3"/>
    <w:rsid w:val="7A2F5220"/>
    <w:rsid w:val="7A353F9D"/>
    <w:rsid w:val="7A396538"/>
    <w:rsid w:val="7A463178"/>
    <w:rsid w:val="7A4828CC"/>
    <w:rsid w:val="7A556625"/>
    <w:rsid w:val="7A620930"/>
    <w:rsid w:val="7A62564A"/>
    <w:rsid w:val="7A630AE9"/>
    <w:rsid w:val="7A637111"/>
    <w:rsid w:val="7A6419F8"/>
    <w:rsid w:val="7A660E61"/>
    <w:rsid w:val="7A68237B"/>
    <w:rsid w:val="7A6B4218"/>
    <w:rsid w:val="7A6D7F90"/>
    <w:rsid w:val="7A6E3AD8"/>
    <w:rsid w:val="7A6F650B"/>
    <w:rsid w:val="7A784ABC"/>
    <w:rsid w:val="7A8F5E03"/>
    <w:rsid w:val="7A943A1E"/>
    <w:rsid w:val="7A961DC0"/>
    <w:rsid w:val="7AA21FFC"/>
    <w:rsid w:val="7AAD1463"/>
    <w:rsid w:val="7AB102CB"/>
    <w:rsid w:val="7AB12572"/>
    <w:rsid w:val="7AB904B0"/>
    <w:rsid w:val="7AC02331"/>
    <w:rsid w:val="7ACA3BD8"/>
    <w:rsid w:val="7ACF6109"/>
    <w:rsid w:val="7ADF5078"/>
    <w:rsid w:val="7ADF7E7A"/>
    <w:rsid w:val="7AE10A30"/>
    <w:rsid w:val="7AE3648F"/>
    <w:rsid w:val="7AE8296D"/>
    <w:rsid w:val="7AEA674D"/>
    <w:rsid w:val="7AEA7832"/>
    <w:rsid w:val="7AF63020"/>
    <w:rsid w:val="7B085777"/>
    <w:rsid w:val="7B0E59CE"/>
    <w:rsid w:val="7B1216BF"/>
    <w:rsid w:val="7B1878F1"/>
    <w:rsid w:val="7B311E43"/>
    <w:rsid w:val="7B3208CC"/>
    <w:rsid w:val="7B345952"/>
    <w:rsid w:val="7B376EF5"/>
    <w:rsid w:val="7B3D4FB0"/>
    <w:rsid w:val="7B484A48"/>
    <w:rsid w:val="7B4F1ED2"/>
    <w:rsid w:val="7B513A73"/>
    <w:rsid w:val="7B5853D4"/>
    <w:rsid w:val="7B5A4BD8"/>
    <w:rsid w:val="7B625F60"/>
    <w:rsid w:val="7B767595"/>
    <w:rsid w:val="7B78070C"/>
    <w:rsid w:val="7B84392C"/>
    <w:rsid w:val="7B9750EE"/>
    <w:rsid w:val="7BA15F11"/>
    <w:rsid w:val="7BA54715"/>
    <w:rsid w:val="7BAB1BEA"/>
    <w:rsid w:val="7BAC1E76"/>
    <w:rsid w:val="7BB04A97"/>
    <w:rsid w:val="7BB20851"/>
    <w:rsid w:val="7BB44114"/>
    <w:rsid w:val="7BC1389C"/>
    <w:rsid w:val="7BC24719"/>
    <w:rsid w:val="7BCB7956"/>
    <w:rsid w:val="7BD14C58"/>
    <w:rsid w:val="7BD30039"/>
    <w:rsid w:val="7BE54BD8"/>
    <w:rsid w:val="7BE628E3"/>
    <w:rsid w:val="7BED4BE1"/>
    <w:rsid w:val="7BF2699E"/>
    <w:rsid w:val="7BF84483"/>
    <w:rsid w:val="7BFF5B7F"/>
    <w:rsid w:val="7C0053E3"/>
    <w:rsid w:val="7C0439F2"/>
    <w:rsid w:val="7C0C0795"/>
    <w:rsid w:val="7C0F55B6"/>
    <w:rsid w:val="7C1B5D9D"/>
    <w:rsid w:val="7C211BE0"/>
    <w:rsid w:val="7C280623"/>
    <w:rsid w:val="7C351721"/>
    <w:rsid w:val="7C373587"/>
    <w:rsid w:val="7C3A5147"/>
    <w:rsid w:val="7C3B28BF"/>
    <w:rsid w:val="7C3E3DB0"/>
    <w:rsid w:val="7C3F2E75"/>
    <w:rsid w:val="7C467A8F"/>
    <w:rsid w:val="7C4A11FB"/>
    <w:rsid w:val="7C4F3C37"/>
    <w:rsid w:val="7C5377A9"/>
    <w:rsid w:val="7C543E05"/>
    <w:rsid w:val="7C557E7D"/>
    <w:rsid w:val="7C5A73AC"/>
    <w:rsid w:val="7C5F63CD"/>
    <w:rsid w:val="7C63755E"/>
    <w:rsid w:val="7C6779B1"/>
    <w:rsid w:val="7C6C1966"/>
    <w:rsid w:val="7C710E8B"/>
    <w:rsid w:val="7C751A11"/>
    <w:rsid w:val="7C760722"/>
    <w:rsid w:val="7C7B0E8C"/>
    <w:rsid w:val="7C8415C1"/>
    <w:rsid w:val="7C9149ED"/>
    <w:rsid w:val="7C9929E1"/>
    <w:rsid w:val="7CAE5699"/>
    <w:rsid w:val="7CB0170B"/>
    <w:rsid w:val="7CB54D42"/>
    <w:rsid w:val="7CC030BE"/>
    <w:rsid w:val="7CC55E61"/>
    <w:rsid w:val="7CCE5C7F"/>
    <w:rsid w:val="7CD005D6"/>
    <w:rsid w:val="7CEA6195"/>
    <w:rsid w:val="7CF37183"/>
    <w:rsid w:val="7CF50B92"/>
    <w:rsid w:val="7CF66946"/>
    <w:rsid w:val="7CFA3C7D"/>
    <w:rsid w:val="7D0448BC"/>
    <w:rsid w:val="7D0A293A"/>
    <w:rsid w:val="7D0B42BC"/>
    <w:rsid w:val="7D0E33CB"/>
    <w:rsid w:val="7D1474E7"/>
    <w:rsid w:val="7D1B3A4C"/>
    <w:rsid w:val="7D1D1980"/>
    <w:rsid w:val="7D2C440A"/>
    <w:rsid w:val="7D347300"/>
    <w:rsid w:val="7D413C95"/>
    <w:rsid w:val="7D457240"/>
    <w:rsid w:val="7D4940F6"/>
    <w:rsid w:val="7D4A280A"/>
    <w:rsid w:val="7D4C782A"/>
    <w:rsid w:val="7D575660"/>
    <w:rsid w:val="7D5B5861"/>
    <w:rsid w:val="7D6B0C26"/>
    <w:rsid w:val="7D761851"/>
    <w:rsid w:val="7D781EDF"/>
    <w:rsid w:val="7D7D1019"/>
    <w:rsid w:val="7D7F66EE"/>
    <w:rsid w:val="7D850A26"/>
    <w:rsid w:val="7D8E7CAD"/>
    <w:rsid w:val="7DA31100"/>
    <w:rsid w:val="7DA55C93"/>
    <w:rsid w:val="7DAC35AE"/>
    <w:rsid w:val="7DAC7021"/>
    <w:rsid w:val="7DB724E7"/>
    <w:rsid w:val="7DC10FD6"/>
    <w:rsid w:val="7DCC6151"/>
    <w:rsid w:val="7DD461BC"/>
    <w:rsid w:val="7DDB3462"/>
    <w:rsid w:val="7DDD71DA"/>
    <w:rsid w:val="7DEC3F29"/>
    <w:rsid w:val="7DED48E5"/>
    <w:rsid w:val="7DEF7DAB"/>
    <w:rsid w:val="7DF3469A"/>
    <w:rsid w:val="7DFA6F07"/>
    <w:rsid w:val="7E07623A"/>
    <w:rsid w:val="7E174840"/>
    <w:rsid w:val="7E21706A"/>
    <w:rsid w:val="7E2A181E"/>
    <w:rsid w:val="7E300DDF"/>
    <w:rsid w:val="7E3F3064"/>
    <w:rsid w:val="7E3F60E7"/>
    <w:rsid w:val="7E4471C1"/>
    <w:rsid w:val="7E4E2B1D"/>
    <w:rsid w:val="7E54620A"/>
    <w:rsid w:val="7E68083E"/>
    <w:rsid w:val="7E7319FA"/>
    <w:rsid w:val="7E7C7B14"/>
    <w:rsid w:val="7E96111D"/>
    <w:rsid w:val="7E980502"/>
    <w:rsid w:val="7E9A7E16"/>
    <w:rsid w:val="7E9C7095"/>
    <w:rsid w:val="7EA65E4D"/>
    <w:rsid w:val="7EAB4557"/>
    <w:rsid w:val="7EAC1C86"/>
    <w:rsid w:val="7EB85356"/>
    <w:rsid w:val="7EB87754"/>
    <w:rsid w:val="7EBF5EC4"/>
    <w:rsid w:val="7EC92117"/>
    <w:rsid w:val="7ECD7E04"/>
    <w:rsid w:val="7ED31F13"/>
    <w:rsid w:val="7ED405DD"/>
    <w:rsid w:val="7EDC2E2F"/>
    <w:rsid w:val="7EDC566A"/>
    <w:rsid w:val="7EE86560"/>
    <w:rsid w:val="7EF20C58"/>
    <w:rsid w:val="7F0B1758"/>
    <w:rsid w:val="7F0C3488"/>
    <w:rsid w:val="7F17496E"/>
    <w:rsid w:val="7F1F0BCA"/>
    <w:rsid w:val="7F2B289E"/>
    <w:rsid w:val="7F2C0C33"/>
    <w:rsid w:val="7F2E23E3"/>
    <w:rsid w:val="7F352830"/>
    <w:rsid w:val="7F45238A"/>
    <w:rsid w:val="7F45562D"/>
    <w:rsid w:val="7F517E80"/>
    <w:rsid w:val="7F556756"/>
    <w:rsid w:val="7F5A1507"/>
    <w:rsid w:val="7F781125"/>
    <w:rsid w:val="7F7B3FDD"/>
    <w:rsid w:val="7F81059C"/>
    <w:rsid w:val="7F82481A"/>
    <w:rsid w:val="7F8B5C48"/>
    <w:rsid w:val="7F8D4B49"/>
    <w:rsid w:val="7F912972"/>
    <w:rsid w:val="7F9465FF"/>
    <w:rsid w:val="7F9971EC"/>
    <w:rsid w:val="7F9C0A8B"/>
    <w:rsid w:val="7F9C627D"/>
    <w:rsid w:val="7FA36202"/>
    <w:rsid w:val="7FA83747"/>
    <w:rsid w:val="7FA86318"/>
    <w:rsid w:val="7FBE4DEA"/>
    <w:rsid w:val="7FCC5E03"/>
    <w:rsid w:val="7FCF401E"/>
    <w:rsid w:val="7FDA7E75"/>
    <w:rsid w:val="7FDD7395"/>
    <w:rsid w:val="7FEE2F39"/>
    <w:rsid w:val="7FF646FE"/>
    <w:rsid w:val="7FF66632"/>
    <w:rsid w:val="7FF70E6C"/>
    <w:rsid w:val="9F7FEF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name="toc 2"/>
    <w:lsdException w:qFormat="1" w:unhideWhenUsed="0" w:uiPriority="9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autoRedefine/>
    <w:qFormat/>
    <w:uiPriority w:val="0"/>
    <w:pPr>
      <w:keepNext/>
      <w:keepLines/>
      <w:spacing w:line="576" w:lineRule="auto"/>
      <w:outlineLvl w:val="0"/>
    </w:pPr>
    <w:rPr>
      <w:rFonts w:ascii="Calibri" w:hAnsi="Calibri" w:eastAsia="宋体" w:cs="Times New Roman"/>
      <w:b/>
      <w:bCs/>
      <w:kern w:val="44"/>
      <w:sz w:val="28"/>
      <w:szCs w:val="44"/>
    </w:rPr>
  </w:style>
  <w:style w:type="paragraph" w:styleId="2">
    <w:name w:val="heading 2"/>
    <w:basedOn w:val="1"/>
    <w:next w:val="1"/>
    <w:link w:val="45"/>
    <w:autoRedefine/>
    <w:qFormat/>
    <w:uiPriority w:val="0"/>
    <w:pPr>
      <w:keepNext/>
      <w:keepLines/>
      <w:spacing w:before="260" w:after="260" w:line="415" w:lineRule="auto"/>
      <w:outlineLvl w:val="1"/>
    </w:pPr>
    <w:rPr>
      <w:rFonts w:ascii="Cambria" w:hAnsi="Cambria" w:eastAsia="宋体" w:cs="Times New Roman"/>
      <w:b/>
      <w:bCs/>
      <w:sz w:val="32"/>
      <w:szCs w:val="32"/>
    </w:rPr>
  </w:style>
  <w:style w:type="paragraph" w:styleId="4">
    <w:name w:val="heading 3"/>
    <w:basedOn w:val="1"/>
    <w:next w:val="1"/>
    <w:link w:val="46"/>
    <w:autoRedefine/>
    <w:qFormat/>
    <w:uiPriority w:val="9"/>
    <w:pPr>
      <w:keepNext/>
      <w:keepLines/>
      <w:spacing w:before="260" w:after="260" w:line="415" w:lineRule="auto"/>
      <w:outlineLvl w:val="2"/>
    </w:pPr>
    <w:rPr>
      <w:b/>
      <w:bCs/>
      <w:kern w:val="0"/>
      <w:sz w:val="32"/>
      <w:szCs w:val="32"/>
    </w:rPr>
  </w:style>
  <w:style w:type="paragraph" w:styleId="5">
    <w:name w:val="heading 4"/>
    <w:basedOn w:val="1"/>
    <w:next w:val="1"/>
    <w:link w:val="47"/>
    <w:autoRedefine/>
    <w:qFormat/>
    <w:uiPriority w:val="0"/>
    <w:pPr>
      <w:keepNext/>
      <w:keepLines/>
      <w:spacing w:before="280" w:after="290" w:line="374" w:lineRule="auto"/>
      <w:outlineLvl w:val="3"/>
    </w:pPr>
    <w:rPr>
      <w:rFonts w:ascii="Cambria" w:hAnsi="Cambria" w:eastAsia="宋体" w:cs="Times New Roman"/>
      <w:b/>
      <w:bCs/>
      <w:sz w:val="28"/>
      <w:szCs w:val="28"/>
    </w:rPr>
  </w:style>
  <w:style w:type="paragraph" w:styleId="6">
    <w:name w:val="heading 5"/>
    <w:basedOn w:val="1"/>
    <w:next w:val="1"/>
    <w:link w:val="48"/>
    <w:autoRedefine/>
    <w:qFormat/>
    <w:uiPriority w:val="9"/>
    <w:pPr>
      <w:keepNext/>
      <w:keepLines/>
      <w:spacing w:before="280" w:after="290" w:line="374" w:lineRule="auto"/>
      <w:outlineLvl w:val="4"/>
    </w:pPr>
    <w:rPr>
      <w:rFonts w:ascii="Calibri" w:hAnsi="Calibri" w:eastAsia="仿宋_GB2312" w:cs="Times New Roman"/>
      <w:b/>
      <w:bCs/>
      <w:color w:val="000000"/>
      <w:sz w:val="28"/>
      <w:szCs w:val="28"/>
    </w:rPr>
  </w:style>
  <w:style w:type="character" w:default="1" w:styleId="39">
    <w:name w:val="Default Paragraph Font"/>
    <w:autoRedefine/>
    <w:unhideWhenUsed/>
    <w:qFormat/>
    <w:uiPriority w:val="1"/>
  </w:style>
  <w:style w:type="table" w:default="1" w:styleId="37">
    <w:name w:val="Normal Table"/>
    <w:autoRedefine/>
    <w:unhideWhenUsed/>
    <w:qFormat/>
    <w:uiPriority w:val="99"/>
    <w:tblPr>
      <w:tblCellMar>
        <w:top w:w="0" w:type="dxa"/>
        <w:left w:w="108" w:type="dxa"/>
        <w:bottom w:w="0" w:type="dxa"/>
        <w:right w:w="108" w:type="dxa"/>
      </w:tblCellMar>
    </w:tblPr>
  </w:style>
  <w:style w:type="paragraph" w:styleId="7">
    <w:name w:val="Note Heading"/>
    <w:basedOn w:val="1"/>
    <w:next w:val="1"/>
    <w:link w:val="49"/>
    <w:autoRedefine/>
    <w:unhideWhenUsed/>
    <w:qFormat/>
    <w:uiPriority w:val="99"/>
    <w:pPr>
      <w:jc w:val="center"/>
    </w:pPr>
    <w:rPr>
      <w:rFonts w:ascii="Calibri" w:hAnsi="Calibri" w:eastAsia="宋体" w:cs="Times New Roman"/>
      <w:szCs w:val="21"/>
    </w:rPr>
  </w:style>
  <w:style w:type="paragraph" w:styleId="8">
    <w:name w:val="Normal Indent"/>
    <w:basedOn w:val="1"/>
    <w:next w:val="1"/>
    <w:link w:val="50"/>
    <w:autoRedefine/>
    <w:unhideWhenUsed/>
    <w:qFormat/>
    <w:uiPriority w:val="0"/>
    <w:pPr>
      <w:ind w:firstLine="420" w:firstLineChars="200"/>
    </w:pPr>
    <w:rPr>
      <w:rFonts w:ascii="宋体" w:hAnsi="宋体"/>
      <w:kern w:val="0"/>
      <w:sz w:val="20"/>
      <w:szCs w:val="20"/>
    </w:rPr>
  </w:style>
  <w:style w:type="paragraph" w:styleId="9">
    <w:name w:val="caption"/>
    <w:basedOn w:val="1"/>
    <w:next w:val="1"/>
    <w:link w:val="52"/>
    <w:autoRedefine/>
    <w:qFormat/>
    <w:uiPriority w:val="0"/>
    <w:rPr>
      <w:rFonts w:ascii="Arial" w:hAnsi="Arial" w:eastAsia="黑体"/>
      <w:kern w:val="0"/>
      <w:sz w:val="20"/>
      <w:szCs w:val="20"/>
    </w:rPr>
  </w:style>
  <w:style w:type="paragraph" w:styleId="10">
    <w:name w:val="Document Map"/>
    <w:basedOn w:val="1"/>
    <w:link w:val="53"/>
    <w:autoRedefine/>
    <w:unhideWhenUsed/>
    <w:qFormat/>
    <w:uiPriority w:val="99"/>
    <w:rPr>
      <w:rFonts w:ascii="宋体" w:hAnsi="Calibri" w:eastAsia="宋体" w:cs="Times New Roman"/>
      <w:sz w:val="18"/>
      <w:szCs w:val="18"/>
    </w:rPr>
  </w:style>
  <w:style w:type="paragraph" w:styleId="11">
    <w:name w:val="annotation text"/>
    <w:basedOn w:val="1"/>
    <w:link w:val="54"/>
    <w:autoRedefine/>
    <w:unhideWhenUsed/>
    <w:qFormat/>
    <w:uiPriority w:val="99"/>
    <w:pPr>
      <w:jc w:val="left"/>
    </w:pPr>
    <w:rPr>
      <w:rFonts w:ascii="Calibri" w:hAnsi="Calibri" w:eastAsia="宋体" w:cs="Times New Roman"/>
      <w:szCs w:val="22"/>
    </w:rPr>
  </w:style>
  <w:style w:type="paragraph" w:styleId="12">
    <w:name w:val="Body Text 3"/>
    <w:basedOn w:val="1"/>
    <w:link w:val="55"/>
    <w:autoRedefine/>
    <w:unhideWhenUsed/>
    <w:qFormat/>
    <w:uiPriority w:val="99"/>
    <w:pPr>
      <w:spacing w:after="120"/>
    </w:pPr>
    <w:rPr>
      <w:rFonts w:ascii="Calibri" w:hAnsi="Calibri" w:eastAsia="宋体" w:cs="Times New Roman"/>
      <w:sz w:val="16"/>
      <w:szCs w:val="16"/>
    </w:rPr>
  </w:style>
  <w:style w:type="paragraph" w:styleId="13">
    <w:name w:val="Body Text"/>
    <w:basedOn w:val="1"/>
    <w:next w:val="1"/>
    <w:link w:val="56"/>
    <w:autoRedefine/>
    <w:unhideWhenUsed/>
    <w:qFormat/>
    <w:uiPriority w:val="99"/>
    <w:pPr>
      <w:spacing w:after="120"/>
    </w:pPr>
    <w:rPr>
      <w:rFonts w:ascii="Calibri" w:hAnsi="Calibri" w:eastAsia="宋体" w:cs="Times New Roman"/>
      <w:szCs w:val="22"/>
    </w:rPr>
  </w:style>
  <w:style w:type="paragraph" w:styleId="14">
    <w:name w:val="Body Text Indent"/>
    <w:basedOn w:val="1"/>
    <w:next w:val="15"/>
    <w:link w:val="57"/>
    <w:autoRedefine/>
    <w:unhideWhenUsed/>
    <w:qFormat/>
    <w:uiPriority w:val="99"/>
    <w:pPr>
      <w:spacing w:line="500" w:lineRule="atLeast"/>
      <w:ind w:firstLine="640" w:firstLineChars="200"/>
    </w:pPr>
    <w:rPr>
      <w:rFonts w:ascii="宋体" w:hAnsi="宋体"/>
      <w:kern w:val="0"/>
      <w:sz w:val="32"/>
      <w:szCs w:val="20"/>
    </w:rPr>
  </w:style>
  <w:style w:type="paragraph" w:styleId="15">
    <w:name w:val="Body Text First Indent"/>
    <w:basedOn w:val="1"/>
    <w:next w:val="1"/>
    <w:link w:val="58"/>
    <w:autoRedefine/>
    <w:unhideWhenUsed/>
    <w:qFormat/>
    <w:uiPriority w:val="99"/>
    <w:pPr>
      <w:ind w:firstLine="420" w:firstLineChars="100"/>
    </w:pPr>
  </w:style>
  <w:style w:type="paragraph" w:styleId="16">
    <w:name w:val="Block Text"/>
    <w:basedOn w:val="1"/>
    <w:next w:val="1"/>
    <w:autoRedefine/>
    <w:qFormat/>
    <w:uiPriority w:val="99"/>
    <w:pPr>
      <w:ind w:left="-359" w:leftChars="-171" w:right="-334" w:rightChars="-159" w:firstLine="538" w:firstLineChars="192"/>
    </w:pPr>
    <w:rPr>
      <w:sz w:val="28"/>
    </w:rPr>
  </w:style>
  <w:style w:type="paragraph" w:styleId="17">
    <w:name w:val="toc 3"/>
    <w:basedOn w:val="1"/>
    <w:next w:val="1"/>
    <w:autoRedefine/>
    <w:qFormat/>
    <w:uiPriority w:val="99"/>
    <w:pPr>
      <w:ind w:left="840" w:leftChars="400"/>
    </w:pPr>
  </w:style>
  <w:style w:type="paragraph" w:styleId="18">
    <w:name w:val="Plain Text"/>
    <w:basedOn w:val="1"/>
    <w:link w:val="59"/>
    <w:autoRedefine/>
    <w:unhideWhenUsed/>
    <w:qFormat/>
    <w:uiPriority w:val="0"/>
    <w:rPr>
      <w:rFonts w:ascii="宋体" w:hAnsi="Courier New"/>
      <w:kern w:val="0"/>
      <w:sz w:val="20"/>
      <w:szCs w:val="20"/>
    </w:rPr>
  </w:style>
  <w:style w:type="paragraph" w:styleId="19">
    <w:name w:val="List Bullet 5"/>
    <w:basedOn w:val="1"/>
    <w:autoRedefine/>
    <w:unhideWhenUsed/>
    <w:qFormat/>
    <w:uiPriority w:val="99"/>
    <w:pPr>
      <w:numPr>
        <w:ilvl w:val="0"/>
        <w:numId w:val="1"/>
      </w:numPr>
    </w:pPr>
  </w:style>
  <w:style w:type="paragraph" w:styleId="20">
    <w:name w:val="Body Text Indent 2"/>
    <w:basedOn w:val="1"/>
    <w:next w:val="21"/>
    <w:link w:val="60"/>
    <w:autoRedefine/>
    <w:unhideWhenUsed/>
    <w:qFormat/>
    <w:uiPriority w:val="99"/>
    <w:pPr>
      <w:spacing w:after="120" w:line="480" w:lineRule="auto"/>
      <w:ind w:left="420" w:leftChars="200"/>
    </w:pPr>
    <w:rPr>
      <w:rFonts w:ascii="Calibri" w:hAnsi="Calibri" w:eastAsia="宋体" w:cs="Times New Roman"/>
      <w:szCs w:val="22"/>
    </w:rPr>
  </w:style>
  <w:style w:type="paragraph" w:customStyle="1" w:styleId="21">
    <w:name w:val=" Char"/>
    <w:basedOn w:val="1"/>
    <w:autoRedefine/>
    <w:qFormat/>
    <w:uiPriority w:val="0"/>
    <w:rPr>
      <w:rFonts w:ascii="Times New Roman" w:hAnsi="Times New Roman"/>
      <w:szCs w:val="24"/>
    </w:rPr>
  </w:style>
  <w:style w:type="paragraph" w:styleId="22">
    <w:name w:val="Balloon Text"/>
    <w:basedOn w:val="1"/>
    <w:link w:val="61"/>
    <w:autoRedefine/>
    <w:unhideWhenUsed/>
    <w:qFormat/>
    <w:uiPriority w:val="99"/>
    <w:rPr>
      <w:rFonts w:ascii="Calibri" w:hAnsi="Calibri" w:eastAsia="宋体" w:cs="Times New Roman"/>
      <w:sz w:val="18"/>
      <w:szCs w:val="18"/>
    </w:rPr>
  </w:style>
  <w:style w:type="paragraph" w:styleId="23">
    <w:name w:val="footer"/>
    <w:basedOn w:val="1"/>
    <w:link w:val="62"/>
    <w:autoRedefine/>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3"/>
    <w:autoRedefine/>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autoRedefine/>
    <w:semiHidden/>
    <w:qFormat/>
    <w:uiPriority w:val="0"/>
    <w:pPr>
      <w:tabs>
        <w:tab w:val="right" w:leader="dot" w:pos="8834"/>
      </w:tabs>
      <w:adjustRightInd w:val="0"/>
      <w:snapToGrid w:val="0"/>
      <w:spacing w:line="480" w:lineRule="auto"/>
    </w:pPr>
  </w:style>
  <w:style w:type="paragraph" w:styleId="26">
    <w:name w:val="index heading"/>
    <w:basedOn w:val="1"/>
    <w:next w:val="27"/>
    <w:autoRedefine/>
    <w:semiHidden/>
    <w:qFormat/>
    <w:uiPriority w:val="0"/>
    <w:rPr>
      <w:rFonts w:ascii="Arial" w:hAnsi="Arial" w:cs="Arial"/>
      <w:b/>
      <w:bCs/>
    </w:rPr>
  </w:style>
  <w:style w:type="paragraph" w:styleId="27">
    <w:name w:val="index 1"/>
    <w:basedOn w:val="1"/>
    <w:next w:val="1"/>
    <w:autoRedefine/>
    <w:semiHidden/>
    <w:qFormat/>
    <w:uiPriority w:val="0"/>
    <w:pPr>
      <w:spacing w:line="300" w:lineRule="exact"/>
    </w:pPr>
    <w:rPr>
      <w:spacing w:val="10"/>
      <w:sz w:val="21"/>
      <w:szCs w:val="24"/>
    </w:rPr>
  </w:style>
  <w:style w:type="paragraph" w:styleId="28">
    <w:name w:val="List"/>
    <w:basedOn w:val="1"/>
    <w:autoRedefine/>
    <w:unhideWhenUsed/>
    <w:qFormat/>
    <w:uiPriority w:val="99"/>
    <w:pPr>
      <w:spacing w:line="400" w:lineRule="exact"/>
      <w:jc w:val="center"/>
    </w:pPr>
    <w:rPr>
      <w:sz w:val="24"/>
      <w:szCs w:val="20"/>
    </w:rPr>
  </w:style>
  <w:style w:type="paragraph" w:styleId="29">
    <w:name w:val="Body Text Indent 3"/>
    <w:basedOn w:val="1"/>
    <w:link w:val="64"/>
    <w:autoRedefine/>
    <w:unhideWhenUsed/>
    <w:qFormat/>
    <w:uiPriority w:val="99"/>
    <w:pPr>
      <w:spacing w:after="120"/>
      <w:ind w:left="420" w:leftChars="200"/>
    </w:pPr>
    <w:rPr>
      <w:kern w:val="0"/>
      <w:sz w:val="16"/>
      <w:szCs w:val="16"/>
    </w:rPr>
  </w:style>
  <w:style w:type="paragraph" w:styleId="30">
    <w:name w:val="table of figures"/>
    <w:basedOn w:val="1"/>
    <w:next w:val="1"/>
    <w:autoRedefine/>
    <w:unhideWhenUsed/>
    <w:qFormat/>
    <w:uiPriority w:val="99"/>
    <w:pPr>
      <w:ind w:left="200" w:leftChars="200" w:hanging="200" w:hangingChars="200"/>
    </w:pPr>
    <w:rPr>
      <w:rFonts w:ascii="Calibri" w:hAnsi="Calibri" w:eastAsia="宋体" w:cs="Times New Roman"/>
      <w:szCs w:val="22"/>
    </w:rPr>
  </w:style>
  <w:style w:type="paragraph" w:styleId="31">
    <w:name w:val="Body Text 2"/>
    <w:basedOn w:val="1"/>
    <w:link w:val="65"/>
    <w:autoRedefine/>
    <w:unhideWhenUsed/>
    <w:qFormat/>
    <w:uiPriority w:val="99"/>
    <w:pPr>
      <w:spacing w:after="120" w:line="480" w:lineRule="auto"/>
    </w:pPr>
    <w:rPr>
      <w:rFonts w:ascii="Calibri" w:hAnsi="Calibri" w:eastAsia="宋体" w:cs="Times New Roman"/>
      <w:szCs w:val="22"/>
    </w:rPr>
  </w:style>
  <w:style w:type="paragraph" w:styleId="32">
    <w:name w:val="HTML Preformatted"/>
    <w:basedOn w:val="1"/>
    <w:link w:val="6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szCs w:val="22"/>
    </w:rPr>
  </w:style>
  <w:style w:type="paragraph" w:styleId="33">
    <w:name w:val="Normal (Web)"/>
    <w:basedOn w:val="1"/>
    <w:link w:val="67"/>
    <w:autoRedefine/>
    <w:qFormat/>
    <w:uiPriority w:val="0"/>
    <w:pPr>
      <w:widowControl/>
      <w:spacing w:before="100" w:beforeAutospacing="1" w:after="100" w:afterAutospacing="1"/>
      <w:jc w:val="left"/>
    </w:pPr>
    <w:rPr>
      <w:rFonts w:ascii="宋体" w:hAnsi="宋体"/>
      <w:kern w:val="0"/>
      <w:sz w:val="24"/>
      <w:szCs w:val="20"/>
    </w:rPr>
  </w:style>
  <w:style w:type="paragraph" w:styleId="34">
    <w:name w:val="Title"/>
    <w:basedOn w:val="1"/>
    <w:next w:val="1"/>
    <w:link w:val="68"/>
    <w:autoRedefine/>
    <w:qFormat/>
    <w:uiPriority w:val="99"/>
    <w:pPr>
      <w:spacing w:before="240" w:after="60"/>
      <w:jc w:val="center"/>
      <w:outlineLvl w:val="0"/>
    </w:pPr>
    <w:rPr>
      <w:rFonts w:ascii="Cambria" w:hAnsi="Cambria" w:eastAsia="宋体" w:cs="Times New Roman"/>
      <w:b/>
      <w:bCs/>
      <w:sz w:val="32"/>
      <w:szCs w:val="32"/>
    </w:rPr>
  </w:style>
  <w:style w:type="paragraph" w:styleId="35">
    <w:name w:val="annotation subject"/>
    <w:basedOn w:val="11"/>
    <w:next w:val="11"/>
    <w:link w:val="69"/>
    <w:autoRedefine/>
    <w:unhideWhenUsed/>
    <w:qFormat/>
    <w:uiPriority w:val="99"/>
    <w:rPr>
      <w:b/>
      <w:bCs/>
    </w:rPr>
  </w:style>
  <w:style w:type="paragraph" w:styleId="36">
    <w:name w:val="Body Text First Indent 2"/>
    <w:basedOn w:val="1"/>
    <w:next w:val="1"/>
    <w:link w:val="51"/>
    <w:autoRedefine/>
    <w:unhideWhenUsed/>
    <w:qFormat/>
    <w:uiPriority w:val="99"/>
    <w:pPr>
      <w:spacing w:after="120" w:line="240" w:lineRule="auto"/>
      <w:ind w:left="420" w:leftChars="200" w:firstLine="420"/>
    </w:pPr>
    <w:rPr>
      <w:kern w:val="0"/>
      <w:sz w:val="20"/>
      <w:szCs w:val="20"/>
    </w:rPr>
  </w:style>
  <w:style w:type="table" w:styleId="38">
    <w:name w:val="Table Grid"/>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rPr>
  </w:style>
  <w:style w:type="character" w:styleId="41">
    <w:name w:val="page number"/>
    <w:basedOn w:val="39"/>
    <w:autoRedefine/>
    <w:qFormat/>
    <w:uiPriority w:val="0"/>
  </w:style>
  <w:style w:type="character" w:styleId="42">
    <w:name w:val="Hyperlink"/>
    <w:basedOn w:val="39"/>
    <w:autoRedefine/>
    <w:unhideWhenUsed/>
    <w:qFormat/>
    <w:uiPriority w:val="99"/>
    <w:rPr>
      <w:color w:val="0000FF"/>
      <w:u w:val="single"/>
    </w:rPr>
  </w:style>
  <w:style w:type="character" w:styleId="43">
    <w:name w:val="annotation reference"/>
    <w:basedOn w:val="39"/>
    <w:autoRedefine/>
    <w:unhideWhenUsed/>
    <w:qFormat/>
    <w:uiPriority w:val="99"/>
    <w:rPr>
      <w:sz w:val="21"/>
      <w:szCs w:val="21"/>
    </w:rPr>
  </w:style>
  <w:style w:type="character" w:customStyle="1" w:styleId="44">
    <w:name w:val="标题 1 Char"/>
    <w:basedOn w:val="39"/>
    <w:link w:val="3"/>
    <w:autoRedefine/>
    <w:qFormat/>
    <w:uiPriority w:val="0"/>
    <w:rPr>
      <w:b/>
      <w:bCs/>
      <w:kern w:val="44"/>
      <w:sz w:val="28"/>
      <w:szCs w:val="44"/>
    </w:rPr>
  </w:style>
  <w:style w:type="character" w:customStyle="1" w:styleId="45">
    <w:name w:val="标题 2 Char"/>
    <w:basedOn w:val="39"/>
    <w:link w:val="2"/>
    <w:autoRedefine/>
    <w:semiHidden/>
    <w:qFormat/>
    <w:uiPriority w:val="0"/>
    <w:rPr>
      <w:rFonts w:ascii="Cambria" w:hAnsi="Cambria"/>
      <w:b/>
      <w:bCs/>
      <w:sz w:val="32"/>
      <w:szCs w:val="32"/>
    </w:rPr>
  </w:style>
  <w:style w:type="character" w:customStyle="1" w:styleId="46">
    <w:name w:val="标题 3 Char1"/>
    <w:link w:val="4"/>
    <w:autoRedefine/>
    <w:semiHidden/>
    <w:qFormat/>
    <w:locked/>
    <w:uiPriority w:val="9"/>
    <w:rPr>
      <w:b/>
      <w:bCs/>
      <w:sz w:val="32"/>
      <w:szCs w:val="32"/>
    </w:rPr>
  </w:style>
  <w:style w:type="character" w:customStyle="1" w:styleId="47">
    <w:name w:val="标题 4 Char"/>
    <w:basedOn w:val="39"/>
    <w:link w:val="5"/>
    <w:autoRedefine/>
    <w:semiHidden/>
    <w:qFormat/>
    <w:uiPriority w:val="0"/>
    <w:rPr>
      <w:rFonts w:ascii="Cambria" w:hAnsi="Cambria"/>
      <w:b/>
      <w:bCs/>
      <w:sz w:val="28"/>
      <w:szCs w:val="28"/>
    </w:rPr>
  </w:style>
  <w:style w:type="character" w:customStyle="1" w:styleId="48">
    <w:name w:val="标题 5 Char"/>
    <w:basedOn w:val="39"/>
    <w:link w:val="6"/>
    <w:autoRedefine/>
    <w:semiHidden/>
    <w:qFormat/>
    <w:uiPriority w:val="9"/>
    <w:rPr>
      <w:rFonts w:eastAsia="仿宋_GB2312"/>
      <w:b/>
      <w:bCs/>
      <w:color w:val="000000"/>
      <w:sz w:val="28"/>
      <w:szCs w:val="28"/>
    </w:rPr>
  </w:style>
  <w:style w:type="character" w:customStyle="1" w:styleId="49">
    <w:name w:val="注释标题 Char"/>
    <w:basedOn w:val="39"/>
    <w:link w:val="7"/>
    <w:autoRedefine/>
    <w:semiHidden/>
    <w:qFormat/>
    <w:uiPriority w:val="99"/>
    <w:rPr>
      <w:szCs w:val="21"/>
    </w:rPr>
  </w:style>
  <w:style w:type="character" w:customStyle="1" w:styleId="50">
    <w:name w:val="正文缩进 Char"/>
    <w:link w:val="8"/>
    <w:autoRedefine/>
    <w:qFormat/>
    <w:locked/>
    <w:uiPriority w:val="0"/>
    <w:rPr>
      <w:rFonts w:ascii="宋体" w:hAnsi="宋体"/>
    </w:rPr>
  </w:style>
  <w:style w:type="character" w:customStyle="1" w:styleId="51">
    <w:name w:val="正文首行缩进 2 Char1"/>
    <w:link w:val="36"/>
    <w:autoRedefine/>
    <w:semiHidden/>
    <w:qFormat/>
    <w:locked/>
    <w:uiPriority w:val="99"/>
    <w:rPr>
      <w:rFonts w:ascii="宋体" w:hAnsi="宋体"/>
    </w:rPr>
  </w:style>
  <w:style w:type="character" w:customStyle="1" w:styleId="52">
    <w:name w:val="题注 Char"/>
    <w:link w:val="9"/>
    <w:autoRedefine/>
    <w:qFormat/>
    <w:locked/>
    <w:uiPriority w:val="0"/>
    <w:rPr>
      <w:rFonts w:ascii="Arial" w:hAnsi="Arial" w:eastAsia="黑体"/>
    </w:rPr>
  </w:style>
  <w:style w:type="character" w:customStyle="1" w:styleId="53">
    <w:name w:val="文档结构图 Char"/>
    <w:basedOn w:val="39"/>
    <w:link w:val="10"/>
    <w:autoRedefine/>
    <w:semiHidden/>
    <w:qFormat/>
    <w:uiPriority w:val="99"/>
    <w:rPr>
      <w:rFonts w:ascii="宋体"/>
      <w:sz w:val="18"/>
      <w:szCs w:val="18"/>
    </w:rPr>
  </w:style>
  <w:style w:type="character" w:customStyle="1" w:styleId="54">
    <w:name w:val="批注文字 Char"/>
    <w:basedOn w:val="39"/>
    <w:link w:val="11"/>
    <w:autoRedefine/>
    <w:semiHidden/>
    <w:qFormat/>
    <w:uiPriority w:val="99"/>
  </w:style>
  <w:style w:type="character" w:customStyle="1" w:styleId="55">
    <w:name w:val="正文文本 3 Char"/>
    <w:basedOn w:val="39"/>
    <w:link w:val="12"/>
    <w:autoRedefine/>
    <w:semiHidden/>
    <w:qFormat/>
    <w:uiPriority w:val="99"/>
    <w:rPr>
      <w:sz w:val="16"/>
      <w:szCs w:val="16"/>
    </w:rPr>
  </w:style>
  <w:style w:type="character" w:customStyle="1" w:styleId="56">
    <w:name w:val="正文文本 Char"/>
    <w:basedOn w:val="39"/>
    <w:link w:val="13"/>
    <w:autoRedefine/>
    <w:semiHidden/>
    <w:qFormat/>
    <w:uiPriority w:val="99"/>
  </w:style>
  <w:style w:type="character" w:customStyle="1" w:styleId="57">
    <w:name w:val="正文文本缩进 Char1"/>
    <w:link w:val="14"/>
    <w:autoRedefine/>
    <w:semiHidden/>
    <w:qFormat/>
    <w:locked/>
    <w:uiPriority w:val="99"/>
    <w:rPr>
      <w:rFonts w:ascii="宋体" w:hAnsi="宋体"/>
      <w:sz w:val="32"/>
    </w:rPr>
  </w:style>
  <w:style w:type="character" w:customStyle="1" w:styleId="58">
    <w:name w:val="正文首行缩进 Char"/>
    <w:basedOn w:val="56"/>
    <w:link w:val="15"/>
    <w:autoRedefine/>
    <w:semiHidden/>
    <w:qFormat/>
    <w:uiPriority w:val="99"/>
  </w:style>
  <w:style w:type="character" w:customStyle="1" w:styleId="59">
    <w:name w:val="纯文本 Char1"/>
    <w:link w:val="18"/>
    <w:autoRedefine/>
    <w:semiHidden/>
    <w:qFormat/>
    <w:locked/>
    <w:uiPriority w:val="0"/>
    <w:rPr>
      <w:rFonts w:ascii="宋体" w:hAnsi="Courier New"/>
    </w:rPr>
  </w:style>
  <w:style w:type="character" w:customStyle="1" w:styleId="60">
    <w:name w:val="正文文本缩进 2 Char"/>
    <w:basedOn w:val="39"/>
    <w:link w:val="20"/>
    <w:autoRedefine/>
    <w:semiHidden/>
    <w:qFormat/>
    <w:uiPriority w:val="99"/>
  </w:style>
  <w:style w:type="character" w:customStyle="1" w:styleId="61">
    <w:name w:val="批注框文本 Char"/>
    <w:basedOn w:val="39"/>
    <w:link w:val="22"/>
    <w:autoRedefine/>
    <w:semiHidden/>
    <w:qFormat/>
    <w:uiPriority w:val="99"/>
    <w:rPr>
      <w:sz w:val="18"/>
      <w:szCs w:val="18"/>
    </w:rPr>
  </w:style>
  <w:style w:type="character" w:customStyle="1" w:styleId="62">
    <w:name w:val="页脚 Char"/>
    <w:basedOn w:val="39"/>
    <w:link w:val="23"/>
    <w:autoRedefine/>
    <w:qFormat/>
    <w:uiPriority w:val="99"/>
    <w:rPr>
      <w:sz w:val="18"/>
      <w:szCs w:val="18"/>
    </w:rPr>
  </w:style>
  <w:style w:type="character" w:customStyle="1" w:styleId="63">
    <w:name w:val="页眉 Char"/>
    <w:basedOn w:val="39"/>
    <w:link w:val="24"/>
    <w:autoRedefine/>
    <w:semiHidden/>
    <w:qFormat/>
    <w:uiPriority w:val="99"/>
    <w:rPr>
      <w:sz w:val="18"/>
      <w:szCs w:val="18"/>
    </w:rPr>
  </w:style>
  <w:style w:type="character" w:customStyle="1" w:styleId="64">
    <w:name w:val="正文文本缩进 3 Char1"/>
    <w:link w:val="29"/>
    <w:autoRedefine/>
    <w:semiHidden/>
    <w:qFormat/>
    <w:locked/>
    <w:uiPriority w:val="99"/>
    <w:rPr>
      <w:sz w:val="16"/>
      <w:szCs w:val="16"/>
    </w:rPr>
  </w:style>
  <w:style w:type="character" w:customStyle="1" w:styleId="65">
    <w:name w:val="正文文本 2 Char"/>
    <w:basedOn w:val="39"/>
    <w:link w:val="31"/>
    <w:autoRedefine/>
    <w:semiHidden/>
    <w:qFormat/>
    <w:uiPriority w:val="99"/>
  </w:style>
  <w:style w:type="character" w:customStyle="1" w:styleId="66">
    <w:name w:val="HTML 预设格式 Char"/>
    <w:basedOn w:val="39"/>
    <w:link w:val="32"/>
    <w:autoRedefine/>
    <w:semiHidden/>
    <w:qFormat/>
    <w:uiPriority w:val="99"/>
    <w:rPr>
      <w:rFonts w:ascii="宋体" w:hAnsi="宋体"/>
      <w:color w:val="000000"/>
      <w:kern w:val="0"/>
      <w:sz w:val="24"/>
    </w:rPr>
  </w:style>
  <w:style w:type="character" w:customStyle="1" w:styleId="67">
    <w:name w:val="普通(网站) Char"/>
    <w:link w:val="33"/>
    <w:autoRedefine/>
    <w:qFormat/>
    <w:locked/>
    <w:uiPriority w:val="0"/>
    <w:rPr>
      <w:rFonts w:ascii="宋体" w:hAnsi="宋体" w:eastAsia="宋体"/>
      <w:sz w:val="24"/>
    </w:rPr>
  </w:style>
  <w:style w:type="character" w:customStyle="1" w:styleId="68">
    <w:name w:val="标题 Char"/>
    <w:basedOn w:val="39"/>
    <w:link w:val="34"/>
    <w:autoRedefine/>
    <w:qFormat/>
    <w:uiPriority w:val="99"/>
    <w:rPr>
      <w:rFonts w:ascii="Cambria" w:hAnsi="Cambria" w:cs="Times New Roman"/>
      <w:b/>
      <w:bCs/>
      <w:sz w:val="32"/>
      <w:szCs w:val="32"/>
    </w:rPr>
  </w:style>
  <w:style w:type="character" w:customStyle="1" w:styleId="69">
    <w:name w:val="批注主题 Char"/>
    <w:basedOn w:val="54"/>
    <w:link w:val="35"/>
    <w:autoRedefine/>
    <w:semiHidden/>
    <w:qFormat/>
    <w:uiPriority w:val="99"/>
    <w:rPr>
      <w:b/>
      <w:bCs/>
    </w:rPr>
  </w:style>
  <w:style w:type="paragraph" w:customStyle="1" w:styleId="70">
    <w:name w:val="样式5"/>
    <w:basedOn w:val="71"/>
    <w:autoRedefine/>
    <w:qFormat/>
    <w:uiPriority w:val="0"/>
    <w:pPr>
      <w:widowControl w:val="0"/>
      <w:snapToGrid w:val="0"/>
      <w:spacing w:line="360" w:lineRule="auto"/>
      <w:ind w:firstLine="510" w:firstLineChars="200"/>
      <w:jc w:val="center"/>
    </w:pPr>
    <w:rPr>
      <w:rFonts w:ascii="黑体" w:hAnsi="宋体" w:eastAsia="黑体"/>
      <w:color w:val="000000"/>
      <w:sz w:val="24"/>
      <w:szCs w:val="22"/>
      <w:lang w:val="en-US" w:eastAsia="zh-CN" w:bidi="ar-SA"/>
    </w:rPr>
  </w:style>
  <w:style w:type="paragraph" w:customStyle="1" w:styleId="71">
    <w:name w:val="样式3"/>
    <w:basedOn w:val="17"/>
    <w:autoRedefine/>
    <w:qFormat/>
    <w:uiPriority w:val="99"/>
    <w:pPr>
      <w:ind w:firstLine="200" w:firstLineChars="200"/>
    </w:pPr>
    <w:rPr>
      <w:b/>
      <w:bCs/>
      <w:sz w:val="24"/>
      <w:lang w:val="en-GB"/>
    </w:rPr>
  </w:style>
  <w:style w:type="paragraph" w:customStyle="1" w:styleId="72">
    <w:name w:val="样式 正文缩进正文缩进2正文缩进 Char Char正文缩进 Char Char Char Char正文缩进 Char ..."/>
    <w:basedOn w:val="8"/>
    <w:autoRedefine/>
    <w:qFormat/>
    <w:uiPriority w:val="0"/>
    <w:pPr>
      <w:spacing w:line="360" w:lineRule="auto"/>
      <w:ind w:firstLine="200"/>
    </w:pPr>
    <w:rPr>
      <w:rFonts w:cs="宋体"/>
      <w:sz w:val="24"/>
    </w:rPr>
  </w:style>
  <w:style w:type="paragraph" w:customStyle="1" w:styleId="73">
    <w:name w:val="Default"/>
    <w:basedOn w:val="74"/>
    <w:next w:val="75"/>
    <w:autoRedefine/>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74">
    <w:name w:val="纯文本1"/>
    <w:basedOn w:val="1"/>
    <w:autoRedefine/>
    <w:qFormat/>
    <w:uiPriority w:val="0"/>
    <w:rPr>
      <w:rFonts w:hAnsi="Courier New"/>
      <w:sz w:val="21"/>
      <w:szCs w:val="21"/>
    </w:rPr>
  </w:style>
  <w:style w:type="paragraph" w:customStyle="1" w:styleId="75">
    <w:name w:val="样式1"/>
    <w:basedOn w:val="26"/>
    <w:next w:val="1"/>
    <w:autoRedefine/>
    <w:qFormat/>
    <w:uiPriority w:val="99"/>
    <w:pPr>
      <w:snapToGrid w:val="0"/>
      <w:jc w:val="center"/>
    </w:pPr>
    <w:rPr>
      <w:rFonts w:ascii="宋体" w:hAnsi="Calibri" w:eastAsia="宋体" w:cs="Times New Roman"/>
      <w:szCs w:val="20"/>
    </w:rPr>
  </w:style>
  <w:style w:type="paragraph" w:customStyle="1" w:styleId="76">
    <w:name w:val="Char"/>
    <w:basedOn w:val="1"/>
    <w:autoRedefine/>
    <w:qFormat/>
    <w:uiPriority w:val="99"/>
    <w:rPr>
      <w:szCs w:val="24"/>
    </w:rPr>
  </w:style>
  <w:style w:type="character" w:customStyle="1" w:styleId="77">
    <w:name w:val="表格 Char"/>
    <w:link w:val="78"/>
    <w:autoRedefine/>
    <w:qFormat/>
    <w:locked/>
    <w:uiPriority w:val="0"/>
    <w:rPr>
      <w:rFonts w:ascii="宋体"/>
    </w:rPr>
  </w:style>
  <w:style w:type="paragraph" w:customStyle="1" w:styleId="78">
    <w:name w:val="表格"/>
    <w:basedOn w:val="28"/>
    <w:next w:val="1"/>
    <w:link w:val="77"/>
    <w:autoRedefine/>
    <w:qFormat/>
    <w:uiPriority w:val="0"/>
    <w:pPr>
      <w:adjustRightInd w:val="0"/>
      <w:snapToGrid w:val="0"/>
      <w:spacing w:beforeLines="10" w:afterLines="10" w:line="259" w:lineRule="auto"/>
      <w:jc w:val="center"/>
    </w:pPr>
    <w:rPr>
      <w:rFonts w:ascii="宋体"/>
      <w:kern w:val="0"/>
      <w:sz w:val="20"/>
      <w:szCs w:val="20"/>
    </w:rPr>
  </w:style>
  <w:style w:type="character" w:customStyle="1" w:styleId="79">
    <w:name w:val="标题 3 Char"/>
    <w:basedOn w:val="39"/>
    <w:autoRedefine/>
    <w:semiHidden/>
    <w:qFormat/>
    <w:uiPriority w:val="9"/>
    <w:rPr>
      <w:rFonts w:ascii="Times New Roman" w:hAnsi="Times New Roman" w:eastAsia="宋体" w:cs="Times New Roman"/>
      <w:b/>
      <w:bCs/>
      <w:sz w:val="32"/>
      <w:szCs w:val="32"/>
    </w:rPr>
  </w:style>
  <w:style w:type="character" w:customStyle="1" w:styleId="80">
    <w:name w:val="正文文本缩进 Char"/>
    <w:basedOn w:val="39"/>
    <w:autoRedefine/>
    <w:semiHidden/>
    <w:qFormat/>
    <w:uiPriority w:val="0"/>
    <w:rPr>
      <w:rFonts w:ascii="Times New Roman" w:hAnsi="Times New Roman" w:eastAsia="宋体" w:cs="Times New Roman"/>
      <w:szCs w:val="24"/>
    </w:rPr>
  </w:style>
  <w:style w:type="character" w:customStyle="1" w:styleId="81">
    <w:name w:val="正文首行缩进 2 Char"/>
    <w:basedOn w:val="80"/>
    <w:autoRedefine/>
    <w:semiHidden/>
    <w:qFormat/>
    <w:uiPriority w:val="0"/>
    <w:rPr>
      <w:rFonts w:ascii="Times New Roman" w:hAnsi="Times New Roman" w:eastAsia="宋体" w:cs="Times New Roman"/>
      <w:szCs w:val="24"/>
    </w:rPr>
  </w:style>
  <w:style w:type="character" w:customStyle="1" w:styleId="82">
    <w:name w:val="正文文本缩进 3 Char"/>
    <w:basedOn w:val="39"/>
    <w:autoRedefine/>
    <w:semiHidden/>
    <w:qFormat/>
    <w:uiPriority w:val="0"/>
    <w:rPr>
      <w:rFonts w:ascii="Times New Roman" w:hAnsi="Times New Roman" w:eastAsia="宋体" w:cs="Times New Roman"/>
      <w:sz w:val="16"/>
      <w:szCs w:val="16"/>
    </w:rPr>
  </w:style>
  <w:style w:type="character" w:customStyle="1" w:styleId="83">
    <w:name w:val="纯文本 Char"/>
    <w:basedOn w:val="39"/>
    <w:autoRedefine/>
    <w:semiHidden/>
    <w:qFormat/>
    <w:uiPriority w:val="99"/>
    <w:rPr>
      <w:rFonts w:ascii="宋体" w:hAnsi="Courier New" w:eastAsia="宋体" w:cs="Courier New"/>
      <w:szCs w:val="21"/>
    </w:rPr>
  </w:style>
  <w:style w:type="character" w:customStyle="1" w:styleId="84">
    <w:name w:val="正文文本 (2)_"/>
    <w:link w:val="85"/>
    <w:autoRedefine/>
    <w:qFormat/>
    <w:locked/>
    <w:uiPriority w:val="0"/>
    <w:rPr>
      <w:rFonts w:ascii="宋体" w:hAnsi="宋体" w:eastAsia="宋体"/>
      <w:sz w:val="22"/>
      <w:shd w:val="clear" w:color="auto" w:fill="FFFFFF"/>
    </w:rPr>
  </w:style>
  <w:style w:type="paragraph" w:customStyle="1" w:styleId="85">
    <w:name w:val="正文文本 (2)1"/>
    <w:basedOn w:val="1"/>
    <w:link w:val="84"/>
    <w:autoRedefine/>
    <w:qFormat/>
    <w:uiPriority w:val="0"/>
    <w:pPr>
      <w:shd w:val="clear" w:color="auto" w:fill="FFFFFF"/>
      <w:spacing w:before="300" w:line="466" w:lineRule="exact"/>
      <w:ind w:hanging="600"/>
      <w:jc w:val="distribute"/>
    </w:pPr>
    <w:rPr>
      <w:rFonts w:ascii="宋体" w:hAnsi="宋体"/>
      <w:kern w:val="0"/>
      <w:sz w:val="22"/>
      <w:szCs w:val="20"/>
    </w:rPr>
  </w:style>
  <w:style w:type="character" w:customStyle="1" w:styleId="86">
    <w:name w:val="表蕊居中 Char"/>
    <w:link w:val="87"/>
    <w:autoRedefine/>
    <w:qFormat/>
    <w:locked/>
    <w:uiPriority w:val="0"/>
    <w:rPr>
      <w:rFonts w:ascii="Calibri" w:hAnsi="Calibri"/>
      <w:spacing w:val="8"/>
      <w:kern w:val="2"/>
      <w:sz w:val="21"/>
      <w:szCs w:val="28"/>
      <w:lang w:val="en-US" w:eastAsia="zh-CN" w:bidi="ar-SA"/>
    </w:rPr>
  </w:style>
  <w:style w:type="paragraph" w:customStyle="1" w:styleId="87">
    <w:name w:val="表蕊居中"/>
    <w:link w:val="86"/>
    <w:autoRedefine/>
    <w:qFormat/>
    <w:uiPriority w:val="0"/>
    <w:pPr>
      <w:spacing w:line="320" w:lineRule="exact"/>
      <w:jc w:val="center"/>
    </w:pPr>
    <w:rPr>
      <w:rFonts w:ascii="Calibri" w:hAnsi="Calibri" w:eastAsia="宋体" w:cs="Times New Roman"/>
      <w:spacing w:val="8"/>
      <w:kern w:val="2"/>
      <w:sz w:val="21"/>
      <w:szCs w:val="28"/>
      <w:lang w:val="en-US" w:eastAsia="zh-CN" w:bidi="ar-SA"/>
    </w:rPr>
  </w:style>
  <w:style w:type="character" w:customStyle="1" w:styleId="88">
    <w:name w:val="样式 正文文字 + 首行缩进:  2 字符 行距: 最小值 24 磅 Char"/>
    <w:link w:val="89"/>
    <w:autoRedefine/>
    <w:qFormat/>
    <w:locked/>
    <w:uiPriority w:val="0"/>
    <w:rPr>
      <w:rFonts w:ascii="宋体" w:hAnsi="宋体" w:eastAsia="宋体" w:cs="宋体"/>
      <w:sz w:val="24"/>
    </w:rPr>
  </w:style>
  <w:style w:type="paragraph" w:customStyle="1" w:styleId="89">
    <w:name w:val="样式 正文文字 + 首行缩进:  2 字符 行距: 最小值 24 磅"/>
    <w:basedOn w:val="1"/>
    <w:link w:val="88"/>
    <w:autoRedefine/>
    <w:qFormat/>
    <w:uiPriority w:val="0"/>
    <w:pPr>
      <w:adjustRightInd w:val="0"/>
      <w:snapToGrid w:val="0"/>
      <w:spacing w:line="480" w:lineRule="atLeast"/>
      <w:ind w:firstLine="480" w:firstLineChars="200"/>
    </w:pPr>
    <w:rPr>
      <w:rFonts w:ascii="宋体" w:hAnsi="宋体"/>
      <w:kern w:val="0"/>
      <w:sz w:val="24"/>
      <w:szCs w:val="20"/>
    </w:rPr>
  </w:style>
  <w:style w:type="character" w:customStyle="1" w:styleId="90">
    <w:name w:val="表格文字 Char"/>
    <w:link w:val="91"/>
    <w:autoRedefine/>
    <w:qFormat/>
    <w:locked/>
    <w:uiPriority w:val="0"/>
    <w:rPr>
      <w:rFonts w:ascii="Calibri" w:hAnsi="Calibri"/>
      <w:kern w:val="2"/>
      <w:sz w:val="21"/>
      <w:szCs w:val="18"/>
      <w:lang w:val="en-US" w:eastAsia="zh-CN" w:bidi="ar-SA"/>
    </w:rPr>
  </w:style>
  <w:style w:type="paragraph" w:customStyle="1" w:styleId="91">
    <w:name w:val="表格文字"/>
    <w:next w:val="75"/>
    <w:link w:val="90"/>
    <w:autoRedefine/>
    <w:qFormat/>
    <w:uiPriority w:val="0"/>
    <w:pPr>
      <w:adjustRightInd w:val="0"/>
      <w:snapToGrid w:val="0"/>
      <w:jc w:val="center"/>
    </w:pPr>
    <w:rPr>
      <w:rFonts w:ascii="Calibri" w:hAnsi="Calibri" w:eastAsia="宋体" w:cs="Times New Roman"/>
      <w:kern w:val="2"/>
      <w:sz w:val="21"/>
      <w:szCs w:val="18"/>
      <w:lang w:val="en-US" w:eastAsia="zh-CN" w:bidi="ar-SA"/>
    </w:rPr>
  </w:style>
  <w:style w:type="character" w:customStyle="1" w:styleId="92">
    <w:name w:val="表格标题 Char"/>
    <w:link w:val="93"/>
    <w:autoRedefine/>
    <w:qFormat/>
    <w:locked/>
    <w:uiPriority w:val="0"/>
    <w:rPr>
      <w:rFonts w:ascii="黑体" w:hAnsi="黑体" w:eastAsia="黑体"/>
      <w:sz w:val="24"/>
      <w:szCs w:val="21"/>
    </w:rPr>
  </w:style>
  <w:style w:type="paragraph" w:customStyle="1" w:styleId="93">
    <w:name w:val="表格标题"/>
    <w:basedOn w:val="15"/>
    <w:link w:val="92"/>
    <w:autoRedefine/>
    <w:qFormat/>
    <w:uiPriority w:val="0"/>
    <w:pPr>
      <w:adjustRightInd w:val="0"/>
      <w:snapToGrid w:val="0"/>
      <w:spacing w:after="0" w:line="360" w:lineRule="auto"/>
      <w:ind w:firstLine="0" w:firstLineChars="0"/>
      <w:jc w:val="left"/>
    </w:pPr>
    <w:rPr>
      <w:rFonts w:ascii="黑体" w:hAnsi="黑体" w:eastAsia="黑体"/>
      <w:kern w:val="0"/>
      <w:sz w:val="24"/>
      <w:szCs w:val="21"/>
    </w:rPr>
  </w:style>
  <w:style w:type="character" w:customStyle="1" w:styleId="94">
    <w:name w:val="样式 样式 首行缩进:  1 字符 + 首行缩进:  2 字符1 Char"/>
    <w:link w:val="95"/>
    <w:autoRedefine/>
    <w:qFormat/>
    <w:locked/>
    <w:uiPriority w:val="0"/>
    <w:rPr>
      <w:sz w:val="24"/>
    </w:rPr>
  </w:style>
  <w:style w:type="paragraph" w:customStyle="1" w:styleId="95">
    <w:name w:val="样式 样式 首行缩进:  1 字符 + 首行缩进:  2 字符1"/>
    <w:basedOn w:val="1"/>
    <w:link w:val="94"/>
    <w:autoRedefine/>
    <w:qFormat/>
    <w:uiPriority w:val="0"/>
    <w:pPr>
      <w:spacing w:line="360" w:lineRule="auto"/>
      <w:ind w:firstLine="200" w:firstLineChars="200"/>
    </w:pPr>
    <w:rPr>
      <w:kern w:val="0"/>
      <w:sz w:val="24"/>
      <w:szCs w:val="20"/>
    </w:rPr>
  </w:style>
  <w:style w:type="character" w:customStyle="1" w:styleId="96">
    <w:name w:val="Body text (2)_"/>
    <w:link w:val="97"/>
    <w:autoRedefine/>
    <w:qFormat/>
    <w:locked/>
    <w:uiPriority w:val="0"/>
    <w:rPr>
      <w:sz w:val="26"/>
      <w:szCs w:val="26"/>
      <w:shd w:val="clear" w:color="auto" w:fill="FFFFFF"/>
    </w:rPr>
  </w:style>
  <w:style w:type="paragraph" w:customStyle="1" w:styleId="97">
    <w:name w:val="Body text (2)"/>
    <w:basedOn w:val="1"/>
    <w:link w:val="96"/>
    <w:autoRedefine/>
    <w:qFormat/>
    <w:uiPriority w:val="0"/>
    <w:pPr>
      <w:shd w:val="clear" w:color="auto" w:fill="FFFFFF"/>
      <w:spacing w:line="503" w:lineRule="exact"/>
      <w:jc w:val="distribute"/>
    </w:pPr>
    <w:rPr>
      <w:kern w:val="0"/>
      <w:sz w:val="26"/>
      <w:szCs w:val="26"/>
    </w:rPr>
  </w:style>
  <w:style w:type="character" w:customStyle="1" w:styleId="98">
    <w:name w:val="Body text (14)_"/>
    <w:link w:val="99"/>
    <w:autoRedefine/>
    <w:qFormat/>
    <w:locked/>
    <w:uiPriority w:val="0"/>
    <w:rPr>
      <w:rFonts w:ascii="宋体" w:hAnsi="宋体" w:eastAsia="宋体"/>
      <w:b/>
      <w:bCs/>
      <w:shd w:val="clear" w:color="auto" w:fill="FFFFFF"/>
    </w:rPr>
  </w:style>
  <w:style w:type="paragraph" w:customStyle="1" w:styleId="99">
    <w:name w:val="Body text (14)1"/>
    <w:basedOn w:val="1"/>
    <w:link w:val="98"/>
    <w:autoRedefine/>
    <w:qFormat/>
    <w:uiPriority w:val="0"/>
    <w:pPr>
      <w:shd w:val="clear" w:color="auto" w:fill="FFFFFF"/>
      <w:spacing w:before="600" w:line="240" w:lineRule="atLeast"/>
      <w:ind w:hanging="740"/>
      <w:jc w:val="left"/>
    </w:pPr>
    <w:rPr>
      <w:rFonts w:ascii="宋体" w:hAnsi="宋体"/>
      <w:b/>
      <w:bCs/>
      <w:kern w:val="0"/>
      <w:sz w:val="20"/>
      <w:szCs w:val="20"/>
    </w:rPr>
  </w:style>
  <w:style w:type="character" w:customStyle="1" w:styleId="100">
    <w:name w:val="Table caption (6)_"/>
    <w:link w:val="101"/>
    <w:autoRedefine/>
    <w:qFormat/>
    <w:locked/>
    <w:uiPriority w:val="0"/>
    <w:rPr>
      <w:rFonts w:ascii="宋体" w:hAnsi="宋体" w:eastAsia="宋体"/>
      <w:b/>
      <w:bCs/>
      <w:shd w:val="clear" w:color="auto" w:fill="FFFFFF"/>
    </w:rPr>
  </w:style>
  <w:style w:type="paragraph" w:customStyle="1" w:styleId="101">
    <w:name w:val="Table caption (6)1"/>
    <w:basedOn w:val="1"/>
    <w:link w:val="100"/>
    <w:autoRedefine/>
    <w:qFormat/>
    <w:uiPriority w:val="0"/>
    <w:pPr>
      <w:shd w:val="clear" w:color="auto" w:fill="FFFFFF"/>
      <w:spacing w:line="274" w:lineRule="exact"/>
      <w:jc w:val="left"/>
    </w:pPr>
    <w:rPr>
      <w:rFonts w:ascii="宋体" w:hAnsi="宋体"/>
      <w:b/>
      <w:bCs/>
      <w:kern w:val="0"/>
      <w:sz w:val="20"/>
      <w:szCs w:val="20"/>
    </w:rPr>
  </w:style>
  <w:style w:type="character" w:customStyle="1" w:styleId="102">
    <w:name w:val="Body text (16)_"/>
    <w:link w:val="103"/>
    <w:autoRedefine/>
    <w:qFormat/>
    <w:locked/>
    <w:uiPriority w:val="0"/>
    <w:rPr>
      <w:rFonts w:ascii="宋体" w:hAnsi="宋体" w:eastAsia="宋体"/>
      <w:b/>
      <w:bCs/>
      <w:sz w:val="26"/>
      <w:szCs w:val="26"/>
      <w:shd w:val="clear" w:color="auto" w:fill="FFFFFF"/>
    </w:rPr>
  </w:style>
  <w:style w:type="paragraph" w:customStyle="1" w:styleId="103">
    <w:name w:val="Body text (16)1"/>
    <w:basedOn w:val="1"/>
    <w:link w:val="102"/>
    <w:autoRedefine/>
    <w:qFormat/>
    <w:uiPriority w:val="0"/>
    <w:pPr>
      <w:shd w:val="clear" w:color="auto" w:fill="FFFFFF"/>
      <w:spacing w:line="518" w:lineRule="exact"/>
      <w:ind w:hanging="1020"/>
      <w:jc w:val="distribute"/>
    </w:pPr>
    <w:rPr>
      <w:rFonts w:ascii="宋体" w:hAnsi="宋体"/>
      <w:b/>
      <w:bCs/>
      <w:kern w:val="0"/>
      <w:sz w:val="26"/>
      <w:szCs w:val="26"/>
    </w:rPr>
  </w:style>
  <w:style w:type="character" w:customStyle="1" w:styleId="104">
    <w:name w:val="Table caption_"/>
    <w:link w:val="105"/>
    <w:autoRedefine/>
    <w:qFormat/>
    <w:locked/>
    <w:uiPriority w:val="0"/>
    <w:rPr>
      <w:rFonts w:ascii="宋体" w:hAnsi="宋体" w:eastAsia="宋体"/>
      <w:sz w:val="26"/>
      <w:szCs w:val="26"/>
      <w:shd w:val="clear" w:color="auto" w:fill="FFFFFF"/>
    </w:rPr>
  </w:style>
  <w:style w:type="paragraph" w:customStyle="1" w:styleId="105">
    <w:name w:val="Table caption1"/>
    <w:basedOn w:val="1"/>
    <w:link w:val="104"/>
    <w:autoRedefine/>
    <w:qFormat/>
    <w:uiPriority w:val="0"/>
    <w:pPr>
      <w:shd w:val="clear" w:color="auto" w:fill="FFFFFF"/>
      <w:spacing w:line="509" w:lineRule="exact"/>
      <w:jc w:val="left"/>
    </w:pPr>
    <w:rPr>
      <w:rFonts w:ascii="宋体" w:hAnsi="宋体"/>
      <w:kern w:val="0"/>
      <w:sz w:val="26"/>
      <w:szCs w:val="26"/>
    </w:rPr>
  </w:style>
  <w:style w:type="character" w:customStyle="1" w:styleId="106">
    <w:name w:val="0 正文 Char"/>
    <w:link w:val="107"/>
    <w:autoRedefine/>
    <w:qFormat/>
    <w:locked/>
    <w:uiPriority w:val="0"/>
    <w:rPr>
      <w:sz w:val="24"/>
      <w:szCs w:val="24"/>
    </w:rPr>
  </w:style>
  <w:style w:type="paragraph" w:customStyle="1" w:styleId="107">
    <w:name w:val="0 正文"/>
    <w:basedOn w:val="1"/>
    <w:link w:val="106"/>
    <w:autoRedefine/>
    <w:qFormat/>
    <w:uiPriority w:val="0"/>
    <w:pPr>
      <w:spacing w:line="360" w:lineRule="auto"/>
      <w:ind w:firstLine="200" w:firstLineChars="200"/>
    </w:pPr>
    <w:rPr>
      <w:kern w:val="0"/>
      <w:sz w:val="24"/>
    </w:rPr>
  </w:style>
  <w:style w:type="character" w:customStyle="1" w:styleId="108">
    <w:name w:val="*正文 Char"/>
    <w:link w:val="109"/>
    <w:autoRedefine/>
    <w:qFormat/>
    <w:locked/>
    <w:uiPriority w:val="0"/>
    <w:rPr>
      <w:sz w:val="24"/>
      <w:szCs w:val="24"/>
    </w:rPr>
  </w:style>
  <w:style w:type="paragraph" w:customStyle="1" w:styleId="109">
    <w:name w:val="*正文"/>
    <w:basedOn w:val="1"/>
    <w:link w:val="108"/>
    <w:autoRedefine/>
    <w:qFormat/>
    <w:uiPriority w:val="0"/>
    <w:pPr>
      <w:adjustRightInd w:val="0"/>
      <w:spacing w:line="360" w:lineRule="auto"/>
      <w:ind w:firstLine="200" w:firstLineChars="200"/>
    </w:pPr>
    <w:rPr>
      <w:kern w:val="0"/>
      <w:sz w:val="24"/>
    </w:rPr>
  </w:style>
  <w:style w:type="character" w:customStyle="1" w:styleId="110">
    <w:name w:val="正文何昌泽 Char"/>
    <w:link w:val="111"/>
    <w:autoRedefine/>
    <w:qFormat/>
    <w:locked/>
    <w:uiPriority w:val="0"/>
    <w:rPr>
      <w:sz w:val="24"/>
      <w:szCs w:val="24"/>
    </w:rPr>
  </w:style>
  <w:style w:type="paragraph" w:customStyle="1" w:styleId="111">
    <w:name w:val="正文何昌泽"/>
    <w:basedOn w:val="1"/>
    <w:link w:val="110"/>
    <w:autoRedefine/>
    <w:qFormat/>
    <w:uiPriority w:val="0"/>
    <w:pPr>
      <w:adjustRightInd w:val="0"/>
      <w:snapToGrid w:val="0"/>
      <w:spacing w:line="360" w:lineRule="auto"/>
      <w:ind w:firstLine="200" w:firstLineChars="200"/>
    </w:pPr>
    <w:rPr>
      <w:kern w:val="0"/>
      <w:sz w:val="24"/>
    </w:rPr>
  </w:style>
  <w:style w:type="character" w:customStyle="1" w:styleId="112">
    <w:name w:val="Body text (3)_"/>
    <w:link w:val="113"/>
    <w:autoRedefine/>
    <w:qFormat/>
    <w:locked/>
    <w:uiPriority w:val="0"/>
    <w:rPr>
      <w:rFonts w:ascii="宋体" w:hAnsi="宋体" w:eastAsia="宋体"/>
      <w:sz w:val="26"/>
      <w:szCs w:val="26"/>
      <w:shd w:val="clear" w:color="auto" w:fill="FFFFFF"/>
    </w:rPr>
  </w:style>
  <w:style w:type="paragraph" w:customStyle="1" w:styleId="113">
    <w:name w:val="Body text (3)"/>
    <w:basedOn w:val="1"/>
    <w:link w:val="112"/>
    <w:autoRedefine/>
    <w:qFormat/>
    <w:uiPriority w:val="0"/>
    <w:pPr>
      <w:shd w:val="clear" w:color="auto" w:fill="FFFFFF"/>
      <w:spacing w:line="503" w:lineRule="exact"/>
      <w:jc w:val="left"/>
    </w:pPr>
    <w:rPr>
      <w:rFonts w:ascii="宋体" w:hAnsi="宋体"/>
      <w:kern w:val="0"/>
      <w:sz w:val="26"/>
      <w:szCs w:val="26"/>
    </w:rPr>
  </w:style>
  <w:style w:type="character" w:customStyle="1" w:styleId="114">
    <w:name w:val="Body text (4)_"/>
    <w:link w:val="115"/>
    <w:autoRedefine/>
    <w:qFormat/>
    <w:locked/>
    <w:uiPriority w:val="0"/>
    <w:rPr>
      <w:rFonts w:ascii="宋体" w:hAnsi="宋体" w:eastAsia="宋体"/>
      <w:shd w:val="clear" w:color="auto" w:fill="FFFFFF"/>
    </w:rPr>
  </w:style>
  <w:style w:type="paragraph" w:customStyle="1" w:styleId="115">
    <w:name w:val="Body text (4)1"/>
    <w:basedOn w:val="1"/>
    <w:link w:val="114"/>
    <w:autoRedefine/>
    <w:qFormat/>
    <w:uiPriority w:val="0"/>
    <w:pPr>
      <w:shd w:val="clear" w:color="auto" w:fill="FFFFFF"/>
      <w:spacing w:line="503" w:lineRule="exact"/>
      <w:jc w:val="distribute"/>
    </w:pPr>
    <w:rPr>
      <w:rFonts w:ascii="宋体" w:hAnsi="宋体"/>
      <w:kern w:val="0"/>
      <w:sz w:val="20"/>
      <w:szCs w:val="20"/>
    </w:rPr>
  </w:style>
  <w:style w:type="character" w:customStyle="1" w:styleId="116">
    <w:name w:val="Heading #1_"/>
    <w:link w:val="117"/>
    <w:autoRedefine/>
    <w:qFormat/>
    <w:locked/>
    <w:uiPriority w:val="0"/>
    <w:rPr>
      <w:rFonts w:ascii="宋体" w:hAnsi="宋体" w:eastAsia="宋体"/>
      <w:spacing w:val="-10"/>
      <w:sz w:val="34"/>
      <w:szCs w:val="34"/>
      <w:shd w:val="clear" w:color="auto" w:fill="FFFFFF"/>
    </w:rPr>
  </w:style>
  <w:style w:type="paragraph" w:customStyle="1" w:styleId="117">
    <w:name w:val="Heading #1"/>
    <w:basedOn w:val="1"/>
    <w:link w:val="116"/>
    <w:autoRedefine/>
    <w:qFormat/>
    <w:uiPriority w:val="0"/>
    <w:pPr>
      <w:shd w:val="clear" w:color="auto" w:fill="FFFFFF"/>
      <w:spacing w:before="240" w:after="240" w:line="240" w:lineRule="atLeast"/>
      <w:jc w:val="left"/>
      <w:outlineLvl w:val="0"/>
    </w:pPr>
    <w:rPr>
      <w:rFonts w:ascii="宋体" w:hAnsi="宋体"/>
      <w:spacing w:val="-10"/>
      <w:kern w:val="0"/>
      <w:sz w:val="34"/>
      <w:szCs w:val="34"/>
    </w:rPr>
  </w:style>
  <w:style w:type="character" w:customStyle="1" w:styleId="118">
    <w:name w:val="Body text (8)_"/>
    <w:link w:val="119"/>
    <w:autoRedefine/>
    <w:qFormat/>
    <w:locked/>
    <w:uiPriority w:val="0"/>
    <w:rPr>
      <w:rFonts w:ascii="宋体" w:hAnsi="宋体" w:eastAsia="宋体"/>
      <w:spacing w:val="-10"/>
      <w:sz w:val="26"/>
      <w:szCs w:val="26"/>
      <w:shd w:val="clear" w:color="auto" w:fill="FFFFFF"/>
    </w:rPr>
  </w:style>
  <w:style w:type="paragraph" w:customStyle="1" w:styleId="119">
    <w:name w:val="Body text (8)"/>
    <w:basedOn w:val="1"/>
    <w:link w:val="118"/>
    <w:autoRedefine/>
    <w:qFormat/>
    <w:uiPriority w:val="0"/>
    <w:pPr>
      <w:shd w:val="clear" w:color="auto" w:fill="FFFFFF"/>
      <w:spacing w:before="180" w:line="503" w:lineRule="exact"/>
      <w:ind w:firstLine="580"/>
      <w:jc w:val="left"/>
    </w:pPr>
    <w:rPr>
      <w:rFonts w:ascii="宋体" w:hAnsi="宋体"/>
      <w:spacing w:val="-10"/>
      <w:kern w:val="0"/>
      <w:sz w:val="26"/>
      <w:szCs w:val="26"/>
    </w:rPr>
  </w:style>
  <w:style w:type="character" w:customStyle="1" w:styleId="120">
    <w:name w:val="Body text (6)_"/>
    <w:link w:val="121"/>
    <w:autoRedefine/>
    <w:qFormat/>
    <w:locked/>
    <w:uiPriority w:val="0"/>
    <w:rPr>
      <w:rFonts w:ascii="宋体" w:hAnsi="宋体" w:eastAsia="宋体"/>
      <w:shd w:val="clear" w:color="auto" w:fill="FFFFFF"/>
    </w:rPr>
  </w:style>
  <w:style w:type="paragraph" w:customStyle="1" w:styleId="121">
    <w:name w:val="Body text (6)1"/>
    <w:basedOn w:val="1"/>
    <w:link w:val="120"/>
    <w:autoRedefine/>
    <w:qFormat/>
    <w:uiPriority w:val="0"/>
    <w:pPr>
      <w:shd w:val="clear" w:color="auto" w:fill="FFFFFF"/>
      <w:spacing w:line="503" w:lineRule="exact"/>
      <w:ind w:firstLine="540"/>
      <w:jc w:val="distribute"/>
    </w:pPr>
    <w:rPr>
      <w:rFonts w:ascii="宋体" w:hAnsi="宋体"/>
      <w:kern w:val="0"/>
      <w:sz w:val="20"/>
      <w:szCs w:val="20"/>
    </w:rPr>
  </w:style>
  <w:style w:type="character" w:customStyle="1" w:styleId="122">
    <w:name w:val="表内lcc Char"/>
    <w:link w:val="123"/>
    <w:autoRedefine/>
    <w:qFormat/>
    <w:locked/>
    <w:uiPriority w:val="0"/>
    <w:rPr>
      <w:iCs/>
      <w:color w:val="000000"/>
      <w:szCs w:val="21"/>
    </w:rPr>
  </w:style>
  <w:style w:type="paragraph" w:customStyle="1" w:styleId="123">
    <w:name w:val="表内lcc"/>
    <w:basedOn w:val="1"/>
    <w:link w:val="122"/>
    <w:autoRedefine/>
    <w:qFormat/>
    <w:uiPriority w:val="0"/>
    <w:pPr>
      <w:adjustRightInd w:val="0"/>
      <w:jc w:val="center"/>
    </w:pPr>
    <w:rPr>
      <w:iCs/>
      <w:color w:val="000000"/>
      <w:kern w:val="0"/>
      <w:sz w:val="20"/>
      <w:szCs w:val="21"/>
    </w:rPr>
  </w:style>
  <w:style w:type="character" w:customStyle="1" w:styleId="124">
    <w:name w:val="表头-lcc Char"/>
    <w:link w:val="125"/>
    <w:autoRedefine/>
    <w:qFormat/>
    <w:locked/>
    <w:uiPriority w:val="0"/>
    <w:rPr>
      <w:b/>
      <w:szCs w:val="21"/>
    </w:rPr>
  </w:style>
  <w:style w:type="paragraph" w:customStyle="1" w:styleId="125">
    <w:name w:val="表头-lcc"/>
    <w:basedOn w:val="1"/>
    <w:link w:val="124"/>
    <w:autoRedefine/>
    <w:qFormat/>
    <w:uiPriority w:val="0"/>
    <w:pPr>
      <w:jc w:val="center"/>
    </w:pPr>
    <w:rPr>
      <w:b/>
      <w:kern w:val="0"/>
      <w:sz w:val="20"/>
      <w:szCs w:val="21"/>
    </w:rPr>
  </w:style>
  <w:style w:type="character" w:customStyle="1" w:styleId="126">
    <w:name w:val="新格式表 Char"/>
    <w:link w:val="127"/>
    <w:autoRedefine/>
    <w:qFormat/>
    <w:locked/>
    <w:uiPriority w:val="0"/>
    <w:rPr>
      <w:rFonts w:ascii="宋体" w:hAnsi="宋体" w:eastAsia="宋体"/>
      <w:snapToGrid w:val="0"/>
      <w:color w:val="000000"/>
      <w:szCs w:val="21"/>
    </w:rPr>
  </w:style>
  <w:style w:type="paragraph" w:customStyle="1" w:styleId="127">
    <w:name w:val="新格式表"/>
    <w:basedOn w:val="1"/>
    <w:link w:val="126"/>
    <w:autoRedefine/>
    <w:qFormat/>
    <w:uiPriority w:val="0"/>
    <w:pPr>
      <w:snapToGrid w:val="0"/>
      <w:spacing w:line="360" w:lineRule="exact"/>
      <w:jc w:val="center"/>
    </w:pPr>
    <w:rPr>
      <w:rFonts w:ascii="宋体" w:hAnsi="宋体"/>
      <w:snapToGrid w:val="0"/>
      <w:color w:val="000000"/>
      <w:kern w:val="0"/>
      <w:sz w:val="20"/>
      <w:szCs w:val="21"/>
    </w:rPr>
  </w:style>
  <w:style w:type="character" w:customStyle="1" w:styleId="128">
    <w:name w:val="正文 Char"/>
    <w:link w:val="129"/>
    <w:autoRedefine/>
    <w:qFormat/>
    <w:locked/>
    <w:uiPriority w:val="0"/>
    <w:rPr>
      <w:rFonts w:ascii="宋体" w:hAnsi="宋体"/>
      <w:sz w:val="24"/>
    </w:rPr>
  </w:style>
  <w:style w:type="paragraph" w:customStyle="1" w:styleId="129">
    <w:name w:val="正文3"/>
    <w:basedOn w:val="1"/>
    <w:next w:val="1"/>
    <w:link w:val="128"/>
    <w:autoRedefine/>
    <w:qFormat/>
    <w:uiPriority w:val="0"/>
    <w:pPr>
      <w:spacing w:line="529" w:lineRule="exact"/>
      <w:ind w:firstLine="200" w:firstLineChars="200"/>
    </w:pPr>
    <w:rPr>
      <w:rFonts w:ascii="宋体" w:hAnsi="宋体"/>
      <w:kern w:val="0"/>
      <w:sz w:val="24"/>
      <w:szCs w:val="20"/>
    </w:rPr>
  </w:style>
  <w:style w:type="character" w:customStyle="1" w:styleId="130">
    <w:name w:val="正文首行缩进 2 字符"/>
    <w:link w:val="131"/>
    <w:autoRedefine/>
    <w:qFormat/>
    <w:locked/>
    <w:uiPriority w:val="0"/>
  </w:style>
  <w:style w:type="paragraph" w:customStyle="1" w:styleId="131">
    <w:name w:val="列出段落3"/>
    <w:basedOn w:val="1"/>
    <w:next w:val="132"/>
    <w:link w:val="130"/>
    <w:autoRedefine/>
    <w:qFormat/>
    <w:uiPriority w:val="0"/>
    <w:pPr>
      <w:ind w:firstLine="420" w:firstLineChars="200"/>
    </w:pPr>
    <w:rPr>
      <w:rFonts w:ascii="Calibri" w:hAnsi="Calibri" w:eastAsia="宋体" w:cs="Times New Roman"/>
      <w:szCs w:val="22"/>
    </w:rPr>
  </w:style>
  <w:style w:type="paragraph" w:styleId="132">
    <w:name w:val="List Paragraph"/>
    <w:basedOn w:val="1"/>
    <w:autoRedefine/>
    <w:qFormat/>
    <w:uiPriority w:val="34"/>
    <w:pPr>
      <w:ind w:firstLine="420" w:firstLineChars="200"/>
    </w:pPr>
    <w:rPr>
      <w:rFonts w:ascii="Calibri" w:hAnsi="Calibri" w:eastAsia="宋体" w:cs="Times New Roman"/>
      <w:szCs w:val="22"/>
    </w:rPr>
  </w:style>
  <w:style w:type="character" w:customStyle="1" w:styleId="133">
    <w:name w:val="正文（海诚） Char"/>
    <w:link w:val="134"/>
    <w:autoRedefine/>
    <w:qFormat/>
    <w:locked/>
    <w:uiPriority w:val="0"/>
    <w:rPr>
      <w:rFonts w:ascii="仿宋_GB2312" w:eastAsia="仿宋_GB2312"/>
      <w:sz w:val="28"/>
    </w:rPr>
  </w:style>
  <w:style w:type="paragraph" w:customStyle="1" w:styleId="134">
    <w:name w:val="正文（海诚）"/>
    <w:basedOn w:val="1"/>
    <w:link w:val="133"/>
    <w:autoRedefine/>
    <w:qFormat/>
    <w:uiPriority w:val="0"/>
    <w:pPr>
      <w:spacing w:line="520" w:lineRule="exact"/>
      <w:ind w:firstLine="560" w:firstLineChars="200"/>
    </w:pPr>
    <w:rPr>
      <w:rFonts w:ascii="仿宋_GB2312" w:eastAsia="仿宋_GB2312"/>
      <w:kern w:val="0"/>
      <w:sz w:val="28"/>
      <w:szCs w:val="20"/>
    </w:rPr>
  </w:style>
  <w:style w:type="character" w:customStyle="1" w:styleId="135">
    <w:name w:val="Body text (4)"/>
    <w:basedOn w:val="114"/>
    <w:autoRedefine/>
    <w:qFormat/>
    <w:uiPriority w:val="0"/>
    <w:rPr>
      <w:rFonts w:ascii="宋体" w:hAnsi="宋体" w:eastAsia="宋体"/>
      <w:shd w:val="clear" w:color="auto" w:fill="FFFFFF"/>
    </w:rPr>
  </w:style>
  <w:style w:type="character" w:customStyle="1" w:styleId="136">
    <w:name w:val="Body text (6)"/>
    <w:basedOn w:val="120"/>
    <w:autoRedefine/>
    <w:qFormat/>
    <w:uiPriority w:val="0"/>
    <w:rPr>
      <w:rFonts w:ascii="宋体" w:hAnsi="宋体" w:eastAsia="宋体"/>
      <w:shd w:val="clear" w:color="auto" w:fill="FFFFFF"/>
    </w:rPr>
  </w:style>
  <w:style w:type="paragraph" w:customStyle="1" w:styleId="137">
    <w:name w:val="正文4"/>
    <w:autoRedefine/>
    <w:qFormat/>
    <w:uiPriority w:val="0"/>
    <w:pPr>
      <w:jc w:val="both"/>
    </w:pPr>
    <w:rPr>
      <w:rFonts w:ascii="Times New Roman" w:hAnsi="Times New Roman" w:eastAsia="宋体" w:cs="Times New Roman"/>
      <w:kern w:val="2"/>
      <w:sz w:val="21"/>
      <w:szCs w:val="21"/>
      <w:lang w:val="en-US" w:eastAsia="zh-CN" w:bidi="ar-SA"/>
    </w:rPr>
  </w:style>
  <w:style w:type="paragraph" w:styleId="138">
    <w:name w:val="No Spacing"/>
    <w:autoRedefine/>
    <w:qFormat/>
    <w:uiPriority w:val="99"/>
    <w:pPr>
      <w:widowControl w:val="0"/>
      <w:jc w:val="both"/>
    </w:pPr>
    <w:rPr>
      <w:rFonts w:ascii="Times New Roman" w:hAnsi="Times New Roman" w:eastAsia="宋体" w:cs="Times New Roman"/>
      <w:kern w:val="2"/>
      <w:sz w:val="24"/>
      <w:lang w:val="en-US" w:eastAsia="zh-CN" w:bidi="ar-SA"/>
    </w:rPr>
  </w:style>
  <w:style w:type="character" w:customStyle="1" w:styleId="139">
    <w:name w:val="font01"/>
    <w:basedOn w:val="39"/>
    <w:autoRedefine/>
    <w:qFormat/>
    <w:uiPriority w:val="0"/>
    <w:rPr>
      <w:rFonts w:hint="eastAsia" w:ascii="宋体" w:hAnsi="宋体" w:eastAsia="宋体"/>
      <w:color w:val="000000"/>
      <w:sz w:val="20"/>
      <w:szCs w:val="20"/>
      <w:u w:val="none"/>
    </w:rPr>
  </w:style>
  <w:style w:type="paragraph" w:customStyle="1" w:styleId="140">
    <w:name w:val="正文5"/>
    <w:autoRedefine/>
    <w:qFormat/>
    <w:uiPriority w:val="99"/>
    <w:pPr>
      <w:jc w:val="both"/>
    </w:pPr>
    <w:rPr>
      <w:rFonts w:ascii="Times New Roman" w:hAnsi="Times New Roman" w:eastAsia="宋体" w:cs="Times New Roman"/>
      <w:kern w:val="2"/>
      <w:sz w:val="21"/>
      <w:szCs w:val="21"/>
      <w:lang w:val="en-US" w:eastAsia="zh-CN" w:bidi="ar-SA"/>
    </w:rPr>
  </w:style>
  <w:style w:type="character" w:customStyle="1" w:styleId="141">
    <w:name w:val="15"/>
    <w:basedOn w:val="39"/>
    <w:autoRedefine/>
    <w:qFormat/>
    <w:uiPriority w:val="0"/>
    <w:rPr>
      <w:b/>
      <w:bCs/>
      <w:kern w:val="44"/>
      <w:sz w:val="30"/>
      <w:szCs w:val="30"/>
    </w:rPr>
  </w:style>
  <w:style w:type="paragraph" w:customStyle="1" w:styleId="142">
    <w:name w:val="图标标题"/>
    <w:basedOn w:val="1"/>
    <w:autoRedefine/>
    <w:qFormat/>
    <w:uiPriority w:val="0"/>
    <w:pPr>
      <w:spacing w:beforeLines="30" w:after="100" w:afterAutospacing="1"/>
      <w:jc w:val="center"/>
    </w:pPr>
    <w:rPr>
      <w:rFonts w:eastAsia="黑体"/>
      <w:b/>
      <w:bCs/>
      <w:szCs w:val="21"/>
    </w:rPr>
  </w:style>
  <w:style w:type="paragraph" w:customStyle="1" w:styleId="143">
    <w:name w:val="样式 表格样式"/>
    <w:basedOn w:val="1"/>
    <w:autoRedefine/>
    <w:qFormat/>
    <w:uiPriority w:val="0"/>
    <w:pPr>
      <w:snapToGrid w:val="0"/>
      <w:spacing w:line="240" w:lineRule="atLeast"/>
      <w:ind w:firstLine="200" w:firstLineChars="200"/>
    </w:pPr>
    <w:rPr>
      <w:rFonts w:cs="宋体"/>
      <w:sz w:val="24"/>
    </w:rPr>
  </w:style>
  <w:style w:type="paragraph" w:customStyle="1" w:styleId="144">
    <w:name w:val="0正文"/>
    <w:basedOn w:val="1"/>
    <w:link w:val="145"/>
    <w:autoRedefine/>
    <w:qFormat/>
    <w:uiPriority w:val="0"/>
    <w:pPr>
      <w:spacing w:line="360" w:lineRule="auto"/>
      <w:ind w:firstLine="200" w:firstLineChars="200"/>
    </w:pPr>
    <w:rPr>
      <w:rFonts w:ascii="Calibri" w:hAnsi="Calibri"/>
      <w:kern w:val="0"/>
      <w:sz w:val="24"/>
    </w:rPr>
  </w:style>
  <w:style w:type="character" w:customStyle="1" w:styleId="145">
    <w:name w:val="0正文 Char"/>
    <w:link w:val="144"/>
    <w:autoRedefine/>
    <w:qFormat/>
    <w:uiPriority w:val="0"/>
    <w:rPr>
      <w:rFonts w:ascii="Calibri" w:hAnsi="Calibri" w:eastAsia="宋体" w:cs="Calibri"/>
      <w:sz w:val="24"/>
      <w:szCs w:val="24"/>
    </w:rPr>
  </w:style>
  <w:style w:type="paragraph" w:customStyle="1" w:styleId="146">
    <w:name w:val="ZN表"/>
    <w:basedOn w:val="1"/>
    <w:autoRedefine/>
    <w:qFormat/>
    <w:uiPriority w:val="0"/>
    <w:pPr>
      <w:jc w:val="center"/>
    </w:pPr>
    <w:rPr>
      <w:szCs w:val="21"/>
    </w:rPr>
  </w:style>
  <w:style w:type="paragraph" w:customStyle="1" w:styleId="147">
    <w:name w:val="表头"/>
    <w:basedOn w:val="13"/>
    <w:next w:val="1"/>
    <w:autoRedefine/>
    <w:qFormat/>
    <w:uiPriority w:val="0"/>
    <w:pPr>
      <w:adjustRightInd w:val="0"/>
      <w:snapToGrid w:val="0"/>
      <w:jc w:val="center"/>
    </w:pPr>
    <w:rPr>
      <w:b/>
      <w:bCs/>
      <w:kern w:val="0"/>
      <w:sz w:val="24"/>
    </w:rPr>
  </w:style>
  <w:style w:type="paragraph" w:customStyle="1" w:styleId="148">
    <w:name w:val="ZN表头"/>
    <w:basedOn w:val="1"/>
    <w:autoRedefine/>
    <w:qFormat/>
    <w:uiPriority w:val="0"/>
    <w:pPr>
      <w:spacing w:beforeLines="30" w:after="100" w:afterAutospacing="1"/>
      <w:jc w:val="center"/>
    </w:pPr>
    <w:rPr>
      <w:b/>
      <w:bCs/>
      <w:sz w:val="24"/>
    </w:rPr>
  </w:style>
  <w:style w:type="paragraph" w:customStyle="1" w:styleId="149">
    <w:name w:val="ZN  正文"/>
    <w:basedOn w:val="1"/>
    <w:autoRedefine/>
    <w:qFormat/>
    <w:uiPriority w:val="0"/>
    <w:pPr>
      <w:spacing w:line="360" w:lineRule="auto"/>
      <w:ind w:firstLine="200" w:firstLineChars="200"/>
    </w:pPr>
    <w:rPr>
      <w:sz w:val="24"/>
    </w:rPr>
  </w:style>
  <w:style w:type="character" w:customStyle="1" w:styleId="150">
    <w:name w:val="16"/>
    <w:basedOn w:val="39"/>
    <w:autoRedefine/>
    <w:qFormat/>
    <w:uiPriority w:val="0"/>
    <w:rPr>
      <w:rFonts w:hint="eastAsia" w:ascii="宋体" w:hAnsi="宋体" w:eastAsia="宋体"/>
      <w:b/>
      <w:bCs/>
      <w:sz w:val="22"/>
      <w:szCs w:val="22"/>
    </w:rPr>
  </w:style>
  <w:style w:type="paragraph" w:customStyle="1" w:styleId="151">
    <w:name w:val="报告表格"/>
    <w:basedOn w:val="1"/>
    <w:autoRedefine/>
    <w:qFormat/>
    <w:uiPriority w:val="0"/>
    <w:pPr>
      <w:autoSpaceDE w:val="0"/>
      <w:autoSpaceDN w:val="0"/>
      <w:adjustRightInd w:val="0"/>
      <w:jc w:val="center"/>
    </w:pPr>
    <w:rPr>
      <w:kern w:val="0"/>
      <w:szCs w:val="21"/>
    </w:rPr>
  </w:style>
  <w:style w:type="character" w:customStyle="1" w:styleId="152">
    <w:name w:val="17"/>
    <w:basedOn w:val="39"/>
    <w:autoRedefine/>
    <w:qFormat/>
    <w:uiPriority w:val="0"/>
    <w:rPr>
      <w:rFonts w:hint="eastAsia" w:ascii="宋体" w:hAnsi="宋体" w:eastAsia="宋体"/>
      <w:color w:val="000000"/>
      <w:sz w:val="24"/>
      <w:szCs w:val="24"/>
    </w:rPr>
  </w:style>
  <w:style w:type="character" w:customStyle="1" w:styleId="153">
    <w:name w:val="页眉 Char1"/>
    <w:autoRedefine/>
    <w:qFormat/>
    <w:locked/>
    <w:uiPriority w:val="99"/>
    <w:rPr>
      <w:kern w:val="2"/>
      <w:sz w:val="18"/>
      <w:szCs w:val="18"/>
    </w:rPr>
  </w:style>
  <w:style w:type="paragraph" w:customStyle="1" w:styleId="154">
    <w:name w:val="p0"/>
    <w:basedOn w:val="1"/>
    <w:autoRedefine/>
    <w:qFormat/>
    <w:uiPriority w:val="0"/>
    <w:pPr>
      <w:widowControl/>
    </w:pPr>
    <w:rPr>
      <w:kern w:val="0"/>
      <w:szCs w:val="21"/>
    </w:rPr>
  </w:style>
  <w:style w:type="character" w:customStyle="1" w:styleId="155">
    <w:name w:val="图表 Char"/>
    <w:link w:val="156"/>
    <w:autoRedefine/>
    <w:qFormat/>
    <w:locked/>
    <w:uiPriority w:val="0"/>
    <w:rPr>
      <w:szCs w:val="24"/>
    </w:rPr>
  </w:style>
  <w:style w:type="paragraph" w:customStyle="1" w:styleId="156">
    <w:name w:val="图表"/>
    <w:basedOn w:val="1"/>
    <w:link w:val="155"/>
    <w:autoRedefine/>
    <w:qFormat/>
    <w:uiPriority w:val="0"/>
    <w:pPr>
      <w:autoSpaceDE w:val="0"/>
      <w:autoSpaceDN w:val="0"/>
      <w:adjustRightInd w:val="0"/>
      <w:snapToGrid w:val="0"/>
      <w:jc w:val="center"/>
    </w:pPr>
    <w:rPr>
      <w:kern w:val="0"/>
      <w:sz w:val="20"/>
    </w:rPr>
  </w:style>
  <w:style w:type="paragraph" w:customStyle="1" w:styleId="157">
    <w:name w:val="表1表2"/>
    <w:basedOn w:val="1"/>
    <w:autoRedefine/>
    <w:qFormat/>
    <w:uiPriority w:val="99"/>
    <w:pPr>
      <w:autoSpaceDE w:val="0"/>
      <w:autoSpaceDN w:val="0"/>
      <w:adjustRightInd w:val="0"/>
      <w:spacing w:line="360" w:lineRule="auto"/>
      <w:jc w:val="center"/>
      <w:textAlignment w:val="center"/>
    </w:pPr>
    <w:rPr>
      <w:rFonts w:ascii="Calibri" w:hAnsi="Calibri" w:eastAsia="仿宋体"/>
      <w:kern w:val="0"/>
      <w:sz w:val="24"/>
    </w:rPr>
  </w:style>
  <w:style w:type="character" w:customStyle="1" w:styleId="158">
    <w:name w:val="正文文本 (2) + Georgia20"/>
    <w:autoRedefine/>
    <w:qFormat/>
    <w:uiPriority w:val="0"/>
    <w:rPr>
      <w:rFonts w:ascii="Georgia" w:hAnsi="Georgia" w:cs="Georgia"/>
      <w:sz w:val="19"/>
      <w:szCs w:val="19"/>
      <w:u w:val="none"/>
      <w:lang w:val="en-US" w:eastAsia="en-US" w:bidi="ar-SA"/>
    </w:rPr>
  </w:style>
  <w:style w:type="character" w:customStyle="1" w:styleId="159">
    <w:name w:val="正文文本 (2) + 10.5 pt9"/>
    <w:autoRedefine/>
    <w:qFormat/>
    <w:uiPriority w:val="0"/>
    <w:rPr>
      <w:rFonts w:ascii="宋体" w:hAnsi="宋体" w:cs="宋体"/>
      <w:sz w:val="21"/>
      <w:szCs w:val="21"/>
      <w:u w:val="none"/>
      <w:lang w:bidi="ar-SA"/>
    </w:rPr>
  </w:style>
  <w:style w:type="paragraph" w:customStyle="1" w:styleId="160">
    <w:name w:val="表格填充1"/>
    <w:basedOn w:val="1"/>
    <w:autoRedefine/>
    <w:qFormat/>
    <w:uiPriority w:val="0"/>
    <w:pPr>
      <w:adjustRightInd w:val="0"/>
      <w:snapToGrid w:val="0"/>
      <w:spacing w:line="400" w:lineRule="exact"/>
      <w:jc w:val="center"/>
    </w:pPr>
    <w:rPr>
      <w:rFonts w:ascii="Calibri" w:hAnsi="Calibri"/>
      <w:kern w:val="0"/>
      <w:szCs w:val="18"/>
    </w:rPr>
  </w:style>
  <w:style w:type="paragraph" w:customStyle="1" w:styleId="161">
    <w:name w:val="Table Paragraph"/>
    <w:basedOn w:val="1"/>
    <w:autoRedefine/>
    <w:qFormat/>
    <w:uiPriority w:val="0"/>
    <w:pPr>
      <w:widowControl/>
      <w:adjustRightInd w:val="0"/>
      <w:snapToGrid w:val="0"/>
      <w:spacing w:line="360" w:lineRule="auto"/>
      <w:ind w:firstLine="640" w:firstLineChars="200"/>
      <w:jc w:val="left"/>
    </w:pPr>
    <w:rPr>
      <w:rFonts w:cs="宋体"/>
      <w:kern w:val="0"/>
      <w:sz w:val="22"/>
      <w:szCs w:val="22"/>
    </w:rPr>
  </w:style>
  <w:style w:type="character" w:customStyle="1" w:styleId="162">
    <w:name w:val="Char Char11"/>
    <w:autoRedefine/>
    <w:qFormat/>
    <w:uiPriority w:val="0"/>
    <w:rPr>
      <w:rFonts w:eastAsia="宋体"/>
      <w:b/>
      <w:bCs/>
      <w:kern w:val="44"/>
      <w:sz w:val="30"/>
      <w:szCs w:val="44"/>
      <w:lang w:val="en-US" w:eastAsia="zh-CN" w:bidi="ar-SA"/>
    </w:rPr>
  </w:style>
  <w:style w:type="character" w:customStyle="1" w:styleId="163">
    <w:name w:val="正文缩进 Char2"/>
    <w:autoRedefine/>
    <w:qFormat/>
    <w:locked/>
    <w:uiPriority w:val="0"/>
    <w:rPr>
      <w:rFonts w:ascii="宋体" w:hAnsi="宋体"/>
      <w:szCs w:val="24"/>
    </w:rPr>
  </w:style>
  <w:style w:type="paragraph" w:customStyle="1" w:styleId="164">
    <w:name w:val="无间隔表格内"/>
    <w:basedOn w:val="1"/>
    <w:autoRedefine/>
    <w:qFormat/>
    <w:uiPriority w:val="0"/>
    <w:pPr>
      <w:adjustRightInd w:val="0"/>
      <w:snapToGrid w:val="0"/>
      <w:jc w:val="center"/>
    </w:pPr>
    <w:rPr>
      <w:szCs w:val="22"/>
    </w:rPr>
  </w:style>
  <w:style w:type="paragraph" w:customStyle="1" w:styleId="165">
    <w:name w:val="Char Char Char2 Char"/>
    <w:basedOn w:val="1"/>
    <w:autoRedefine/>
    <w:qFormat/>
    <w:uiPriority w:val="0"/>
    <w:pPr>
      <w:spacing w:line="360" w:lineRule="auto"/>
      <w:ind w:firstLine="200" w:firstLineChars="200"/>
    </w:pPr>
    <w:rPr>
      <w:rFonts w:ascii="宋体" w:hAnsi="宋体" w:cs="宋体"/>
      <w:sz w:val="24"/>
    </w:rPr>
  </w:style>
  <w:style w:type="character" w:customStyle="1" w:styleId="166">
    <w:name w:val="表格文 字符"/>
    <w:link w:val="167"/>
    <w:autoRedefine/>
    <w:qFormat/>
    <w:locked/>
    <w:uiPriority w:val="0"/>
    <w:rPr>
      <w:bCs/>
      <w:szCs w:val="21"/>
      <w:lang w:bidi="ar-BH"/>
    </w:rPr>
  </w:style>
  <w:style w:type="paragraph" w:customStyle="1" w:styleId="167">
    <w:name w:val="表格文"/>
    <w:basedOn w:val="1"/>
    <w:link w:val="166"/>
    <w:autoRedefine/>
    <w:qFormat/>
    <w:uiPriority w:val="0"/>
    <w:pPr>
      <w:adjustRightInd w:val="0"/>
      <w:snapToGrid w:val="0"/>
      <w:spacing w:line="360" w:lineRule="auto"/>
      <w:jc w:val="center"/>
    </w:pPr>
    <w:rPr>
      <w:bCs/>
      <w:kern w:val="0"/>
      <w:sz w:val="20"/>
      <w:szCs w:val="21"/>
      <w:lang w:bidi="ar-BH"/>
    </w:rPr>
  </w:style>
  <w:style w:type="paragraph" w:customStyle="1" w:styleId="168">
    <w:name w:val="大标题"/>
    <w:autoRedefine/>
    <w:qFormat/>
    <w:uiPriority w:val="0"/>
    <w:pPr>
      <w:widowControl w:val="0"/>
      <w:adjustRightInd w:val="0"/>
      <w:spacing w:line="360" w:lineRule="auto"/>
      <w:jc w:val="both"/>
    </w:pPr>
    <w:rPr>
      <w:rFonts w:ascii="Times New Roman" w:hAnsi="Times New Roman" w:eastAsia="宋体" w:cs="Times New Roman"/>
      <w:b/>
      <w:bCs/>
      <w:kern w:val="2"/>
      <w:sz w:val="28"/>
      <w:szCs w:val="28"/>
      <w:lang w:val="en-US" w:eastAsia="zh-CN" w:bidi="ar-SA"/>
    </w:rPr>
  </w:style>
  <w:style w:type="character" w:customStyle="1" w:styleId="169">
    <w:name w:val="fontstyle21"/>
    <w:autoRedefine/>
    <w:qFormat/>
    <w:uiPriority w:val="0"/>
    <w:rPr>
      <w:rFonts w:hint="default" w:ascii="TimesNewRomanPSMT" w:hAnsi="TimesNewRomanPSMT"/>
      <w:color w:val="000000"/>
      <w:sz w:val="24"/>
      <w:szCs w:val="24"/>
    </w:rPr>
  </w:style>
  <w:style w:type="character" w:customStyle="1" w:styleId="170">
    <w:name w:val="fontstyle01"/>
    <w:autoRedefine/>
    <w:qFormat/>
    <w:uiPriority w:val="0"/>
    <w:rPr>
      <w:rFonts w:hint="eastAsia" w:ascii="宋体" w:hAnsi="宋体" w:eastAsia="宋体"/>
      <w:color w:val="000000"/>
      <w:sz w:val="24"/>
      <w:szCs w:val="24"/>
    </w:rPr>
  </w:style>
  <w:style w:type="character" w:customStyle="1" w:styleId="171">
    <w:name w:val="fontstyle11"/>
    <w:autoRedefine/>
    <w:qFormat/>
    <w:uiPriority w:val="0"/>
    <w:rPr>
      <w:rFonts w:hint="default" w:ascii="TimesNewRomanPSMT" w:hAnsi="TimesNewRomanPSMT"/>
      <w:color w:val="000000"/>
      <w:sz w:val="24"/>
      <w:szCs w:val="24"/>
    </w:rPr>
  </w:style>
  <w:style w:type="paragraph" w:customStyle="1" w:styleId="172">
    <w:name w:val="4正文"/>
    <w:basedOn w:val="1"/>
    <w:autoRedefine/>
    <w:qFormat/>
    <w:uiPriority w:val="0"/>
    <w:pPr>
      <w:ind w:firstLine="480"/>
    </w:pPr>
    <w:rPr>
      <w:rFonts w:ascii="Calibri" w:hAnsi="Calibri" w:eastAsia="宋体" w:cs="宋体"/>
    </w:rPr>
  </w:style>
  <w:style w:type="paragraph" w:customStyle="1" w:styleId="173">
    <w:name w:val="表   头"/>
    <w:basedOn w:val="1"/>
    <w:autoRedefine/>
    <w:qFormat/>
    <w:uiPriority w:val="0"/>
    <w:pPr>
      <w:snapToGrid w:val="0"/>
      <w:spacing w:line="240" w:lineRule="auto"/>
      <w:ind w:firstLine="0" w:firstLineChars="0"/>
      <w:jc w:val="center"/>
    </w:pPr>
    <w:rPr>
      <w:b/>
    </w:rPr>
  </w:style>
  <w:style w:type="paragraph" w:customStyle="1" w:styleId="174">
    <w:name w:val="【正文】"/>
    <w:basedOn w:val="1"/>
    <w:autoRedefine/>
    <w:qFormat/>
    <w:uiPriority w:val="0"/>
    <w:pPr>
      <w:widowControl/>
      <w:spacing w:line="440" w:lineRule="exact"/>
      <w:ind w:firstLine="544"/>
      <w:jc w:val="left"/>
    </w:pPr>
    <w:rPr>
      <w:rFonts w:ascii="Times New Roman" w:hAnsi="Times New Roman" w:cs="宋体"/>
      <w:color w:val="000000"/>
    </w:rPr>
  </w:style>
  <w:style w:type="paragraph" w:customStyle="1" w:styleId="175">
    <w:name w:val="1表头"/>
    <w:autoRedefine/>
    <w:qFormat/>
    <w:uiPriority w:val="0"/>
    <w:pPr>
      <w:adjustRightInd w:val="0"/>
      <w:snapToGrid w:val="0"/>
      <w:spacing w:before="25" w:beforeLines="25" w:after="25" w:afterLines="25"/>
      <w:jc w:val="center"/>
    </w:pPr>
    <w:rPr>
      <w:rFonts w:ascii="Times New Roman" w:hAnsi="Times New Roman" w:eastAsia="宋体" w:cs="Times New Roman"/>
      <w:b/>
      <w:color w:val="0000CC"/>
      <w:sz w:val="24"/>
      <w:szCs w:val="24"/>
      <w:lang w:val="en-US" w:eastAsia="zh-CN" w:bidi="ar-SA"/>
    </w:rPr>
  </w:style>
  <w:style w:type="paragraph" w:customStyle="1" w:styleId="176">
    <w:name w:val="表 内容"/>
    <w:basedOn w:val="1"/>
    <w:autoRedefine/>
    <w:qFormat/>
    <w:uiPriority w:val="0"/>
    <w:pPr>
      <w:adjustRightInd w:val="0"/>
      <w:snapToGrid w:val="0"/>
      <w:spacing w:beforeLines="15"/>
      <w:ind w:firstLine="600"/>
      <w:jc w:val="center"/>
    </w:pPr>
    <w:rPr>
      <w:rFonts w:ascii="Times New Roman" w:hAnsi="Times New Roman"/>
      <w:b/>
      <w:szCs w:val="21"/>
    </w:rPr>
  </w:style>
  <w:style w:type="paragraph" w:customStyle="1" w:styleId="177">
    <w:name w:val="图表文字"/>
    <w:autoRedefine/>
    <w:qFormat/>
    <w:uiPriority w:val="99"/>
    <w:pPr>
      <w:widowControl w:val="0"/>
      <w:snapToGrid w:val="0"/>
      <w:jc w:val="center"/>
    </w:pPr>
    <w:rPr>
      <w:rFonts w:ascii="Times New Roman" w:hAnsi="Times New Roman" w:eastAsia="宋体" w:cs="Times New Roman"/>
      <w:kern w:val="2"/>
      <w:sz w:val="21"/>
      <w:szCs w:val="24"/>
      <w:lang w:val="en-US" w:eastAsia="zh-CN" w:bidi="ar-SA"/>
    </w:rPr>
  </w:style>
  <w:style w:type="paragraph" w:customStyle="1" w:styleId="178">
    <w:name w:val="0正文表内"/>
    <w:basedOn w:val="1"/>
    <w:next w:val="1"/>
    <w:autoRedefine/>
    <w:qFormat/>
    <w:uiPriority w:val="99"/>
  </w:style>
  <w:style w:type="paragraph" w:customStyle="1" w:styleId="179">
    <w:name w:val="表头-图名"/>
    <w:autoRedefine/>
    <w:qFormat/>
    <w:uiPriority w:val="99"/>
    <w:pPr>
      <w:autoSpaceDE w:val="0"/>
      <w:autoSpaceDN w:val="0"/>
      <w:jc w:val="center"/>
    </w:pPr>
    <w:rPr>
      <w:rFonts w:ascii="Times New Roman" w:hAnsi="Times New Roman" w:eastAsia="宋体" w:cs="宋体"/>
      <w:b/>
      <w:kern w:val="0"/>
      <w:sz w:val="21"/>
      <w:szCs w:val="22"/>
      <w:lang w:val="zh-CN" w:eastAsia="zh-CN" w:bidi="ar-SA"/>
    </w:rPr>
  </w:style>
  <w:style w:type="paragraph" w:customStyle="1" w:styleId="180">
    <w:name w:val="3"/>
    <w:basedOn w:val="1"/>
    <w:next w:val="20"/>
    <w:autoRedefine/>
    <w:qFormat/>
    <w:uiPriority w:val="99"/>
    <w:pPr>
      <w:tabs>
        <w:tab w:val="left" w:pos="6855"/>
      </w:tabs>
      <w:ind w:firstLine="560" w:firstLineChars="200"/>
    </w:pPr>
    <w:rPr>
      <w:rFonts w:eastAsia="仿宋_GB2312"/>
      <w:sz w:val="28"/>
    </w:rPr>
  </w:style>
  <w:style w:type="paragraph" w:customStyle="1" w:styleId="181">
    <w:name w:val="Default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82">
    <w:name w:val="WPS Plain"/>
    <w:basedOn w:val="1"/>
    <w:autoRedefine/>
    <w:qFormat/>
    <w:uiPriority w:val="0"/>
    <w:pPr>
      <w:widowControl/>
      <w:jc w:val="left"/>
    </w:pPr>
    <w:rPr>
      <w:kern w:val="0"/>
      <w:sz w:val="24"/>
    </w:rPr>
  </w:style>
  <w:style w:type="paragraph" w:customStyle="1" w:styleId="183">
    <w:name w:val="无间隔1"/>
    <w:basedOn w:val="138"/>
    <w:autoRedefine/>
    <w:qFormat/>
    <w:uiPriority w:val="0"/>
    <w:rPr>
      <w:rFonts w:eastAsia="宋体" w:cs="Times New Roman"/>
      <w:szCs w:val="24"/>
    </w:rPr>
  </w:style>
  <w:style w:type="paragraph" w:customStyle="1" w:styleId="184">
    <w:name w:val="表"/>
    <w:basedOn w:val="1"/>
    <w:autoRedefine/>
    <w:qFormat/>
    <w:uiPriority w:val="0"/>
    <w:pPr>
      <w:numPr>
        <w:ilvl w:val="0"/>
        <w:numId w:val="2"/>
      </w:numPr>
      <w:autoSpaceDE w:val="0"/>
      <w:autoSpaceDN w:val="0"/>
      <w:adjustRightInd w:val="0"/>
      <w:snapToGrid w:val="0"/>
      <w:jc w:val="center"/>
    </w:pPr>
    <w:rPr>
      <w:b/>
      <w:bCs/>
      <w:color w:val="000000"/>
      <w:kern w:val="0"/>
      <w:sz w:val="24"/>
    </w:rPr>
  </w:style>
  <w:style w:type="paragraph" w:customStyle="1" w:styleId="185">
    <w:name w:val="表格2"/>
    <w:basedOn w:val="1"/>
    <w:autoRedefine/>
    <w:qFormat/>
    <w:uiPriority w:val="0"/>
    <w:pPr>
      <w:jc w:val="center"/>
    </w:pPr>
    <w:rPr>
      <w:rFonts w:ascii="Times New Roman" w:hAnsi="Times New Roman"/>
    </w:rPr>
  </w:style>
  <w:style w:type="paragraph" w:customStyle="1" w:styleId="186">
    <w:name w:val="内容"/>
    <w:basedOn w:val="1"/>
    <w:autoRedefine/>
    <w:qFormat/>
    <w:uiPriority w:val="0"/>
    <w:pPr>
      <w:spacing w:beforeLines="50" w:afterLines="50"/>
      <w:ind w:firstLine="200" w:firstLineChars="200"/>
    </w:pPr>
    <w:rPr>
      <w:color w:val="000000"/>
      <w:sz w:val="24"/>
    </w:rPr>
  </w:style>
  <w:style w:type="character" w:customStyle="1" w:styleId="187">
    <w:name w:val="正文文本 (2) + 10.5 pt"/>
    <w:autoRedefine/>
    <w:qFormat/>
    <w:uiPriority w:val="0"/>
    <w:rPr>
      <w:rFonts w:ascii="宋体" w:hAnsi="宋体" w:cs="宋体"/>
      <w:sz w:val="21"/>
      <w:szCs w:val="21"/>
      <w:u w:val="none"/>
      <w:lang w:bidi="ar-SA"/>
    </w:rPr>
  </w:style>
  <w:style w:type="character" w:customStyle="1" w:styleId="188">
    <w:name w:val="font21"/>
    <w:basedOn w:val="39"/>
    <w:autoRedefine/>
    <w:qFormat/>
    <w:uiPriority w:val="0"/>
    <w:rPr>
      <w:rFonts w:hint="default" w:ascii="Times New Roman" w:hAnsi="Times New Roman" w:cs="Times New Roman"/>
      <w:color w:val="000000"/>
      <w:sz w:val="21"/>
      <w:szCs w:val="21"/>
      <w:u w:val="none"/>
    </w:rPr>
  </w:style>
  <w:style w:type="character" w:customStyle="1" w:styleId="189">
    <w:name w:val="font11"/>
    <w:basedOn w:val="39"/>
    <w:autoRedefine/>
    <w:qFormat/>
    <w:uiPriority w:val="0"/>
    <w:rPr>
      <w:rFonts w:hint="eastAsia" w:ascii="宋体" w:hAnsi="宋体" w:eastAsia="宋体" w:cs="宋体"/>
      <w:color w:val="000000"/>
      <w:sz w:val="21"/>
      <w:szCs w:val="21"/>
      <w:u w:val="none"/>
    </w:rPr>
  </w:style>
  <w:style w:type="table" w:customStyle="1" w:styleId="190">
    <w:name w:val="Table Normal"/>
    <w:autoRedefine/>
    <w:unhideWhenUsed/>
    <w:qFormat/>
    <w:uiPriority w:val="0"/>
    <w:tblPr>
      <w:tblCellMar>
        <w:top w:w="0" w:type="dxa"/>
        <w:left w:w="0" w:type="dxa"/>
        <w:bottom w:w="0" w:type="dxa"/>
        <w:right w:w="0" w:type="dxa"/>
      </w:tblCellMar>
    </w:tblPr>
  </w:style>
  <w:style w:type="paragraph" w:customStyle="1" w:styleId="191">
    <w:name w:val="图表目录1"/>
    <w:basedOn w:val="1"/>
    <w:next w:val="1"/>
    <w:unhideWhenUsed/>
    <w:qFormat/>
    <w:locked/>
    <w:uiPriority w:val="99"/>
    <w:pPr>
      <w:ind w:leftChars="200" w:hanging="200" w:hangingChars="200"/>
    </w:pPr>
  </w:style>
  <w:style w:type="table" w:customStyle="1" w:styleId="192">
    <w:name w:val="普通表格1"/>
    <w:semiHidden/>
    <w:qFormat/>
    <w:uiPriority w:val="0"/>
    <w:tblPr>
      <w:tblCellMar>
        <w:top w:w="0" w:type="dxa"/>
        <w:left w:w="108" w:type="dxa"/>
        <w:bottom w:w="0" w:type="dxa"/>
        <w:right w:w="108" w:type="dxa"/>
      </w:tblCellMar>
    </w:tblPr>
  </w:style>
  <w:style w:type="paragraph" w:customStyle="1" w:styleId="19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4">
    <w:name w:val="【表中文字】"/>
    <w:basedOn w:val="1"/>
    <w:qFormat/>
    <w:uiPriority w:val="0"/>
    <w:pPr>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hyperlink" Target="http://www.jdzj.com/plc/article/2010-11-2/22432-1.htm" TargetMode="Externa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20860</Words>
  <Characters>24157</Characters>
  <Lines>203</Lines>
  <Paragraphs>57</Paragraphs>
  <TotalTime>92</TotalTime>
  <ScaleCrop>false</ScaleCrop>
  <LinksUpToDate>false</LinksUpToDate>
  <CharactersWithSpaces>24399</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2021-07-01T15:04:00Z</dcterms:created>
  <dc:creator>wg</dc:creator>
  <cp:lastModifiedBy>。抱歉丶</cp:lastModifiedBy>
  <cp:lastPrinted>2025-10-23T16:30:00Z</cp:lastPrinted>
  <dcterms:modified xsi:type="dcterms:W3CDTF">2025-12-26T15:18:54Z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562412D3CBDB44C18C605BFEAAA43A70_13</vt:lpwstr>
  </property>
  <property fmtid="{D5CDD505-2E9C-101B-9397-08002B2CF9AE}" pid="4" name="KSOTemplateDocerSaveRecord">
    <vt:lpwstr>eyJoZGlkIjoiYzAwMzEzMjExN2MzZjQzYzA3ZDFmZmZjOWUyZjViZGYiLCJ1c2VySWQiOiI0NTM5NTI4NDUifQ==</vt:lpwstr>
  </property>
</Properties>
</file>